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Arial" w:eastAsiaTheme="minorHAnsi" w:hAnsi="Arial" w:cs="Arial"/>
          <w:b/>
          <w:bCs/>
          <w:lang w:val="lt-LT" w:eastAsia="en-US"/>
        </w:rPr>
        <w:id w:val="128054269"/>
        <w:docPartObj>
          <w:docPartGallery w:val="Table of Contents"/>
          <w:docPartUnique/>
        </w:docPartObj>
      </w:sdtPr>
      <w:sdtEndPr>
        <w:rPr>
          <w:b w:val="0"/>
          <w:bCs w:val="0"/>
          <w:noProof/>
        </w:rPr>
      </w:sdtEndPr>
      <w:sdtContent>
        <w:p w:rsidR="00DE0DFA" w:rsidRPr="00642FEB" w:rsidRDefault="00DA0EBF" w:rsidP="00E61F5B">
          <w:pPr>
            <w:pStyle w:val="NoSpacing"/>
            <w:jc w:val="center"/>
            <w:rPr>
              <w:rStyle w:val="Heading1Char"/>
              <w:rFonts w:eastAsiaTheme="minorEastAsia"/>
              <w:lang w:val="lt-LT"/>
            </w:rPr>
          </w:pPr>
          <w:r w:rsidRPr="00642FEB">
            <w:rPr>
              <w:rStyle w:val="Heading1Char"/>
              <w:rFonts w:eastAsiaTheme="minorEastAsia"/>
              <w:lang w:val="lt-LT"/>
            </w:rPr>
            <w:t>TURINYS</w:t>
          </w:r>
        </w:p>
        <w:p w:rsidR="00DA0EBF" w:rsidRPr="00642FEB" w:rsidRDefault="00DA0EBF" w:rsidP="00E61F5B">
          <w:pPr>
            <w:pStyle w:val="NoSpacing"/>
            <w:jc w:val="center"/>
            <w:rPr>
              <w:rStyle w:val="Heading1Char"/>
              <w:rFonts w:eastAsiaTheme="minorEastAsia"/>
              <w:lang w:val="lt-LT"/>
            </w:rPr>
          </w:pPr>
        </w:p>
        <w:p w:rsidR="00E90E04" w:rsidRDefault="00EE709B">
          <w:pPr>
            <w:pStyle w:val="TOC1"/>
            <w:tabs>
              <w:tab w:val="right" w:leader="dot" w:pos="9628"/>
            </w:tabs>
            <w:rPr>
              <w:rFonts w:asciiTheme="minorHAnsi" w:eastAsiaTheme="minorEastAsia" w:hAnsiTheme="minorHAnsi" w:cstheme="minorBidi"/>
              <w:noProof/>
              <w:lang w:val="en-US"/>
            </w:rPr>
          </w:pPr>
          <w:r w:rsidRPr="00642FEB">
            <w:fldChar w:fldCharType="begin"/>
          </w:r>
          <w:r w:rsidRPr="00642FEB">
            <w:instrText xml:space="preserve"> TOC \o "1-3" \h \z \u </w:instrText>
          </w:r>
          <w:r w:rsidRPr="00642FEB">
            <w:fldChar w:fldCharType="separate"/>
          </w:r>
          <w:hyperlink w:anchor="_Toc416418372" w:history="1">
            <w:r w:rsidR="00E90E04" w:rsidRPr="006573AF">
              <w:rPr>
                <w:rStyle w:val="Hyperlink"/>
                <w:noProof/>
                <w:lang w:bidi="en-US"/>
              </w:rPr>
              <w:t>PAGRINDINIAI DUOMENYS APIE PROJEKTĄ</w:t>
            </w:r>
            <w:r w:rsidR="00E90E04">
              <w:rPr>
                <w:noProof/>
                <w:webHidden/>
              </w:rPr>
              <w:tab/>
            </w:r>
            <w:r w:rsidR="00E90E04">
              <w:rPr>
                <w:noProof/>
                <w:webHidden/>
              </w:rPr>
              <w:fldChar w:fldCharType="begin"/>
            </w:r>
            <w:r w:rsidR="00E90E04">
              <w:rPr>
                <w:noProof/>
                <w:webHidden/>
              </w:rPr>
              <w:instrText xml:space="preserve"> PAGEREF _Toc416418372 \h </w:instrText>
            </w:r>
            <w:r w:rsidR="00E90E04">
              <w:rPr>
                <w:noProof/>
                <w:webHidden/>
              </w:rPr>
            </w:r>
            <w:r w:rsidR="00E90E04">
              <w:rPr>
                <w:noProof/>
                <w:webHidden/>
              </w:rPr>
              <w:fldChar w:fldCharType="separate"/>
            </w:r>
            <w:r w:rsidR="00E90E04">
              <w:rPr>
                <w:noProof/>
                <w:webHidden/>
              </w:rPr>
              <w:t>3</w:t>
            </w:r>
            <w:r w:rsidR="00E90E04">
              <w:rPr>
                <w:noProof/>
                <w:webHidden/>
              </w:rPr>
              <w:fldChar w:fldCharType="end"/>
            </w:r>
          </w:hyperlink>
        </w:p>
        <w:p w:rsidR="00E90E04" w:rsidRDefault="008D51F2">
          <w:pPr>
            <w:pStyle w:val="TOC1"/>
            <w:tabs>
              <w:tab w:val="right" w:leader="dot" w:pos="9628"/>
            </w:tabs>
            <w:rPr>
              <w:rFonts w:asciiTheme="minorHAnsi" w:eastAsiaTheme="minorEastAsia" w:hAnsiTheme="minorHAnsi" w:cstheme="minorBidi"/>
              <w:noProof/>
              <w:lang w:val="en-US"/>
            </w:rPr>
          </w:pPr>
          <w:hyperlink w:anchor="_Toc416418373" w:history="1">
            <w:r w:rsidR="00E90E04" w:rsidRPr="006573AF">
              <w:rPr>
                <w:rStyle w:val="Hyperlink"/>
                <w:noProof/>
                <w:lang w:bidi="en-US"/>
              </w:rPr>
              <w:t>INVESTICINĖS VEIKLOS</w:t>
            </w:r>
            <w:r w:rsidR="00E90E04">
              <w:rPr>
                <w:noProof/>
                <w:webHidden/>
              </w:rPr>
              <w:tab/>
            </w:r>
            <w:r w:rsidR="00E90E04">
              <w:rPr>
                <w:noProof/>
                <w:webHidden/>
              </w:rPr>
              <w:fldChar w:fldCharType="begin"/>
            </w:r>
            <w:r w:rsidR="00E90E04">
              <w:rPr>
                <w:noProof/>
                <w:webHidden/>
              </w:rPr>
              <w:instrText xml:space="preserve"> PAGEREF _Toc416418373 \h </w:instrText>
            </w:r>
            <w:r w:rsidR="00E90E04">
              <w:rPr>
                <w:noProof/>
                <w:webHidden/>
              </w:rPr>
            </w:r>
            <w:r w:rsidR="00E90E04">
              <w:rPr>
                <w:noProof/>
                <w:webHidden/>
              </w:rPr>
              <w:fldChar w:fldCharType="separate"/>
            </w:r>
            <w:r w:rsidR="00E90E04">
              <w:rPr>
                <w:noProof/>
                <w:webHidden/>
              </w:rPr>
              <w:t>3</w:t>
            </w:r>
            <w:r w:rsidR="00E90E04">
              <w:rPr>
                <w:noProof/>
                <w:webHidden/>
              </w:rPr>
              <w:fldChar w:fldCharType="end"/>
            </w:r>
          </w:hyperlink>
        </w:p>
        <w:p w:rsidR="00E90E04" w:rsidRDefault="008D51F2">
          <w:pPr>
            <w:pStyle w:val="TOC1"/>
            <w:tabs>
              <w:tab w:val="right" w:leader="dot" w:pos="9628"/>
            </w:tabs>
            <w:rPr>
              <w:rFonts w:asciiTheme="minorHAnsi" w:eastAsiaTheme="minorEastAsia" w:hAnsiTheme="minorHAnsi" w:cstheme="minorBidi"/>
              <w:noProof/>
              <w:lang w:val="en-US"/>
            </w:rPr>
          </w:pPr>
          <w:hyperlink w:anchor="_Toc416418374" w:history="1">
            <w:r w:rsidR="00E90E04" w:rsidRPr="006573AF">
              <w:rPr>
                <w:rStyle w:val="Hyperlink"/>
                <w:noProof/>
                <w:lang w:bidi="en-US"/>
              </w:rPr>
              <w:t>FINANSINIAI PROJEKTO RODIKLIAI</w:t>
            </w:r>
            <w:r w:rsidR="00E90E04">
              <w:rPr>
                <w:noProof/>
                <w:webHidden/>
              </w:rPr>
              <w:tab/>
            </w:r>
            <w:r w:rsidR="00E90E04">
              <w:rPr>
                <w:noProof/>
                <w:webHidden/>
              </w:rPr>
              <w:fldChar w:fldCharType="begin"/>
            </w:r>
            <w:r w:rsidR="00E90E04">
              <w:rPr>
                <w:noProof/>
                <w:webHidden/>
              </w:rPr>
              <w:instrText xml:space="preserve"> PAGEREF _Toc416418374 \h </w:instrText>
            </w:r>
            <w:r w:rsidR="00E90E04">
              <w:rPr>
                <w:noProof/>
                <w:webHidden/>
              </w:rPr>
            </w:r>
            <w:r w:rsidR="00E90E04">
              <w:rPr>
                <w:noProof/>
                <w:webHidden/>
              </w:rPr>
              <w:fldChar w:fldCharType="separate"/>
            </w:r>
            <w:r w:rsidR="00E90E04">
              <w:rPr>
                <w:noProof/>
                <w:webHidden/>
              </w:rPr>
              <w:t>4</w:t>
            </w:r>
            <w:r w:rsidR="00E90E04">
              <w:rPr>
                <w:noProof/>
                <w:webHidden/>
              </w:rPr>
              <w:fldChar w:fldCharType="end"/>
            </w:r>
          </w:hyperlink>
        </w:p>
        <w:p w:rsidR="00E90E04" w:rsidRDefault="008D51F2">
          <w:pPr>
            <w:pStyle w:val="TOC1"/>
            <w:tabs>
              <w:tab w:val="right" w:leader="dot" w:pos="9628"/>
            </w:tabs>
            <w:rPr>
              <w:rFonts w:asciiTheme="minorHAnsi" w:eastAsiaTheme="minorEastAsia" w:hAnsiTheme="minorHAnsi" w:cstheme="minorBidi"/>
              <w:noProof/>
              <w:lang w:val="en-US"/>
            </w:rPr>
          </w:pPr>
          <w:hyperlink w:anchor="_Toc416418375" w:history="1">
            <w:r w:rsidR="00E90E04" w:rsidRPr="006573AF">
              <w:rPr>
                <w:rStyle w:val="Hyperlink"/>
                <w:noProof/>
                <w:lang w:bidi="en-US"/>
              </w:rPr>
              <w:t>EKONOMINIAI PROJEKTO RODIKLIAI</w:t>
            </w:r>
            <w:r w:rsidR="00E90E04">
              <w:rPr>
                <w:noProof/>
                <w:webHidden/>
              </w:rPr>
              <w:tab/>
            </w:r>
            <w:r w:rsidR="00E90E04">
              <w:rPr>
                <w:noProof/>
                <w:webHidden/>
              </w:rPr>
              <w:fldChar w:fldCharType="begin"/>
            </w:r>
            <w:r w:rsidR="00E90E04">
              <w:rPr>
                <w:noProof/>
                <w:webHidden/>
              </w:rPr>
              <w:instrText xml:space="preserve"> PAGEREF _Toc416418375 \h </w:instrText>
            </w:r>
            <w:r w:rsidR="00E90E04">
              <w:rPr>
                <w:noProof/>
                <w:webHidden/>
              </w:rPr>
            </w:r>
            <w:r w:rsidR="00E90E04">
              <w:rPr>
                <w:noProof/>
                <w:webHidden/>
              </w:rPr>
              <w:fldChar w:fldCharType="separate"/>
            </w:r>
            <w:r w:rsidR="00E90E04">
              <w:rPr>
                <w:noProof/>
                <w:webHidden/>
              </w:rPr>
              <w:t>5</w:t>
            </w:r>
            <w:r w:rsidR="00E90E04">
              <w:rPr>
                <w:noProof/>
                <w:webHidden/>
              </w:rPr>
              <w:fldChar w:fldCharType="end"/>
            </w:r>
          </w:hyperlink>
        </w:p>
        <w:p w:rsidR="00E90E04" w:rsidRDefault="008D51F2">
          <w:pPr>
            <w:pStyle w:val="TOC1"/>
            <w:tabs>
              <w:tab w:val="right" w:leader="dot" w:pos="9628"/>
            </w:tabs>
            <w:rPr>
              <w:rFonts w:asciiTheme="minorHAnsi" w:eastAsiaTheme="minorEastAsia" w:hAnsiTheme="minorHAnsi" w:cstheme="minorBidi"/>
              <w:noProof/>
              <w:lang w:val="en-US"/>
            </w:rPr>
          </w:pPr>
          <w:hyperlink w:anchor="_Toc416418376" w:history="1">
            <w:r w:rsidR="00E90E04" w:rsidRPr="006573AF">
              <w:rPr>
                <w:rStyle w:val="Hyperlink"/>
                <w:noProof/>
                <w:lang w:bidi="en-US"/>
              </w:rPr>
              <w:t>NAUDOJAMOS SĄVOKOS</w:t>
            </w:r>
            <w:r w:rsidR="00E90E04">
              <w:rPr>
                <w:noProof/>
                <w:webHidden/>
              </w:rPr>
              <w:tab/>
            </w:r>
            <w:r w:rsidR="00E90E04">
              <w:rPr>
                <w:noProof/>
                <w:webHidden/>
              </w:rPr>
              <w:fldChar w:fldCharType="begin"/>
            </w:r>
            <w:r w:rsidR="00E90E04">
              <w:rPr>
                <w:noProof/>
                <w:webHidden/>
              </w:rPr>
              <w:instrText xml:space="preserve"> PAGEREF _Toc416418376 \h </w:instrText>
            </w:r>
            <w:r w:rsidR="00E90E04">
              <w:rPr>
                <w:noProof/>
                <w:webHidden/>
              </w:rPr>
            </w:r>
            <w:r w:rsidR="00E90E04">
              <w:rPr>
                <w:noProof/>
                <w:webHidden/>
              </w:rPr>
              <w:fldChar w:fldCharType="separate"/>
            </w:r>
            <w:r w:rsidR="00E90E04">
              <w:rPr>
                <w:noProof/>
                <w:webHidden/>
              </w:rPr>
              <w:t>6</w:t>
            </w:r>
            <w:r w:rsidR="00E90E04">
              <w:rPr>
                <w:noProof/>
                <w:webHidden/>
              </w:rPr>
              <w:fldChar w:fldCharType="end"/>
            </w:r>
          </w:hyperlink>
        </w:p>
        <w:p w:rsidR="00E90E04" w:rsidRDefault="008D51F2">
          <w:pPr>
            <w:pStyle w:val="TOC1"/>
            <w:tabs>
              <w:tab w:val="right" w:leader="dot" w:pos="9628"/>
            </w:tabs>
            <w:rPr>
              <w:rFonts w:asciiTheme="minorHAnsi" w:eastAsiaTheme="minorEastAsia" w:hAnsiTheme="minorHAnsi" w:cstheme="minorBidi"/>
              <w:noProof/>
              <w:lang w:val="en-US"/>
            </w:rPr>
          </w:pPr>
          <w:hyperlink w:anchor="_Toc416418377" w:history="1">
            <w:r w:rsidR="00E90E04" w:rsidRPr="006573AF">
              <w:rPr>
                <w:rStyle w:val="Hyperlink"/>
                <w:noProof/>
                <w:lang w:bidi="en-US"/>
              </w:rPr>
              <w:t>PAVEIKSLŲ SĄRAŠAS</w:t>
            </w:r>
            <w:r w:rsidR="00E90E04">
              <w:rPr>
                <w:noProof/>
                <w:webHidden/>
              </w:rPr>
              <w:tab/>
            </w:r>
            <w:r w:rsidR="00E90E04">
              <w:rPr>
                <w:noProof/>
                <w:webHidden/>
              </w:rPr>
              <w:fldChar w:fldCharType="begin"/>
            </w:r>
            <w:r w:rsidR="00E90E04">
              <w:rPr>
                <w:noProof/>
                <w:webHidden/>
              </w:rPr>
              <w:instrText xml:space="preserve"> PAGEREF _Toc416418377 \h </w:instrText>
            </w:r>
            <w:r w:rsidR="00E90E04">
              <w:rPr>
                <w:noProof/>
                <w:webHidden/>
              </w:rPr>
            </w:r>
            <w:r w:rsidR="00E90E04">
              <w:rPr>
                <w:noProof/>
                <w:webHidden/>
              </w:rPr>
              <w:fldChar w:fldCharType="separate"/>
            </w:r>
            <w:r w:rsidR="00E90E04">
              <w:rPr>
                <w:noProof/>
                <w:webHidden/>
              </w:rPr>
              <w:t>7</w:t>
            </w:r>
            <w:r w:rsidR="00E90E04">
              <w:rPr>
                <w:noProof/>
                <w:webHidden/>
              </w:rPr>
              <w:fldChar w:fldCharType="end"/>
            </w:r>
          </w:hyperlink>
        </w:p>
        <w:p w:rsidR="00E90E04" w:rsidRDefault="008D51F2">
          <w:pPr>
            <w:pStyle w:val="TOC1"/>
            <w:tabs>
              <w:tab w:val="right" w:leader="dot" w:pos="9628"/>
            </w:tabs>
            <w:rPr>
              <w:rFonts w:asciiTheme="minorHAnsi" w:eastAsiaTheme="minorEastAsia" w:hAnsiTheme="minorHAnsi" w:cstheme="minorBidi"/>
              <w:noProof/>
              <w:lang w:val="en-US"/>
            </w:rPr>
          </w:pPr>
          <w:hyperlink w:anchor="_Toc416418378" w:history="1">
            <w:r w:rsidR="00E90E04" w:rsidRPr="006573AF">
              <w:rPr>
                <w:rStyle w:val="Hyperlink"/>
                <w:noProof/>
                <w:lang w:bidi="en-US"/>
              </w:rPr>
              <w:t>LENTELIŲ SĄRAŠAS</w:t>
            </w:r>
            <w:r w:rsidR="00E90E04">
              <w:rPr>
                <w:noProof/>
                <w:webHidden/>
              </w:rPr>
              <w:tab/>
            </w:r>
            <w:r w:rsidR="00E90E04">
              <w:rPr>
                <w:noProof/>
                <w:webHidden/>
              </w:rPr>
              <w:fldChar w:fldCharType="begin"/>
            </w:r>
            <w:r w:rsidR="00E90E04">
              <w:rPr>
                <w:noProof/>
                <w:webHidden/>
              </w:rPr>
              <w:instrText xml:space="preserve"> PAGEREF _Toc416418378 \h </w:instrText>
            </w:r>
            <w:r w:rsidR="00E90E04">
              <w:rPr>
                <w:noProof/>
                <w:webHidden/>
              </w:rPr>
            </w:r>
            <w:r w:rsidR="00E90E04">
              <w:rPr>
                <w:noProof/>
                <w:webHidden/>
              </w:rPr>
              <w:fldChar w:fldCharType="separate"/>
            </w:r>
            <w:r w:rsidR="00E90E04">
              <w:rPr>
                <w:noProof/>
                <w:webHidden/>
              </w:rPr>
              <w:t>7</w:t>
            </w:r>
            <w:r w:rsidR="00E90E04">
              <w:rPr>
                <w:noProof/>
                <w:webHidden/>
              </w:rPr>
              <w:fldChar w:fldCharType="end"/>
            </w:r>
          </w:hyperlink>
        </w:p>
        <w:p w:rsidR="00E90E04" w:rsidRDefault="008D51F2">
          <w:pPr>
            <w:pStyle w:val="TOC1"/>
            <w:tabs>
              <w:tab w:val="left" w:pos="440"/>
              <w:tab w:val="right" w:leader="dot" w:pos="9628"/>
            </w:tabs>
            <w:rPr>
              <w:rFonts w:asciiTheme="minorHAnsi" w:eastAsiaTheme="minorEastAsia" w:hAnsiTheme="minorHAnsi" w:cstheme="minorBidi"/>
              <w:noProof/>
              <w:lang w:val="en-US"/>
            </w:rPr>
          </w:pPr>
          <w:hyperlink w:anchor="_Toc416418379" w:history="1">
            <w:r w:rsidR="00E90E04" w:rsidRPr="006573AF">
              <w:rPr>
                <w:rStyle w:val="Hyperlink"/>
                <w:noProof/>
                <w:lang w:bidi="en-US"/>
              </w:rPr>
              <w:t>1.</w:t>
            </w:r>
            <w:r w:rsidR="00E90E04">
              <w:rPr>
                <w:rFonts w:asciiTheme="minorHAnsi" w:eastAsiaTheme="minorEastAsia" w:hAnsiTheme="minorHAnsi" w:cstheme="minorBidi"/>
                <w:noProof/>
                <w:lang w:val="en-US"/>
              </w:rPr>
              <w:tab/>
            </w:r>
            <w:r w:rsidR="00E90E04" w:rsidRPr="006573AF">
              <w:rPr>
                <w:rStyle w:val="Hyperlink"/>
                <w:noProof/>
                <w:lang w:bidi="en-US"/>
              </w:rPr>
              <w:t>INVESTICIJŲ PROJEKTO KONTEKSTAS</w:t>
            </w:r>
            <w:r w:rsidR="00E90E04">
              <w:rPr>
                <w:noProof/>
                <w:webHidden/>
              </w:rPr>
              <w:tab/>
            </w:r>
            <w:r w:rsidR="00E90E04">
              <w:rPr>
                <w:noProof/>
                <w:webHidden/>
              </w:rPr>
              <w:fldChar w:fldCharType="begin"/>
            </w:r>
            <w:r w:rsidR="00E90E04">
              <w:rPr>
                <w:noProof/>
                <w:webHidden/>
              </w:rPr>
              <w:instrText xml:space="preserve"> PAGEREF _Toc416418379 \h </w:instrText>
            </w:r>
            <w:r w:rsidR="00E90E04">
              <w:rPr>
                <w:noProof/>
                <w:webHidden/>
              </w:rPr>
            </w:r>
            <w:r w:rsidR="00E90E04">
              <w:rPr>
                <w:noProof/>
                <w:webHidden/>
              </w:rPr>
              <w:fldChar w:fldCharType="separate"/>
            </w:r>
            <w:r w:rsidR="00E90E04">
              <w:rPr>
                <w:noProof/>
                <w:webHidden/>
              </w:rPr>
              <w:t>10</w:t>
            </w:r>
            <w:r w:rsidR="00E90E04">
              <w:rPr>
                <w:noProof/>
                <w:webHidden/>
              </w:rPr>
              <w:fldChar w:fldCharType="end"/>
            </w:r>
          </w:hyperlink>
        </w:p>
        <w:p w:rsidR="00E90E04" w:rsidRDefault="008D51F2">
          <w:pPr>
            <w:pStyle w:val="TOC2"/>
            <w:tabs>
              <w:tab w:val="left" w:pos="880"/>
              <w:tab w:val="right" w:leader="dot" w:pos="9628"/>
            </w:tabs>
            <w:rPr>
              <w:rFonts w:asciiTheme="minorHAnsi" w:eastAsiaTheme="minorEastAsia" w:hAnsiTheme="minorHAnsi" w:cstheme="minorBidi"/>
              <w:noProof/>
              <w:lang w:val="en-US"/>
            </w:rPr>
          </w:pPr>
          <w:hyperlink w:anchor="_Toc416418380" w:history="1">
            <w:r w:rsidR="00E90E04" w:rsidRPr="006573AF">
              <w:rPr>
                <w:rStyle w:val="Hyperlink"/>
                <w:i/>
                <w:noProof/>
              </w:rPr>
              <w:t>1.1.</w:t>
            </w:r>
            <w:r w:rsidR="00E90E04">
              <w:rPr>
                <w:rFonts w:asciiTheme="minorHAnsi" w:eastAsiaTheme="minorEastAsia" w:hAnsiTheme="minorHAnsi" w:cstheme="minorBidi"/>
                <w:noProof/>
                <w:lang w:val="en-US"/>
              </w:rPr>
              <w:tab/>
            </w:r>
            <w:r w:rsidR="00E90E04" w:rsidRPr="006573AF">
              <w:rPr>
                <w:rStyle w:val="Hyperlink"/>
                <w:noProof/>
              </w:rPr>
              <w:t>Urbanistinių rodiklių analizė</w:t>
            </w:r>
            <w:r w:rsidR="00E90E04">
              <w:rPr>
                <w:noProof/>
                <w:webHidden/>
              </w:rPr>
              <w:tab/>
            </w:r>
            <w:r w:rsidR="00E90E04">
              <w:rPr>
                <w:noProof/>
                <w:webHidden/>
              </w:rPr>
              <w:fldChar w:fldCharType="begin"/>
            </w:r>
            <w:r w:rsidR="00E90E04">
              <w:rPr>
                <w:noProof/>
                <w:webHidden/>
              </w:rPr>
              <w:instrText xml:space="preserve"> PAGEREF _Toc416418380 \h </w:instrText>
            </w:r>
            <w:r w:rsidR="00E90E04">
              <w:rPr>
                <w:noProof/>
                <w:webHidden/>
              </w:rPr>
            </w:r>
            <w:r w:rsidR="00E90E04">
              <w:rPr>
                <w:noProof/>
                <w:webHidden/>
              </w:rPr>
              <w:fldChar w:fldCharType="separate"/>
            </w:r>
            <w:r w:rsidR="00E90E04">
              <w:rPr>
                <w:noProof/>
                <w:webHidden/>
              </w:rPr>
              <w:t>11</w:t>
            </w:r>
            <w:r w:rsidR="00E90E04">
              <w:rPr>
                <w:noProof/>
                <w:webHidden/>
              </w:rPr>
              <w:fldChar w:fldCharType="end"/>
            </w:r>
          </w:hyperlink>
        </w:p>
        <w:p w:rsidR="00E90E04" w:rsidRDefault="008D51F2">
          <w:pPr>
            <w:pStyle w:val="TOC2"/>
            <w:tabs>
              <w:tab w:val="left" w:pos="880"/>
              <w:tab w:val="right" w:leader="dot" w:pos="9628"/>
            </w:tabs>
            <w:rPr>
              <w:rFonts w:asciiTheme="minorHAnsi" w:eastAsiaTheme="minorEastAsia" w:hAnsiTheme="minorHAnsi" w:cstheme="minorBidi"/>
              <w:noProof/>
              <w:lang w:val="en-US"/>
            </w:rPr>
          </w:pPr>
          <w:hyperlink w:anchor="_Toc416418381" w:history="1">
            <w:r w:rsidR="00E90E04" w:rsidRPr="006573AF">
              <w:rPr>
                <w:rStyle w:val="Hyperlink"/>
                <w:noProof/>
              </w:rPr>
              <w:t>1.2.</w:t>
            </w:r>
            <w:r w:rsidR="00E90E04">
              <w:rPr>
                <w:rFonts w:asciiTheme="minorHAnsi" w:eastAsiaTheme="minorEastAsia" w:hAnsiTheme="minorHAnsi" w:cstheme="minorBidi"/>
                <w:noProof/>
                <w:lang w:val="en-US"/>
              </w:rPr>
              <w:tab/>
            </w:r>
            <w:r w:rsidR="00E90E04" w:rsidRPr="006573AF">
              <w:rPr>
                <w:rStyle w:val="Hyperlink"/>
                <w:noProof/>
              </w:rPr>
              <w:t>Sveikatos sektoriaus socialinės-ekonominės aplinkos analizė</w:t>
            </w:r>
            <w:r w:rsidR="00E90E04">
              <w:rPr>
                <w:noProof/>
                <w:webHidden/>
              </w:rPr>
              <w:tab/>
            </w:r>
            <w:r w:rsidR="00E90E04">
              <w:rPr>
                <w:noProof/>
                <w:webHidden/>
              </w:rPr>
              <w:fldChar w:fldCharType="begin"/>
            </w:r>
            <w:r w:rsidR="00E90E04">
              <w:rPr>
                <w:noProof/>
                <w:webHidden/>
              </w:rPr>
              <w:instrText xml:space="preserve"> PAGEREF _Toc416418381 \h </w:instrText>
            </w:r>
            <w:r w:rsidR="00E90E04">
              <w:rPr>
                <w:noProof/>
                <w:webHidden/>
              </w:rPr>
            </w:r>
            <w:r w:rsidR="00E90E04">
              <w:rPr>
                <w:noProof/>
                <w:webHidden/>
              </w:rPr>
              <w:fldChar w:fldCharType="separate"/>
            </w:r>
            <w:r w:rsidR="00E90E04">
              <w:rPr>
                <w:noProof/>
                <w:webHidden/>
              </w:rPr>
              <w:t>14</w:t>
            </w:r>
            <w:r w:rsidR="00E90E04">
              <w:rPr>
                <w:noProof/>
                <w:webHidden/>
              </w:rPr>
              <w:fldChar w:fldCharType="end"/>
            </w:r>
          </w:hyperlink>
        </w:p>
        <w:p w:rsidR="00E90E04" w:rsidRDefault="008D51F2">
          <w:pPr>
            <w:pStyle w:val="TOC2"/>
            <w:tabs>
              <w:tab w:val="left" w:pos="880"/>
              <w:tab w:val="right" w:leader="dot" w:pos="9628"/>
            </w:tabs>
            <w:rPr>
              <w:rFonts w:asciiTheme="minorHAnsi" w:eastAsiaTheme="minorEastAsia" w:hAnsiTheme="minorHAnsi" w:cstheme="minorBidi"/>
              <w:noProof/>
              <w:lang w:val="en-US"/>
            </w:rPr>
          </w:pPr>
          <w:hyperlink w:anchor="_Toc416418382" w:history="1">
            <w:r w:rsidR="00E90E04" w:rsidRPr="006573AF">
              <w:rPr>
                <w:rStyle w:val="Hyperlink"/>
                <w:noProof/>
              </w:rPr>
              <w:t>1.3.</w:t>
            </w:r>
            <w:r w:rsidR="00E90E04">
              <w:rPr>
                <w:rFonts w:asciiTheme="minorHAnsi" w:eastAsiaTheme="minorEastAsia" w:hAnsiTheme="minorHAnsi" w:cstheme="minorBidi"/>
                <w:noProof/>
                <w:lang w:val="en-US"/>
              </w:rPr>
              <w:tab/>
            </w:r>
            <w:r w:rsidR="00E90E04" w:rsidRPr="006573AF">
              <w:rPr>
                <w:rStyle w:val="Hyperlink"/>
                <w:noProof/>
              </w:rPr>
              <w:t>Socialinės apsaugos sektoriaus socialinės-ekonominės aplinkos analizė</w:t>
            </w:r>
            <w:r w:rsidR="00E90E04">
              <w:rPr>
                <w:noProof/>
                <w:webHidden/>
              </w:rPr>
              <w:tab/>
            </w:r>
            <w:r w:rsidR="00E90E04">
              <w:rPr>
                <w:noProof/>
                <w:webHidden/>
              </w:rPr>
              <w:fldChar w:fldCharType="begin"/>
            </w:r>
            <w:r w:rsidR="00E90E04">
              <w:rPr>
                <w:noProof/>
                <w:webHidden/>
              </w:rPr>
              <w:instrText xml:space="preserve"> PAGEREF _Toc416418382 \h </w:instrText>
            </w:r>
            <w:r w:rsidR="00E90E04">
              <w:rPr>
                <w:noProof/>
                <w:webHidden/>
              </w:rPr>
            </w:r>
            <w:r w:rsidR="00E90E04">
              <w:rPr>
                <w:noProof/>
                <w:webHidden/>
              </w:rPr>
              <w:fldChar w:fldCharType="separate"/>
            </w:r>
            <w:r w:rsidR="00E90E04">
              <w:rPr>
                <w:noProof/>
                <w:webHidden/>
              </w:rPr>
              <w:t>15</w:t>
            </w:r>
            <w:r w:rsidR="00E90E04">
              <w:rPr>
                <w:noProof/>
                <w:webHidden/>
              </w:rPr>
              <w:fldChar w:fldCharType="end"/>
            </w:r>
          </w:hyperlink>
        </w:p>
        <w:p w:rsidR="00E90E04" w:rsidRDefault="008D51F2">
          <w:pPr>
            <w:pStyle w:val="TOC2"/>
            <w:tabs>
              <w:tab w:val="left" w:pos="880"/>
              <w:tab w:val="right" w:leader="dot" w:pos="9628"/>
            </w:tabs>
            <w:rPr>
              <w:rFonts w:asciiTheme="minorHAnsi" w:eastAsiaTheme="minorEastAsia" w:hAnsiTheme="minorHAnsi" w:cstheme="minorBidi"/>
              <w:noProof/>
              <w:lang w:val="en-US"/>
            </w:rPr>
          </w:pPr>
          <w:hyperlink w:anchor="_Toc416418383" w:history="1">
            <w:r w:rsidR="00E90E04" w:rsidRPr="006573AF">
              <w:rPr>
                <w:rStyle w:val="Hyperlink"/>
                <w:noProof/>
              </w:rPr>
              <w:t>1.4.</w:t>
            </w:r>
            <w:r w:rsidR="00E90E04">
              <w:rPr>
                <w:rFonts w:asciiTheme="minorHAnsi" w:eastAsiaTheme="minorEastAsia" w:hAnsiTheme="minorHAnsi" w:cstheme="minorBidi"/>
                <w:noProof/>
                <w:lang w:val="en-US"/>
              </w:rPr>
              <w:tab/>
            </w:r>
            <w:r w:rsidR="00E90E04" w:rsidRPr="006573AF">
              <w:rPr>
                <w:rStyle w:val="Hyperlink"/>
                <w:noProof/>
              </w:rPr>
              <w:t>Švietimo sektoriaus socialinės-ekonominės aplinkos analizė</w:t>
            </w:r>
            <w:r w:rsidR="00E90E04">
              <w:rPr>
                <w:noProof/>
                <w:webHidden/>
              </w:rPr>
              <w:tab/>
            </w:r>
            <w:r w:rsidR="00E90E04">
              <w:rPr>
                <w:noProof/>
                <w:webHidden/>
              </w:rPr>
              <w:fldChar w:fldCharType="begin"/>
            </w:r>
            <w:r w:rsidR="00E90E04">
              <w:rPr>
                <w:noProof/>
                <w:webHidden/>
              </w:rPr>
              <w:instrText xml:space="preserve"> PAGEREF _Toc416418383 \h </w:instrText>
            </w:r>
            <w:r w:rsidR="00E90E04">
              <w:rPr>
                <w:noProof/>
                <w:webHidden/>
              </w:rPr>
            </w:r>
            <w:r w:rsidR="00E90E04">
              <w:rPr>
                <w:noProof/>
                <w:webHidden/>
              </w:rPr>
              <w:fldChar w:fldCharType="separate"/>
            </w:r>
            <w:r w:rsidR="00E90E04">
              <w:rPr>
                <w:noProof/>
                <w:webHidden/>
              </w:rPr>
              <w:t>16</w:t>
            </w:r>
            <w:r w:rsidR="00E90E04">
              <w:rPr>
                <w:noProof/>
                <w:webHidden/>
              </w:rPr>
              <w:fldChar w:fldCharType="end"/>
            </w:r>
          </w:hyperlink>
        </w:p>
        <w:p w:rsidR="00E90E04" w:rsidRDefault="008D51F2">
          <w:pPr>
            <w:pStyle w:val="TOC3"/>
            <w:tabs>
              <w:tab w:val="left" w:pos="1320"/>
              <w:tab w:val="right" w:leader="dot" w:pos="9628"/>
            </w:tabs>
            <w:rPr>
              <w:rFonts w:asciiTheme="minorHAnsi" w:eastAsiaTheme="minorEastAsia" w:hAnsiTheme="minorHAnsi" w:cstheme="minorBidi"/>
              <w:noProof/>
              <w:lang w:val="en-US"/>
            </w:rPr>
          </w:pPr>
          <w:hyperlink w:anchor="_Toc416418384" w:history="1">
            <w:r w:rsidR="00E90E04" w:rsidRPr="006573AF">
              <w:rPr>
                <w:rStyle w:val="Hyperlink"/>
                <w:noProof/>
              </w:rPr>
              <w:t>1.4.1.</w:t>
            </w:r>
            <w:r w:rsidR="00E90E04">
              <w:rPr>
                <w:rFonts w:asciiTheme="minorHAnsi" w:eastAsiaTheme="minorEastAsia" w:hAnsiTheme="minorHAnsi" w:cstheme="minorBidi"/>
                <w:noProof/>
                <w:lang w:val="en-US"/>
              </w:rPr>
              <w:tab/>
            </w:r>
            <w:r w:rsidR="00E90E04" w:rsidRPr="006573AF">
              <w:rPr>
                <w:rStyle w:val="Hyperlink"/>
                <w:noProof/>
              </w:rPr>
              <w:t>Verslo aplinkos sektoriaus socialinės-ekonominės aplinkos analizė</w:t>
            </w:r>
            <w:r w:rsidR="00E90E04">
              <w:rPr>
                <w:noProof/>
                <w:webHidden/>
              </w:rPr>
              <w:tab/>
            </w:r>
            <w:r w:rsidR="00E90E04">
              <w:rPr>
                <w:noProof/>
                <w:webHidden/>
              </w:rPr>
              <w:fldChar w:fldCharType="begin"/>
            </w:r>
            <w:r w:rsidR="00E90E04">
              <w:rPr>
                <w:noProof/>
                <w:webHidden/>
              </w:rPr>
              <w:instrText xml:space="preserve"> PAGEREF _Toc416418384 \h </w:instrText>
            </w:r>
            <w:r w:rsidR="00E90E04">
              <w:rPr>
                <w:noProof/>
                <w:webHidden/>
              </w:rPr>
            </w:r>
            <w:r w:rsidR="00E90E04">
              <w:rPr>
                <w:noProof/>
                <w:webHidden/>
              </w:rPr>
              <w:fldChar w:fldCharType="separate"/>
            </w:r>
            <w:r w:rsidR="00E90E04">
              <w:rPr>
                <w:noProof/>
                <w:webHidden/>
              </w:rPr>
              <w:t>23</w:t>
            </w:r>
            <w:r w:rsidR="00E90E04">
              <w:rPr>
                <w:noProof/>
                <w:webHidden/>
              </w:rPr>
              <w:fldChar w:fldCharType="end"/>
            </w:r>
          </w:hyperlink>
        </w:p>
        <w:p w:rsidR="00E90E04" w:rsidRDefault="008D51F2">
          <w:pPr>
            <w:pStyle w:val="TOC3"/>
            <w:tabs>
              <w:tab w:val="left" w:pos="1320"/>
              <w:tab w:val="right" w:leader="dot" w:pos="9628"/>
            </w:tabs>
            <w:rPr>
              <w:rFonts w:asciiTheme="minorHAnsi" w:eastAsiaTheme="minorEastAsia" w:hAnsiTheme="minorHAnsi" w:cstheme="minorBidi"/>
              <w:noProof/>
              <w:lang w:val="en-US"/>
            </w:rPr>
          </w:pPr>
          <w:hyperlink w:anchor="_Toc416418385" w:history="1">
            <w:r w:rsidR="00E90E04" w:rsidRPr="006573AF">
              <w:rPr>
                <w:rStyle w:val="Hyperlink"/>
                <w:noProof/>
              </w:rPr>
              <w:t>1.4.2.</w:t>
            </w:r>
            <w:r w:rsidR="00E90E04">
              <w:rPr>
                <w:rFonts w:asciiTheme="minorHAnsi" w:eastAsiaTheme="minorEastAsia" w:hAnsiTheme="minorHAnsi" w:cstheme="minorBidi"/>
                <w:noProof/>
                <w:lang w:val="en-US"/>
              </w:rPr>
              <w:tab/>
            </w:r>
            <w:r w:rsidR="00E90E04" w:rsidRPr="006573AF">
              <w:rPr>
                <w:rStyle w:val="Hyperlink"/>
                <w:noProof/>
              </w:rPr>
              <w:t>Kultūros sektoriaus socialinės-ekonominės aplinkos analizė</w:t>
            </w:r>
            <w:r w:rsidR="00E90E04">
              <w:rPr>
                <w:noProof/>
                <w:webHidden/>
              </w:rPr>
              <w:tab/>
            </w:r>
            <w:r w:rsidR="00E90E04">
              <w:rPr>
                <w:noProof/>
                <w:webHidden/>
              </w:rPr>
              <w:fldChar w:fldCharType="begin"/>
            </w:r>
            <w:r w:rsidR="00E90E04">
              <w:rPr>
                <w:noProof/>
                <w:webHidden/>
              </w:rPr>
              <w:instrText xml:space="preserve"> PAGEREF _Toc416418385 \h </w:instrText>
            </w:r>
            <w:r w:rsidR="00E90E04">
              <w:rPr>
                <w:noProof/>
                <w:webHidden/>
              </w:rPr>
            </w:r>
            <w:r w:rsidR="00E90E04">
              <w:rPr>
                <w:noProof/>
                <w:webHidden/>
              </w:rPr>
              <w:fldChar w:fldCharType="separate"/>
            </w:r>
            <w:r w:rsidR="00E90E04">
              <w:rPr>
                <w:noProof/>
                <w:webHidden/>
              </w:rPr>
              <w:t>25</w:t>
            </w:r>
            <w:r w:rsidR="00E90E04">
              <w:rPr>
                <w:noProof/>
                <w:webHidden/>
              </w:rPr>
              <w:fldChar w:fldCharType="end"/>
            </w:r>
          </w:hyperlink>
        </w:p>
        <w:p w:rsidR="00E90E04" w:rsidRDefault="008D51F2">
          <w:pPr>
            <w:pStyle w:val="TOC2"/>
            <w:tabs>
              <w:tab w:val="left" w:pos="880"/>
              <w:tab w:val="right" w:leader="dot" w:pos="9628"/>
            </w:tabs>
            <w:rPr>
              <w:rFonts w:asciiTheme="minorHAnsi" w:eastAsiaTheme="minorEastAsia" w:hAnsiTheme="minorHAnsi" w:cstheme="minorBidi"/>
              <w:noProof/>
              <w:lang w:val="en-US"/>
            </w:rPr>
          </w:pPr>
          <w:hyperlink w:anchor="_Toc416418386" w:history="1">
            <w:r w:rsidR="00E90E04" w:rsidRPr="006573AF">
              <w:rPr>
                <w:rStyle w:val="Hyperlink"/>
                <w:noProof/>
              </w:rPr>
              <w:t>1.5.</w:t>
            </w:r>
            <w:r w:rsidR="00E90E04">
              <w:rPr>
                <w:rFonts w:asciiTheme="minorHAnsi" w:eastAsiaTheme="minorEastAsia" w:hAnsiTheme="minorHAnsi" w:cstheme="minorBidi"/>
                <w:noProof/>
                <w:lang w:val="en-US"/>
              </w:rPr>
              <w:tab/>
            </w:r>
            <w:r w:rsidR="00E90E04" w:rsidRPr="006573AF">
              <w:rPr>
                <w:rStyle w:val="Hyperlink"/>
                <w:noProof/>
              </w:rPr>
              <w:t>Investicijų projekto atitiktis strateginiams teisės aktams bei teisinė aplinka</w:t>
            </w:r>
            <w:r w:rsidR="00E90E04">
              <w:rPr>
                <w:noProof/>
                <w:webHidden/>
              </w:rPr>
              <w:tab/>
            </w:r>
            <w:r w:rsidR="00E90E04">
              <w:rPr>
                <w:noProof/>
                <w:webHidden/>
              </w:rPr>
              <w:fldChar w:fldCharType="begin"/>
            </w:r>
            <w:r w:rsidR="00E90E04">
              <w:rPr>
                <w:noProof/>
                <w:webHidden/>
              </w:rPr>
              <w:instrText xml:space="preserve"> PAGEREF _Toc416418386 \h </w:instrText>
            </w:r>
            <w:r w:rsidR="00E90E04">
              <w:rPr>
                <w:noProof/>
                <w:webHidden/>
              </w:rPr>
            </w:r>
            <w:r w:rsidR="00E90E04">
              <w:rPr>
                <w:noProof/>
                <w:webHidden/>
              </w:rPr>
              <w:fldChar w:fldCharType="separate"/>
            </w:r>
            <w:r w:rsidR="00E90E04">
              <w:rPr>
                <w:noProof/>
                <w:webHidden/>
              </w:rPr>
              <w:t>41</w:t>
            </w:r>
            <w:r w:rsidR="00E90E04">
              <w:rPr>
                <w:noProof/>
                <w:webHidden/>
              </w:rPr>
              <w:fldChar w:fldCharType="end"/>
            </w:r>
          </w:hyperlink>
        </w:p>
        <w:p w:rsidR="00E90E04" w:rsidRDefault="008D51F2">
          <w:pPr>
            <w:pStyle w:val="TOC2"/>
            <w:tabs>
              <w:tab w:val="left" w:pos="880"/>
              <w:tab w:val="right" w:leader="dot" w:pos="9628"/>
            </w:tabs>
            <w:rPr>
              <w:rFonts w:asciiTheme="minorHAnsi" w:eastAsiaTheme="minorEastAsia" w:hAnsiTheme="minorHAnsi" w:cstheme="minorBidi"/>
              <w:noProof/>
              <w:lang w:val="en-US"/>
            </w:rPr>
          </w:pPr>
          <w:hyperlink w:anchor="_Toc416418387" w:history="1">
            <w:r w:rsidR="00E90E04" w:rsidRPr="006573AF">
              <w:rPr>
                <w:rStyle w:val="Hyperlink"/>
                <w:noProof/>
              </w:rPr>
              <w:t>1.6.</w:t>
            </w:r>
            <w:r w:rsidR="00E90E04">
              <w:rPr>
                <w:rFonts w:asciiTheme="minorHAnsi" w:eastAsiaTheme="minorEastAsia" w:hAnsiTheme="minorHAnsi" w:cstheme="minorBidi"/>
                <w:noProof/>
                <w:lang w:val="en-US"/>
              </w:rPr>
              <w:tab/>
            </w:r>
            <w:r w:rsidR="00E90E04" w:rsidRPr="006573AF">
              <w:rPr>
                <w:rStyle w:val="Hyperlink"/>
                <w:noProof/>
              </w:rPr>
              <w:t>Sprendžiamos problemos</w:t>
            </w:r>
            <w:r w:rsidR="00E90E04">
              <w:rPr>
                <w:noProof/>
                <w:webHidden/>
              </w:rPr>
              <w:tab/>
            </w:r>
            <w:r w:rsidR="00E90E04">
              <w:rPr>
                <w:noProof/>
                <w:webHidden/>
              </w:rPr>
              <w:fldChar w:fldCharType="begin"/>
            </w:r>
            <w:r w:rsidR="00E90E04">
              <w:rPr>
                <w:noProof/>
                <w:webHidden/>
              </w:rPr>
              <w:instrText xml:space="preserve"> PAGEREF _Toc416418387 \h </w:instrText>
            </w:r>
            <w:r w:rsidR="00E90E04">
              <w:rPr>
                <w:noProof/>
                <w:webHidden/>
              </w:rPr>
            </w:r>
            <w:r w:rsidR="00E90E04">
              <w:rPr>
                <w:noProof/>
                <w:webHidden/>
              </w:rPr>
              <w:fldChar w:fldCharType="separate"/>
            </w:r>
            <w:r w:rsidR="00E90E04">
              <w:rPr>
                <w:noProof/>
                <w:webHidden/>
              </w:rPr>
              <w:t>46</w:t>
            </w:r>
            <w:r w:rsidR="00E90E04">
              <w:rPr>
                <w:noProof/>
                <w:webHidden/>
              </w:rPr>
              <w:fldChar w:fldCharType="end"/>
            </w:r>
          </w:hyperlink>
        </w:p>
        <w:p w:rsidR="00E90E04" w:rsidRDefault="008D51F2">
          <w:pPr>
            <w:pStyle w:val="TOC2"/>
            <w:tabs>
              <w:tab w:val="left" w:pos="880"/>
              <w:tab w:val="right" w:leader="dot" w:pos="9628"/>
            </w:tabs>
            <w:rPr>
              <w:rFonts w:asciiTheme="minorHAnsi" w:eastAsiaTheme="minorEastAsia" w:hAnsiTheme="minorHAnsi" w:cstheme="minorBidi"/>
              <w:noProof/>
              <w:lang w:val="en-US"/>
            </w:rPr>
          </w:pPr>
          <w:hyperlink w:anchor="_Toc416418388" w:history="1">
            <w:r w:rsidR="00E90E04" w:rsidRPr="006573AF">
              <w:rPr>
                <w:rStyle w:val="Hyperlink"/>
                <w:noProof/>
              </w:rPr>
              <w:t>1.7.</w:t>
            </w:r>
            <w:r w:rsidR="00E90E04">
              <w:rPr>
                <w:rFonts w:asciiTheme="minorHAnsi" w:eastAsiaTheme="minorEastAsia" w:hAnsiTheme="minorHAnsi" w:cstheme="minorBidi"/>
                <w:noProof/>
                <w:lang w:val="en-US"/>
              </w:rPr>
              <w:tab/>
            </w:r>
            <w:r w:rsidR="00E90E04" w:rsidRPr="006573AF">
              <w:rPr>
                <w:rStyle w:val="Hyperlink"/>
                <w:noProof/>
              </w:rPr>
              <w:t>Tikslinių grupių poreikiai</w:t>
            </w:r>
            <w:r w:rsidR="00E90E04">
              <w:rPr>
                <w:noProof/>
                <w:webHidden/>
              </w:rPr>
              <w:tab/>
            </w:r>
            <w:r w:rsidR="00E90E04">
              <w:rPr>
                <w:noProof/>
                <w:webHidden/>
              </w:rPr>
              <w:fldChar w:fldCharType="begin"/>
            </w:r>
            <w:r w:rsidR="00E90E04">
              <w:rPr>
                <w:noProof/>
                <w:webHidden/>
              </w:rPr>
              <w:instrText xml:space="preserve"> PAGEREF _Toc416418388 \h </w:instrText>
            </w:r>
            <w:r w:rsidR="00E90E04">
              <w:rPr>
                <w:noProof/>
                <w:webHidden/>
              </w:rPr>
            </w:r>
            <w:r w:rsidR="00E90E04">
              <w:rPr>
                <w:noProof/>
                <w:webHidden/>
              </w:rPr>
              <w:fldChar w:fldCharType="separate"/>
            </w:r>
            <w:r w:rsidR="00E90E04">
              <w:rPr>
                <w:noProof/>
                <w:webHidden/>
              </w:rPr>
              <w:t>53</w:t>
            </w:r>
            <w:r w:rsidR="00E90E04">
              <w:rPr>
                <w:noProof/>
                <w:webHidden/>
              </w:rPr>
              <w:fldChar w:fldCharType="end"/>
            </w:r>
          </w:hyperlink>
        </w:p>
        <w:p w:rsidR="00E90E04" w:rsidRDefault="008D51F2">
          <w:pPr>
            <w:pStyle w:val="TOC1"/>
            <w:tabs>
              <w:tab w:val="left" w:pos="440"/>
              <w:tab w:val="right" w:leader="dot" w:pos="9628"/>
            </w:tabs>
            <w:rPr>
              <w:rFonts w:asciiTheme="minorHAnsi" w:eastAsiaTheme="minorEastAsia" w:hAnsiTheme="minorHAnsi" w:cstheme="minorBidi"/>
              <w:noProof/>
              <w:lang w:val="en-US"/>
            </w:rPr>
          </w:pPr>
          <w:hyperlink w:anchor="_Toc416418389" w:history="1">
            <w:r w:rsidR="00E90E04" w:rsidRPr="006573AF">
              <w:rPr>
                <w:rStyle w:val="Hyperlink"/>
                <w:noProof/>
                <w:lang w:bidi="en-US"/>
              </w:rPr>
              <w:t>2.</w:t>
            </w:r>
            <w:r w:rsidR="00E90E04">
              <w:rPr>
                <w:rFonts w:asciiTheme="minorHAnsi" w:eastAsiaTheme="minorEastAsia" w:hAnsiTheme="minorHAnsi" w:cstheme="minorBidi"/>
                <w:noProof/>
                <w:lang w:val="en-US"/>
              </w:rPr>
              <w:tab/>
            </w:r>
            <w:r w:rsidR="00E90E04" w:rsidRPr="006573AF">
              <w:rPr>
                <w:rStyle w:val="Hyperlink"/>
                <w:noProof/>
                <w:lang w:bidi="en-US"/>
              </w:rPr>
              <w:t>INVESTICIJŲ PROJEKTO TURINYS</w:t>
            </w:r>
            <w:r w:rsidR="00E90E04">
              <w:rPr>
                <w:noProof/>
                <w:webHidden/>
              </w:rPr>
              <w:tab/>
            </w:r>
            <w:r w:rsidR="00E90E04">
              <w:rPr>
                <w:noProof/>
                <w:webHidden/>
              </w:rPr>
              <w:fldChar w:fldCharType="begin"/>
            </w:r>
            <w:r w:rsidR="00E90E04">
              <w:rPr>
                <w:noProof/>
                <w:webHidden/>
              </w:rPr>
              <w:instrText xml:space="preserve"> PAGEREF _Toc416418389 \h </w:instrText>
            </w:r>
            <w:r w:rsidR="00E90E04">
              <w:rPr>
                <w:noProof/>
                <w:webHidden/>
              </w:rPr>
            </w:r>
            <w:r w:rsidR="00E90E04">
              <w:rPr>
                <w:noProof/>
                <w:webHidden/>
              </w:rPr>
              <w:fldChar w:fldCharType="separate"/>
            </w:r>
            <w:r w:rsidR="00E90E04">
              <w:rPr>
                <w:noProof/>
                <w:webHidden/>
              </w:rPr>
              <w:t>55</w:t>
            </w:r>
            <w:r w:rsidR="00E90E04">
              <w:rPr>
                <w:noProof/>
                <w:webHidden/>
              </w:rPr>
              <w:fldChar w:fldCharType="end"/>
            </w:r>
          </w:hyperlink>
        </w:p>
        <w:p w:rsidR="00E90E04" w:rsidRDefault="008D51F2">
          <w:pPr>
            <w:pStyle w:val="TOC2"/>
            <w:tabs>
              <w:tab w:val="left" w:pos="880"/>
              <w:tab w:val="right" w:leader="dot" w:pos="9628"/>
            </w:tabs>
            <w:rPr>
              <w:rFonts w:asciiTheme="minorHAnsi" w:eastAsiaTheme="minorEastAsia" w:hAnsiTheme="minorHAnsi" w:cstheme="minorBidi"/>
              <w:noProof/>
              <w:lang w:val="en-US"/>
            </w:rPr>
          </w:pPr>
          <w:hyperlink w:anchor="_Toc416418390" w:history="1">
            <w:r w:rsidR="00E90E04" w:rsidRPr="006573AF">
              <w:rPr>
                <w:rStyle w:val="Hyperlink"/>
                <w:noProof/>
              </w:rPr>
              <w:t>2.1.</w:t>
            </w:r>
            <w:r w:rsidR="00E90E04">
              <w:rPr>
                <w:rFonts w:asciiTheme="minorHAnsi" w:eastAsiaTheme="minorEastAsia" w:hAnsiTheme="minorHAnsi" w:cstheme="minorBidi"/>
                <w:noProof/>
                <w:lang w:val="en-US"/>
              </w:rPr>
              <w:tab/>
            </w:r>
            <w:r w:rsidR="00E90E04" w:rsidRPr="006573AF">
              <w:rPr>
                <w:rStyle w:val="Hyperlink"/>
                <w:noProof/>
              </w:rPr>
              <w:t>Projekto tikslai</w:t>
            </w:r>
            <w:r w:rsidR="00E90E04">
              <w:rPr>
                <w:noProof/>
                <w:webHidden/>
              </w:rPr>
              <w:tab/>
            </w:r>
            <w:r w:rsidR="00E90E04">
              <w:rPr>
                <w:noProof/>
                <w:webHidden/>
              </w:rPr>
              <w:fldChar w:fldCharType="begin"/>
            </w:r>
            <w:r w:rsidR="00E90E04">
              <w:rPr>
                <w:noProof/>
                <w:webHidden/>
              </w:rPr>
              <w:instrText xml:space="preserve"> PAGEREF _Toc416418390 \h </w:instrText>
            </w:r>
            <w:r w:rsidR="00E90E04">
              <w:rPr>
                <w:noProof/>
                <w:webHidden/>
              </w:rPr>
            </w:r>
            <w:r w:rsidR="00E90E04">
              <w:rPr>
                <w:noProof/>
                <w:webHidden/>
              </w:rPr>
              <w:fldChar w:fldCharType="separate"/>
            </w:r>
            <w:r w:rsidR="00E90E04">
              <w:rPr>
                <w:noProof/>
                <w:webHidden/>
              </w:rPr>
              <w:t>55</w:t>
            </w:r>
            <w:r w:rsidR="00E90E04">
              <w:rPr>
                <w:noProof/>
                <w:webHidden/>
              </w:rPr>
              <w:fldChar w:fldCharType="end"/>
            </w:r>
          </w:hyperlink>
        </w:p>
        <w:p w:rsidR="00E90E04" w:rsidRDefault="008D51F2">
          <w:pPr>
            <w:pStyle w:val="TOC2"/>
            <w:tabs>
              <w:tab w:val="left" w:pos="880"/>
              <w:tab w:val="right" w:leader="dot" w:pos="9628"/>
            </w:tabs>
            <w:rPr>
              <w:rFonts w:asciiTheme="minorHAnsi" w:eastAsiaTheme="minorEastAsia" w:hAnsiTheme="minorHAnsi" w:cstheme="minorBidi"/>
              <w:noProof/>
              <w:lang w:val="en-US"/>
            </w:rPr>
          </w:pPr>
          <w:hyperlink w:anchor="_Toc416418391" w:history="1">
            <w:r w:rsidR="00E90E04" w:rsidRPr="006573AF">
              <w:rPr>
                <w:rStyle w:val="Hyperlink"/>
                <w:noProof/>
              </w:rPr>
              <w:t>2.2.</w:t>
            </w:r>
            <w:r w:rsidR="00E90E04">
              <w:rPr>
                <w:rFonts w:asciiTheme="minorHAnsi" w:eastAsiaTheme="minorEastAsia" w:hAnsiTheme="minorHAnsi" w:cstheme="minorBidi"/>
                <w:noProof/>
                <w:lang w:val="en-US"/>
              </w:rPr>
              <w:tab/>
            </w:r>
            <w:r w:rsidR="00E90E04" w:rsidRPr="006573AF">
              <w:rPr>
                <w:rStyle w:val="Hyperlink"/>
                <w:noProof/>
              </w:rPr>
              <w:t>Projekto ribos</w:t>
            </w:r>
            <w:r w:rsidR="00E90E04">
              <w:rPr>
                <w:noProof/>
                <w:webHidden/>
              </w:rPr>
              <w:tab/>
            </w:r>
            <w:r w:rsidR="00E90E04">
              <w:rPr>
                <w:noProof/>
                <w:webHidden/>
              </w:rPr>
              <w:fldChar w:fldCharType="begin"/>
            </w:r>
            <w:r w:rsidR="00E90E04">
              <w:rPr>
                <w:noProof/>
                <w:webHidden/>
              </w:rPr>
              <w:instrText xml:space="preserve"> PAGEREF _Toc416418391 \h </w:instrText>
            </w:r>
            <w:r w:rsidR="00E90E04">
              <w:rPr>
                <w:noProof/>
                <w:webHidden/>
              </w:rPr>
            </w:r>
            <w:r w:rsidR="00E90E04">
              <w:rPr>
                <w:noProof/>
                <w:webHidden/>
              </w:rPr>
              <w:fldChar w:fldCharType="separate"/>
            </w:r>
            <w:r w:rsidR="00E90E04">
              <w:rPr>
                <w:noProof/>
                <w:webHidden/>
              </w:rPr>
              <w:t>55</w:t>
            </w:r>
            <w:r w:rsidR="00E90E04">
              <w:rPr>
                <w:noProof/>
                <w:webHidden/>
              </w:rPr>
              <w:fldChar w:fldCharType="end"/>
            </w:r>
          </w:hyperlink>
        </w:p>
        <w:p w:rsidR="00E90E04" w:rsidRDefault="008D51F2">
          <w:pPr>
            <w:pStyle w:val="TOC2"/>
            <w:tabs>
              <w:tab w:val="left" w:pos="880"/>
              <w:tab w:val="right" w:leader="dot" w:pos="9628"/>
            </w:tabs>
            <w:rPr>
              <w:rFonts w:asciiTheme="minorHAnsi" w:eastAsiaTheme="minorEastAsia" w:hAnsiTheme="minorHAnsi" w:cstheme="minorBidi"/>
              <w:noProof/>
              <w:lang w:val="en-US"/>
            </w:rPr>
          </w:pPr>
          <w:hyperlink w:anchor="_Toc416418392" w:history="1">
            <w:r w:rsidR="00E90E04" w:rsidRPr="006573AF">
              <w:rPr>
                <w:rStyle w:val="Hyperlink"/>
                <w:noProof/>
              </w:rPr>
              <w:t>2.3.</w:t>
            </w:r>
            <w:r w:rsidR="00E90E04">
              <w:rPr>
                <w:rFonts w:asciiTheme="minorHAnsi" w:eastAsiaTheme="minorEastAsia" w:hAnsiTheme="minorHAnsi" w:cstheme="minorBidi"/>
                <w:noProof/>
                <w:lang w:val="en-US"/>
              </w:rPr>
              <w:tab/>
            </w:r>
            <w:r w:rsidR="00E90E04" w:rsidRPr="006573AF">
              <w:rPr>
                <w:rStyle w:val="Hyperlink"/>
                <w:noProof/>
              </w:rPr>
              <w:t>Projekto uždaviniai</w:t>
            </w:r>
            <w:r w:rsidR="00E90E04">
              <w:rPr>
                <w:noProof/>
                <w:webHidden/>
              </w:rPr>
              <w:tab/>
            </w:r>
            <w:r w:rsidR="00E90E04">
              <w:rPr>
                <w:noProof/>
                <w:webHidden/>
              </w:rPr>
              <w:fldChar w:fldCharType="begin"/>
            </w:r>
            <w:r w:rsidR="00E90E04">
              <w:rPr>
                <w:noProof/>
                <w:webHidden/>
              </w:rPr>
              <w:instrText xml:space="preserve"> PAGEREF _Toc416418392 \h </w:instrText>
            </w:r>
            <w:r w:rsidR="00E90E04">
              <w:rPr>
                <w:noProof/>
                <w:webHidden/>
              </w:rPr>
            </w:r>
            <w:r w:rsidR="00E90E04">
              <w:rPr>
                <w:noProof/>
                <w:webHidden/>
              </w:rPr>
              <w:fldChar w:fldCharType="separate"/>
            </w:r>
            <w:r w:rsidR="00E90E04">
              <w:rPr>
                <w:noProof/>
                <w:webHidden/>
              </w:rPr>
              <w:t>56</w:t>
            </w:r>
            <w:r w:rsidR="00E90E04">
              <w:rPr>
                <w:noProof/>
                <w:webHidden/>
              </w:rPr>
              <w:fldChar w:fldCharType="end"/>
            </w:r>
          </w:hyperlink>
        </w:p>
        <w:p w:rsidR="00E90E04" w:rsidRDefault="008D51F2">
          <w:pPr>
            <w:pStyle w:val="TOC2"/>
            <w:tabs>
              <w:tab w:val="left" w:pos="880"/>
              <w:tab w:val="right" w:leader="dot" w:pos="9628"/>
            </w:tabs>
            <w:rPr>
              <w:rFonts w:asciiTheme="minorHAnsi" w:eastAsiaTheme="minorEastAsia" w:hAnsiTheme="minorHAnsi" w:cstheme="minorBidi"/>
              <w:noProof/>
              <w:lang w:val="en-US"/>
            </w:rPr>
          </w:pPr>
          <w:hyperlink w:anchor="_Toc416418393" w:history="1">
            <w:r w:rsidR="00E90E04" w:rsidRPr="006573AF">
              <w:rPr>
                <w:rStyle w:val="Hyperlink"/>
                <w:noProof/>
              </w:rPr>
              <w:t>2.4.</w:t>
            </w:r>
            <w:r w:rsidR="00E90E04">
              <w:rPr>
                <w:rFonts w:asciiTheme="minorHAnsi" w:eastAsiaTheme="minorEastAsia" w:hAnsiTheme="minorHAnsi" w:cstheme="minorBidi"/>
                <w:noProof/>
                <w:lang w:val="en-US"/>
              </w:rPr>
              <w:tab/>
            </w:r>
            <w:r w:rsidR="00E90E04" w:rsidRPr="006573AF">
              <w:rPr>
                <w:rStyle w:val="Hyperlink"/>
                <w:noProof/>
              </w:rPr>
              <w:t>Projekto tikslinės grupės</w:t>
            </w:r>
            <w:r w:rsidR="00E90E04">
              <w:rPr>
                <w:noProof/>
                <w:webHidden/>
              </w:rPr>
              <w:tab/>
            </w:r>
            <w:r w:rsidR="00E90E04">
              <w:rPr>
                <w:noProof/>
                <w:webHidden/>
              </w:rPr>
              <w:fldChar w:fldCharType="begin"/>
            </w:r>
            <w:r w:rsidR="00E90E04">
              <w:rPr>
                <w:noProof/>
                <w:webHidden/>
              </w:rPr>
              <w:instrText xml:space="preserve"> PAGEREF _Toc416418393 \h </w:instrText>
            </w:r>
            <w:r w:rsidR="00E90E04">
              <w:rPr>
                <w:noProof/>
                <w:webHidden/>
              </w:rPr>
            </w:r>
            <w:r w:rsidR="00E90E04">
              <w:rPr>
                <w:noProof/>
                <w:webHidden/>
              </w:rPr>
              <w:fldChar w:fldCharType="separate"/>
            </w:r>
            <w:r w:rsidR="00E90E04">
              <w:rPr>
                <w:noProof/>
                <w:webHidden/>
              </w:rPr>
              <w:t>56</w:t>
            </w:r>
            <w:r w:rsidR="00E90E04">
              <w:rPr>
                <w:noProof/>
                <w:webHidden/>
              </w:rPr>
              <w:fldChar w:fldCharType="end"/>
            </w:r>
          </w:hyperlink>
        </w:p>
        <w:p w:rsidR="00E90E04" w:rsidRDefault="008D51F2">
          <w:pPr>
            <w:pStyle w:val="TOC2"/>
            <w:tabs>
              <w:tab w:val="left" w:pos="880"/>
              <w:tab w:val="right" w:leader="dot" w:pos="9628"/>
            </w:tabs>
            <w:rPr>
              <w:rFonts w:asciiTheme="minorHAnsi" w:eastAsiaTheme="minorEastAsia" w:hAnsiTheme="minorHAnsi" w:cstheme="minorBidi"/>
              <w:noProof/>
              <w:lang w:val="en-US"/>
            </w:rPr>
          </w:pPr>
          <w:hyperlink w:anchor="_Toc416418394" w:history="1">
            <w:r w:rsidR="00E90E04" w:rsidRPr="006573AF">
              <w:rPr>
                <w:rStyle w:val="Hyperlink"/>
                <w:noProof/>
              </w:rPr>
              <w:t>2.5.</w:t>
            </w:r>
            <w:r w:rsidR="00E90E04">
              <w:rPr>
                <w:rFonts w:asciiTheme="minorHAnsi" w:eastAsiaTheme="minorEastAsia" w:hAnsiTheme="minorHAnsi" w:cstheme="minorBidi"/>
                <w:noProof/>
                <w:lang w:val="en-US"/>
              </w:rPr>
              <w:tab/>
            </w:r>
            <w:r w:rsidR="00E90E04" w:rsidRPr="006573AF">
              <w:rPr>
                <w:rStyle w:val="Hyperlink"/>
                <w:noProof/>
              </w:rPr>
              <w:t>Projekto organizacija</w:t>
            </w:r>
            <w:r w:rsidR="00E90E04">
              <w:rPr>
                <w:noProof/>
                <w:webHidden/>
              </w:rPr>
              <w:tab/>
            </w:r>
            <w:r w:rsidR="00E90E04">
              <w:rPr>
                <w:noProof/>
                <w:webHidden/>
              </w:rPr>
              <w:fldChar w:fldCharType="begin"/>
            </w:r>
            <w:r w:rsidR="00E90E04">
              <w:rPr>
                <w:noProof/>
                <w:webHidden/>
              </w:rPr>
              <w:instrText xml:space="preserve"> PAGEREF _Toc416418394 \h </w:instrText>
            </w:r>
            <w:r w:rsidR="00E90E04">
              <w:rPr>
                <w:noProof/>
                <w:webHidden/>
              </w:rPr>
            </w:r>
            <w:r w:rsidR="00E90E04">
              <w:rPr>
                <w:noProof/>
                <w:webHidden/>
              </w:rPr>
              <w:fldChar w:fldCharType="separate"/>
            </w:r>
            <w:r w:rsidR="00E90E04">
              <w:rPr>
                <w:noProof/>
                <w:webHidden/>
              </w:rPr>
              <w:t>58</w:t>
            </w:r>
            <w:r w:rsidR="00E90E04">
              <w:rPr>
                <w:noProof/>
                <w:webHidden/>
              </w:rPr>
              <w:fldChar w:fldCharType="end"/>
            </w:r>
          </w:hyperlink>
        </w:p>
        <w:p w:rsidR="00E90E04" w:rsidRDefault="008D51F2">
          <w:pPr>
            <w:pStyle w:val="TOC2"/>
            <w:tabs>
              <w:tab w:val="left" w:pos="880"/>
              <w:tab w:val="right" w:leader="dot" w:pos="9628"/>
            </w:tabs>
            <w:rPr>
              <w:rFonts w:asciiTheme="minorHAnsi" w:eastAsiaTheme="minorEastAsia" w:hAnsiTheme="minorHAnsi" w:cstheme="minorBidi"/>
              <w:noProof/>
              <w:lang w:val="en-US"/>
            </w:rPr>
          </w:pPr>
          <w:hyperlink w:anchor="_Toc416418395" w:history="1">
            <w:r w:rsidR="00E90E04" w:rsidRPr="006573AF">
              <w:rPr>
                <w:rStyle w:val="Hyperlink"/>
                <w:noProof/>
              </w:rPr>
              <w:t>2.6.</w:t>
            </w:r>
            <w:r w:rsidR="00E90E04">
              <w:rPr>
                <w:rFonts w:asciiTheme="minorHAnsi" w:eastAsiaTheme="minorEastAsia" w:hAnsiTheme="minorHAnsi" w:cstheme="minorBidi"/>
                <w:noProof/>
                <w:lang w:val="en-US"/>
              </w:rPr>
              <w:tab/>
            </w:r>
            <w:r w:rsidR="00E90E04" w:rsidRPr="006573AF">
              <w:rPr>
                <w:rStyle w:val="Hyperlink"/>
                <w:noProof/>
              </w:rPr>
              <w:t>Projekto siekiami rezultatai</w:t>
            </w:r>
            <w:r w:rsidR="00E90E04">
              <w:rPr>
                <w:noProof/>
                <w:webHidden/>
              </w:rPr>
              <w:tab/>
            </w:r>
            <w:r w:rsidR="00E90E04">
              <w:rPr>
                <w:noProof/>
                <w:webHidden/>
              </w:rPr>
              <w:fldChar w:fldCharType="begin"/>
            </w:r>
            <w:r w:rsidR="00E90E04">
              <w:rPr>
                <w:noProof/>
                <w:webHidden/>
              </w:rPr>
              <w:instrText xml:space="preserve"> PAGEREF _Toc416418395 \h </w:instrText>
            </w:r>
            <w:r w:rsidR="00E90E04">
              <w:rPr>
                <w:noProof/>
                <w:webHidden/>
              </w:rPr>
            </w:r>
            <w:r w:rsidR="00E90E04">
              <w:rPr>
                <w:noProof/>
                <w:webHidden/>
              </w:rPr>
              <w:fldChar w:fldCharType="separate"/>
            </w:r>
            <w:r w:rsidR="00E90E04">
              <w:rPr>
                <w:noProof/>
                <w:webHidden/>
              </w:rPr>
              <w:t>58</w:t>
            </w:r>
            <w:r w:rsidR="00E90E04">
              <w:rPr>
                <w:noProof/>
                <w:webHidden/>
              </w:rPr>
              <w:fldChar w:fldCharType="end"/>
            </w:r>
          </w:hyperlink>
        </w:p>
        <w:p w:rsidR="00E90E04" w:rsidRDefault="008D51F2">
          <w:pPr>
            <w:pStyle w:val="TOC1"/>
            <w:tabs>
              <w:tab w:val="left" w:pos="440"/>
              <w:tab w:val="right" w:leader="dot" w:pos="9628"/>
            </w:tabs>
            <w:rPr>
              <w:rFonts w:asciiTheme="minorHAnsi" w:eastAsiaTheme="minorEastAsia" w:hAnsiTheme="minorHAnsi" w:cstheme="minorBidi"/>
              <w:noProof/>
              <w:lang w:val="en-US"/>
            </w:rPr>
          </w:pPr>
          <w:hyperlink w:anchor="_Toc416418396" w:history="1">
            <w:r w:rsidR="00E90E04" w:rsidRPr="006573AF">
              <w:rPr>
                <w:rStyle w:val="Hyperlink"/>
                <w:noProof/>
                <w:lang w:bidi="en-US"/>
              </w:rPr>
              <w:t>3.</w:t>
            </w:r>
            <w:r w:rsidR="00E90E04">
              <w:rPr>
                <w:rFonts w:asciiTheme="minorHAnsi" w:eastAsiaTheme="minorEastAsia" w:hAnsiTheme="minorHAnsi" w:cstheme="minorBidi"/>
                <w:noProof/>
                <w:lang w:val="en-US"/>
              </w:rPr>
              <w:tab/>
            </w:r>
            <w:r w:rsidR="00E90E04" w:rsidRPr="006573AF">
              <w:rPr>
                <w:rStyle w:val="Hyperlink"/>
                <w:noProof/>
                <w:lang w:bidi="en-US"/>
              </w:rPr>
              <w:t>INVESTAVIMO ALTERNATYVA</w:t>
            </w:r>
            <w:r w:rsidR="00E90E04">
              <w:rPr>
                <w:noProof/>
                <w:webHidden/>
              </w:rPr>
              <w:tab/>
            </w:r>
            <w:r w:rsidR="00E90E04">
              <w:rPr>
                <w:noProof/>
                <w:webHidden/>
              </w:rPr>
              <w:fldChar w:fldCharType="begin"/>
            </w:r>
            <w:r w:rsidR="00E90E04">
              <w:rPr>
                <w:noProof/>
                <w:webHidden/>
              </w:rPr>
              <w:instrText xml:space="preserve"> PAGEREF _Toc416418396 \h </w:instrText>
            </w:r>
            <w:r w:rsidR="00E90E04">
              <w:rPr>
                <w:noProof/>
                <w:webHidden/>
              </w:rPr>
            </w:r>
            <w:r w:rsidR="00E90E04">
              <w:rPr>
                <w:noProof/>
                <w:webHidden/>
              </w:rPr>
              <w:fldChar w:fldCharType="separate"/>
            </w:r>
            <w:r w:rsidR="00E90E04">
              <w:rPr>
                <w:noProof/>
                <w:webHidden/>
              </w:rPr>
              <w:t>60</w:t>
            </w:r>
            <w:r w:rsidR="00E90E04">
              <w:rPr>
                <w:noProof/>
                <w:webHidden/>
              </w:rPr>
              <w:fldChar w:fldCharType="end"/>
            </w:r>
          </w:hyperlink>
        </w:p>
        <w:p w:rsidR="00E90E04" w:rsidRDefault="008D51F2">
          <w:pPr>
            <w:pStyle w:val="TOC2"/>
            <w:tabs>
              <w:tab w:val="left" w:pos="880"/>
              <w:tab w:val="right" w:leader="dot" w:pos="9628"/>
            </w:tabs>
            <w:rPr>
              <w:rFonts w:asciiTheme="minorHAnsi" w:eastAsiaTheme="minorEastAsia" w:hAnsiTheme="minorHAnsi" w:cstheme="minorBidi"/>
              <w:noProof/>
              <w:lang w:val="en-US"/>
            </w:rPr>
          </w:pPr>
          <w:hyperlink w:anchor="_Toc416418397" w:history="1">
            <w:r w:rsidR="00E90E04" w:rsidRPr="006573AF">
              <w:rPr>
                <w:rStyle w:val="Hyperlink"/>
                <w:noProof/>
              </w:rPr>
              <w:t>3.1.</w:t>
            </w:r>
            <w:r w:rsidR="00E90E04">
              <w:rPr>
                <w:rFonts w:asciiTheme="minorHAnsi" w:eastAsiaTheme="minorEastAsia" w:hAnsiTheme="minorHAnsi" w:cstheme="minorBidi"/>
                <w:noProof/>
                <w:lang w:val="en-US"/>
              </w:rPr>
              <w:tab/>
            </w:r>
            <w:r w:rsidR="00E90E04" w:rsidRPr="006573AF">
              <w:rPr>
                <w:rStyle w:val="Hyperlink"/>
                <w:noProof/>
              </w:rPr>
              <w:t>Esamos situacijos aprašymas</w:t>
            </w:r>
            <w:r w:rsidR="00E90E04">
              <w:rPr>
                <w:noProof/>
                <w:webHidden/>
              </w:rPr>
              <w:tab/>
            </w:r>
            <w:r w:rsidR="00E90E04">
              <w:rPr>
                <w:noProof/>
                <w:webHidden/>
              </w:rPr>
              <w:fldChar w:fldCharType="begin"/>
            </w:r>
            <w:r w:rsidR="00E90E04">
              <w:rPr>
                <w:noProof/>
                <w:webHidden/>
              </w:rPr>
              <w:instrText xml:space="preserve"> PAGEREF _Toc416418397 \h </w:instrText>
            </w:r>
            <w:r w:rsidR="00E90E04">
              <w:rPr>
                <w:noProof/>
                <w:webHidden/>
              </w:rPr>
            </w:r>
            <w:r w:rsidR="00E90E04">
              <w:rPr>
                <w:noProof/>
                <w:webHidden/>
              </w:rPr>
              <w:fldChar w:fldCharType="separate"/>
            </w:r>
            <w:r w:rsidR="00E90E04">
              <w:rPr>
                <w:noProof/>
                <w:webHidden/>
              </w:rPr>
              <w:t>60</w:t>
            </w:r>
            <w:r w:rsidR="00E90E04">
              <w:rPr>
                <w:noProof/>
                <w:webHidden/>
              </w:rPr>
              <w:fldChar w:fldCharType="end"/>
            </w:r>
          </w:hyperlink>
        </w:p>
        <w:p w:rsidR="00E90E04" w:rsidRDefault="008D51F2">
          <w:pPr>
            <w:pStyle w:val="TOC3"/>
            <w:tabs>
              <w:tab w:val="left" w:pos="1320"/>
              <w:tab w:val="right" w:leader="dot" w:pos="9628"/>
            </w:tabs>
            <w:rPr>
              <w:rFonts w:asciiTheme="minorHAnsi" w:eastAsiaTheme="minorEastAsia" w:hAnsiTheme="minorHAnsi" w:cstheme="minorBidi"/>
              <w:noProof/>
              <w:lang w:val="en-US"/>
            </w:rPr>
          </w:pPr>
          <w:hyperlink w:anchor="_Toc416418398" w:history="1">
            <w:r w:rsidR="00E90E04" w:rsidRPr="006573AF">
              <w:rPr>
                <w:rStyle w:val="Hyperlink"/>
                <w:noProof/>
              </w:rPr>
              <w:t>3.1.1.</w:t>
            </w:r>
            <w:r w:rsidR="00E90E04">
              <w:rPr>
                <w:rFonts w:asciiTheme="minorHAnsi" w:eastAsiaTheme="minorEastAsia" w:hAnsiTheme="minorHAnsi" w:cstheme="minorBidi"/>
                <w:noProof/>
                <w:lang w:val="en-US"/>
              </w:rPr>
              <w:tab/>
            </w:r>
            <w:r w:rsidR="00E90E04" w:rsidRPr="006573AF">
              <w:rPr>
                <w:rStyle w:val="Hyperlink"/>
                <w:noProof/>
              </w:rPr>
              <w:t>Investavimo alternatyva „Pradėto statyti infrastruktūros objekto atsisakymas ir naujų, maksimaliai poreikius atitinkančių infrastruktūros objektų statyba“ (alternatyva Nr. III)</w:t>
            </w:r>
            <w:r w:rsidR="00E90E04">
              <w:rPr>
                <w:noProof/>
                <w:webHidden/>
              </w:rPr>
              <w:tab/>
            </w:r>
            <w:r w:rsidR="00E90E04">
              <w:rPr>
                <w:noProof/>
                <w:webHidden/>
              </w:rPr>
              <w:fldChar w:fldCharType="begin"/>
            </w:r>
            <w:r w:rsidR="00E90E04">
              <w:rPr>
                <w:noProof/>
                <w:webHidden/>
              </w:rPr>
              <w:instrText xml:space="preserve"> PAGEREF _Toc416418398 \h </w:instrText>
            </w:r>
            <w:r w:rsidR="00E90E04">
              <w:rPr>
                <w:noProof/>
                <w:webHidden/>
              </w:rPr>
            </w:r>
            <w:r w:rsidR="00E90E04">
              <w:rPr>
                <w:noProof/>
                <w:webHidden/>
              </w:rPr>
              <w:fldChar w:fldCharType="separate"/>
            </w:r>
            <w:r w:rsidR="00E90E04">
              <w:rPr>
                <w:noProof/>
                <w:webHidden/>
              </w:rPr>
              <w:t>60</w:t>
            </w:r>
            <w:r w:rsidR="00E90E04">
              <w:rPr>
                <w:noProof/>
                <w:webHidden/>
              </w:rPr>
              <w:fldChar w:fldCharType="end"/>
            </w:r>
          </w:hyperlink>
        </w:p>
        <w:p w:rsidR="00E90E04" w:rsidRDefault="008D51F2">
          <w:pPr>
            <w:pStyle w:val="TOC1"/>
            <w:tabs>
              <w:tab w:val="right" w:leader="dot" w:pos="9628"/>
            </w:tabs>
            <w:rPr>
              <w:rFonts w:asciiTheme="minorHAnsi" w:eastAsiaTheme="minorEastAsia" w:hAnsiTheme="minorHAnsi" w:cstheme="minorBidi"/>
              <w:noProof/>
              <w:lang w:val="en-US"/>
            </w:rPr>
          </w:pPr>
          <w:hyperlink w:anchor="_Toc416418399" w:history="1">
            <w:r w:rsidR="00E90E04" w:rsidRPr="006573AF">
              <w:rPr>
                <w:rStyle w:val="Hyperlink"/>
                <w:noProof/>
                <w:lang w:bidi="en-US"/>
              </w:rPr>
              <w:t>1 priedas. Vilniaus miesto savivaldybės gyventojų sudėtis pagal amžiaus grupes</w:t>
            </w:r>
            <w:r w:rsidR="00E90E04">
              <w:rPr>
                <w:noProof/>
                <w:webHidden/>
              </w:rPr>
              <w:tab/>
            </w:r>
            <w:r w:rsidR="00E90E04">
              <w:rPr>
                <w:noProof/>
                <w:webHidden/>
              </w:rPr>
              <w:fldChar w:fldCharType="begin"/>
            </w:r>
            <w:r w:rsidR="00E90E04">
              <w:rPr>
                <w:noProof/>
                <w:webHidden/>
              </w:rPr>
              <w:instrText xml:space="preserve"> PAGEREF _Toc416418399 \h </w:instrText>
            </w:r>
            <w:r w:rsidR="00E90E04">
              <w:rPr>
                <w:noProof/>
                <w:webHidden/>
              </w:rPr>
            </w:r>
            <w:r w:rsidR="00E90E04">
              <w:rPr>
                <w:noProof/>
                <w:webHidden/>
              </w:rPr>
              <w:fldChar w:fldCharType="separate"/>
            </w:r>
            <w:r w:rsidR="00E90E04">
              <w:rPr>
                <w:noProof/>
                <w:webHidden/>
              </w:rPr>
              <w:t>117</w:t>
            </w:r>
            <w:r w:rsidR="00E90E04">
              <w:rPr>
                <w:noProof/>
                <w:webHidden/>
              </w:rPr>
              <w:fldChar w:fldCharType="end"/>
            </w:r>
          </w:hyperlink>
        </w:p>
        <w:p w:rsidR="00F57D9F" w:rsidRPr="00813DC8" w:rsidRDefault="00EE709B" w:rsidP="00813DC8">
          <w:pPr>
            <w:pStyle w:val="TOC1"/>
            <w:tabs>
              <w:tab w:val="left" w:pos="440"/>
              <w:tab w:val="right" w:leader="dot" w:pos="9628"/>
            </w:tabs>
            <w:rPr>
              <w:rFonts w:asciiTheme="minorHAnsi" w:eastAsiaTheme="minorEastAsia" w:hAnsiTheme="minorHAnsi" w:cstheme="minorBidi"/>
              <w:noProof/>
              <w:lang w:eastAsia="lt-LT"/>
            </w:rPr>
          </w:pPr>
          <w:r w:rsidRPr="00642FEB">
            <w:rPr>
              <w:noProof/>
            </w:rPr>
            <w:fldChar w:fldCharType="end"/>
          </w:r>
        </w:p>
      </w:sdtContent>
    </w:sdt>
    <w:p w:rsidR="00F57D9F" w:rsidRPr="00642FEB" w:rsidRDefault="00F57D9F" w:rsidP="00AA5C29">
      <w:pPr>
        <w:sectPr w:rsidR="00F57D9F" w:rsidRPr="00642FEB" w:rsidSect="007729DF">
          <w:footerReference w:type="default" r:id="rId10"/>
          <w:footerReference w:type="first" r:id="rId11"/>
          <w:pgSz w:w="11906" w:h="16838"/>
          <w:pgMar w:top="1701" w:right="567" w:bottom="1134" w:left="1701" w:header="567" w:footer="567" w:gutter="0"/>
          <w:pgNumType w:start="0"/>
          <w:cols w:space="1296"/>
          <w:docGrid w:linePitch="360"/>
        </w:sectPr>
      </w:pPr>
    </w:p>
    <w:p w:rsidR="00142D24" w:rsidRPr="00642FEB" w:rsidRDefault="00874685" w:rsidP="00F65BC4">
      <w:pPr>
        <w:pStyle w:val="Heading1"/>
        <w:numPr>
          <w:ilvl w:val="0"/>
          <w:numId w:val="0"/>
        </w:numPr>
        <w:rPr>
          <w:lang w:val="lt-LT"/>
        </w:rPr>
      </w:pPr>
      <w:bookmarkStart w:id="0" w:name="_Toc416418372"/>
      <w:r>
        <w:rPr>
          <w:lang w:val="lt-LT"/>
        </w:rPr>
        <w:t>PAGRINDINIAI DUOMENYS APIE PROJEKTĄ</w:t>
      </w:r>
      <w:bookmarkEnd w:id="0"/>
    </w:p>
    <w:p w:rsidR="00142D24" w:rsidRDefault="00142D24" w:rsidP="00E82715"/>
    <w:p w:rsidR="00793E0C" w:rsidRDefault="00793E0C" w:rsidP="00E82715">
      <w:pPr>
        <w:rPr>
          <w:bCs/>
        </w:rPr>
      </w:pPr>
      <w:r>
        <w:rPr>
          <w:b/>
          <w:bCs/>
        </w:rPr>
        <w:t xml:space="preserve">Projekto įgyvendinimo vieta - </w:t>
      </w:r>
      <w:r w:rsidR="00C73EAF">
        <w:rPr>
          <w:bCs/>
        </w:rPr>
        <w:t xml:space="preserve"> Vilniaus miesto Šiaurinė tikslinė teritorij</w:t>
      </w:r>
      <w:r>
        <w:rPr>
          <w:bCs/>
        </w:rPr>
        <w:t>a</w:t>
      </w:r>
    </w:p>
    <w:p w:rsidR="00793E0C" w:rsidRDefault="00793E0C" w:rsidP="00E82715">
      <w:pPr>
        <w:rPr>
          <w:bCs/>
        </w:rPr>
      </w:pPr>
      <w:r w:rsidRPr="00F206E4">
        <w:rPr>
          <w:b/>
          <w:bCs/>
        </w:rPr>
        <w:t>Projekto tikslas</w:t>
      </w:r>
      <w:r>
        <w:rPr>
          <w:bCs/>
        </w:rPr>
        <w:t xml:space="preserve"> - p</w:t>
      </w:r>
      <w:r w:rsidRPr="00C73EAF">
        <w:rPr>
          <w:bCs/>
        </w:rPr>
        <w:t>adidinti vietovės patrauklumą ūkinės-komercinės veiklos vykdymui</w:t>
      </w:r>
      <w:r>
        <w:rPr>
          <w:bCs/>
        </w:rPr>
        <w:t>, u</w:t>
      </w:r>
      <w:r w:rsidRPr="00C73EAF">
        <w:rPr>
          <w:bCs/>
        </w:rPr>
        <w:t>žtikrinti poreikius atitinkančią viešųjų paslaugų pasiūlą gyventojams</w:t>
      </w:r>
      <w:r>
        <w:rPr>
          <w:bCs/>
        </w:rPr>
        <w:t xml:space="preserve"> bei s</w:t>
      </w:r>
      <w:r w:rsidRPr="00C73EAF">
        <w:rPr>
          <w:bCs/>
        </w:rPr>
        <w:t>katinti gyventojų socializaciją ir stiprinti vietos bendruomenę.</w:t>
      </w:r>
    </w:p>
    <w:p w:rsidR="00793E0C" w:rsidRDefault="00793E0C" w:rsidP="00E82715">
      <w:pPr>
        <w:rPr>
          <w:bCs/>
        </w:rPr>
      </w:pPr>
      <w:r w:rsidRPr="00F206E4">
        <w:rPr>
          <w:b/>
          <w:bCs/>
        </w:rPr>
        <w:t>Projekto organizacija</w:t>
      </w:r>
      <w:r>
        <w:rPr>
          <w:bCs/>
        </w:rPr>
        <w:t xml:space="preserve">  - Vilniaus miesto savivaldybės administracija kaip Projekto lyderis ir projekto partneris  Lietuvos Respublikos finansų ministerija.</w:t>
      </w:r>
    </w:p>
    <w:p w:rsidR="00F206E4" w:rsidRDefault="00F206E4" w:rsidP="00E82715">
      <w:pPr>
        <w:rPr>
          <w:bCs/>
        </w:rPr>
      </w:pPr>
      <w:r w:rsidRPr="00F206E4">
        <w:rPr>
          <w:b/>
          <w:bCs/>
        </w:rPr>
        <w:t>Investicijų laikotarpis</w:t>
      </w:r>
      <w:r>
        <w:rPr>
          <w:bCs/>
        </w:rPr>
        <w:t xml:space="preserve"> – ne daugiau nei 3 metai</w:t>
      </w:r>
    </w:p>
    <w:p w:rsidR="00C73EAF" w:rsidRDefault="00F206E4" w:rsidP="00E82715">
      <w:r w:rsidRPr="00F206E4">
        <w:rPr>
          <w:b/>
          <w:bCs/>
        </w:rPr>
        <w:t>Viešosios paslaugos, kurioms skirtas Projektas</w:t>
      </w:r>
      <w:r>
        <w:rPr>
          <w:bCs/>
        </w:rPr>
        <w:t xml:space="preserve"> - ikim</w:t>
      </w:r>
      <w:r w:rsidR="00C73EAF">
        <w:t>okyklinio ugdymo paslaug</w:t>
      </w:r>
      <w:r>
        <w:t xml:space="preserve">os, </w:t>
      </w:r>
      <w:r w:rsidR="00C73EAF">
        <w:t>sveikatingumo, švietimo, k</w:t>
      </w:r>
      <w:r>
        <w:t xml:space="preserve">ultūros ir laisvalaikio organizavimo paslaugos, infrastruktūra verslui. </w:t>
      </w:r>
    </w:p>
    <w:p w:rsidR="00F206E4" w:rsidRDefault="00F206E4" w:rsidP="00E82715"/>
    <w:p w:rsidR="000D485E" w:rsidRPr="00642FEB" w:rsidRDefault="000D485E" w:rsidP="000D485E">
      <w:pPr>
        <w:pStyle w:val="Heading1"/>
        <w:numPr>
          <w:ilvl w:val="0"/>
          <w:numId w:val="0"/>
        </w:numPr>
        <w:rPr>
          <w:lang w:val="lt-LT"/>
        </w:rPr>
      </w:pPr>
      <w:bookmarkStart w:id="1" w:name="_Toc416418373"/>
      <w:r>
        <w:rPr>
          <w:lang w:val="lt-LT"/>
        </w:rPr>
        <w:t>INVESTICINĖS VEIKLOS</w:t>
      </w:r>
      <w:bookmarkEnd w:id="1"/>
    </w:p>
    <w:p w:rsidR="006D3569" w:rsidRDefault="006D3569" w:rsidP="006D3569">
      <w:pPr>
        <w:ind w:firstLine="284"/>
        <w:rPr>
          <w:lang w:bidi="en-US"/>
        </w:rPr>
      </w:pPr>
      <w:r>
        <w:t>Investicijų adresas -</w:t>
      </w:r>
      <w:r>
        <w:rPr>
          <w:lang w:bidi="en-US"/>
        </w:rPr>
        <w:t xml:space="preserve"> Šeškinės g. 52</w:t>
      </w:r>
      <w:r w:rsidRPr="006D3569">
        <w:rPr>
          <w:lang w:bidi="en-US"/>
        </w:rPr>
        <w:t xml:space="preserve"> </w:t>
      </w:r>
      <w:r>
        <w:rPr>
          <w:lang w:bidi="en-US"/>
        </w:rPr>
        <w:t>Šeškinės seniūnija.</w:t>
      </w:r>
    </w:p>
    <w:p w:rsidR="006D3569" w:rsidRDefault="006D3569" w:rsidP="006D3569">
      <w:pPr>
        <w:ind w:firstLine="284"/>
      </w:pPr>
      <w:r>
        <w:rPr>
          <w:lang w:bidi="en-US"/>
        </w:rPr>
        <w:t xml:space="preserve">Žemės sklypai, </w:t>
      </w:r>
      <w:r w:rsidRPr="00642FEB">
        <w:t>kadastro Nr. yra</w:t>
      </w:r>
      <w:r>
        <w:t xml:space="preserve"> 0101/0020:212 ir 0101/0020:211.</w:t>
      </w:r>
    </w:p>
    <w:p w:rsidR="000D485E" w:rsidRDefault="000D485E" w:rsidP="00E82715"/>
    <w:tbl>
      <w:tblPr>
        <w:tblStyle w:val="LightList-Accent1"/>
        <w:tblW w:w="5000" w:type="pct"/>
        <w:tblLook w:val="04A0" w:firstRow="1" w:lastRow="0" w:firstColumn="1" w:lastColumn="0" w:noHBand="0" w:noVBand="1"/>
      </w:tblPr>
      <w:tblGrid>
        <w:gridCol w:w="6630"/>
        <w:gridCol w:w="3224"/>
      </w:tblGrid>
      <w:tr w:rsidR="000D485E" w:rsidRPr="00C8177A" w:rsidTr="000D4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color w:val="FFFFFF"/>
                <w:sz w:val="18"/>
              </w:rPr>
            </w:pPr>
            <w:r>
              <w:rPr>
                <w:color w:val="FFFFFF"/>
                <w:sz w:val="18"/>
              </w:rPr>
              <w:t>Investicinės veiklos pavadinimas</w:t>
            </w:r>
          </w:p>
        </w:tc>
        <w:tc>
          <w:tcPr>
            <w:tcW w:w="1636" w:type="pct"/>
          </w:tcPr>
          <w:p w:rsidR="000D485E" w:rsidRDefault="000D485E" w:rsidP="00C85C6F">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Pr>
                <w:color w:val="FFFFFF"/>
                <w:sz w:val="18"/>
              </w:rPr>
              <w:t>Suma. EUR</w:t>
            </w:r>
          </w:p>
        </w:tc>
      </w:tr>
      <w:tr w:rsidR="000D485E" w:rsidRPr="00C8177A" w:rsidTr="000D4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sz w:val="18"/>
              </w:rPr>
            </w:pPr>
            <w:r w:rsidRPr="00C8177A">
              <w:rPr>
                <w:sz w:val="18"/>
              </w:rPr>
              <w:t>apleistos teritorijos sutvarkymas</w:t>
            </w:r>
          </w:p>
        </w:tc>
        <w:tc>
          <w:tcPr>
            <w:tcW w:w="1636" w:type="pct"/>
          </w:tcPr>
          <w:p w:rsidR="000D485E" w:rsidRPr="00C8177A" w:rsidRDefault="000D485E" w:rsidP="00C85C6F">
            <w:pPr>
              <w:spacing w:after="0"/>
              <w:jc w:val="center"/>
              <w:cnfStyle w:val="000000100000" w:firstRow="0" w:lastRow="0" w:firstColumn="0" w:lastColumn="0" w:oddVBand="0" w:evenVBand="0" w:oddHBand="1" w:evenHBand="0" w:firstRowFirstColumn="0" w:firstRowLastColumn="0" w:lastRowFirstColumn="0" w:lastRowLastColumn="0"/>
              <w:rPr>
                <w:sz w:val="18"/>
              </w:rPr>
            </w:pPr>
          </w:p>
        </w:tc>
      </w:tr>
      <w:tr w:rsidR="000D485E" w:rsidRPr="00C8177A" w:rsidTr="000D485E">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sz w:val="18"/>
              </w:rPr>
            </w:pPr>
            <w:r w:rsidRPr="00C8177A">
              <w:rPr>
                <w:sz w:val="18"/>
              </w:rPr>
              <w:t>bendro naudojimo žemės sklypo inžinerinių tinklų nutiesimas numatytoje teritorijoje</w:t>
            </w:r>
          </w:p>
        </w:tc>
        <w:tc>
          <w:tcPr>
            <w:tcW w:w="1636" w:type="pct"/>
          </w:tcPr>
          <w:p w:rsidR="000D485E" w:rsidRPr="00C8177A" w:rsidRDefault="000D485E" w:rsidP="00C85C6F">
            <w:pPr>
              <w:spacing w:after="0"/>
              <w:jc w:val="center"/>
              <w:cnfStyle w:val="000000000000" w:firstRow="0" w:lastRow="0" w:firstColumn="0" w:lastColumn="0" w:oddVBand="0" w:evenVBand="0" w:oddHBand="0" w:evenHBand="0" w:firstRowFirstColumn="0" w:firstRowLastColumn="0" w:lastRowFirstColumn="0" w:lastRowLastColumn="0"/>
              <w:rPr>
                <w:sz w:val="18"/>
              </w:rPr>
            </w:pPr>
          </w:p>
        </w:tc>
      </w:tr>
      <w:tr w:rsidR="000D485E" w:rsidRPr="00C8177A" w:rsidTr="000D4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sz w:val="18"/>
              </w:rPr>
            </w:pPr>
            <w:r w:rsidRPr="00C8177A">
              <w:rPr>
                <w:sz w:val="18"/>
              </w:rPr>
              <w:t>inžinerinės infrastruktūros, reikalingos teikti savivaldybės bei nacionalinio eismo valdymo centrų viešąsias paslaugas, sukūrimas sutvarkytoje teritorijoje</w:t>
            </w:r>
          </w:p>
        </w:tc>
        <w:tc>
          <w:tcPr>
            <w:tcW w:w="1636" w:type="pct"/>
          </w:tcPr>
          <w:p w:rsidR="000D485E" w:rsidRPr="00C8177A" w:rsidRDefault="000D485E" w:rsidP="00C85C6F">
            <w:pPr>
              <w:spacing w:after="0"/>
              <w:jc w:val="center"/>
              <w:cnfStyle w:val="000000100000" w:firstRow="0" w:lastRow="0" w:firstColumn="0" w:lastColumn="0" w:oddVBand="0" w:evenVBand="0" w:oddHBand="1" w:evenHBand="0" w:firstRowFirstColumn="0" w:firstRowLastColumn="0" w:lastRowFirstColumn="0" w:lastRowLastColumn="0"/>
              <w:rPr>
                <w:sz w:val="18"/>
              </w:rPr>
            </w:pPr>
          </w:p>
        </w:tc>
      </w:tr>
      <w:tr w:rsidR="000D485E" w:rsidRPr="00C8177A" w:rsidTr="000D485E">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sz w:val="18"/>
              </w:rPr>
            </w:pPr>
            <w:r w:rsidRPr="00C8177A">
              <w:rPr>
                <w:sz w:val="18"/>
              </w:rPr>
              <w:t>susisiekimo infrastruktūros valdymo efektyvumo padidinimas, įsteigiant funkciškai nepriklausomus savivaldybės bei nacionalinį eismo valdymo centrus</w:t>
            </w:r>
          </w:p>
        </w:tc>
        <w:tc>
          <w:tcPr>
            <w:tcW w:w="1636" w:type="pct"/>
          </w:tcPr>
          <w:p w:rsidR="000D485E" w:rsidRPr="00C8177A" w:rsidRDefault="000D485E" w:rsidP="00C85C6F">
            <w:pPr>
              <w:spacing w:after="0"/>
              <w:jc w:val="center"/>
              <w:cnfStyle w:val="000000000000" w:firstRow="0" w:lastRow="0" w:firstColumn="0" w:lastColumn="0" w:oddVBand="0" w:evenVBand="0" w:oddHBand="0" w:evenHBand="0" w:firstRowFirstColumn="0" w:firstRowLastColumn="0" w:lastRowFirstColumn="0" w:lastRowLastColumn="0"/>
              <w:rPr>
                <w:sz w:val="18"/>
              </w:rPr>
            </w:pPr>
          </w:p>
        </w:tc>
      </w:tr>
      <w:tr w:rsidR="000D485E" w:rsidRPr="00C8177A" w:rsidTr="000D4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sz w:val="18"/>
              </w:rPr>
            </w:pPr>
            <w:r w:rsidRPr="00C8177A">
              <w:rPr>
                <w:sz w:val="18"/>
              </w:rPr>
              <w:t>inžinerinės infrastruktūros, reikalingos teikti ikimokyklinio ugdymo paslaugas, sukūrimas sutvarkytoje teritorijoje</w:t>
            </w:r>
          </w:p>
        </w:tc>
        <w:tc>
          <w:tcPr>
            <w:tcW w:w="1636" w:type="pct"/>
          </w:tcPr>
          <w:p w:rsidR="000D485E" w:rsidRPr="00C8177A" w:rsidRDefault="000D485E" w:rsidP="00C85C6F">
            <w:pPr>
              <w:spacing w:after="0"/>
              <w:jc w:val="center"/>
              <w:cnfStyle w:val="000000100000" w:firstRow="0" w:lastRow="0" w:firstColumn="0" w:lastColumn="0" w:oddVBand="0" w:evenVBand="0" w:oddHBand="1" w:evenHBand="0" w:firstRowFirstColumn="0" w:firstRowLastColumn="0" w:lastRowFirstColumn="0" w:lastRowLastColumn="0"/>
              <w:rPr>
                <w:sz w:val="18"/>
              </w:rPr>
            </w:pPr>
          </w:p>
        </w:tc>
      </w:tr>
      <w:tr w:rsidR="000D485E" w:rsidRPr="00C8177A" w:rsidTr="000D485E">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sz w:val="18"/>
              </w:rPr>
            </w:pPr>
            <w:r w:rsidRPr="00C8177A">
              <w:rPr>
                <w:sz w:val="18"/>
              </w:rPr>
              <w:t>ikimokyklinio ugdymo paslaugų teikimas sutvarkytoje teritorijoje (atskirame pastate)</w:t>
            </w:r>
          </w:p>
        </w:tc>
        <w:tc>
          <w:tcPr>
            <w:tcW w:w="1636" w:type="pct"/>
          </w:tcPr>
          <w:p w:rsidR="000D485E" w:rsidRPr="00C8177A" w:rsidRDefault="000D485E" w:rsidP="00C85C6F">
            <w:pPr>
              <w:spacing w:after="0"/>
              <w:jc w:val="center"/>
              <w:cnfStyle w:val="000000000000" w:firstRow="0" w:lastRow="0" w:firstColumn="0" w:lastColumn="0" w:oddVBand="0" w:evenVBand="0" w:oddHBand="0" w:evenHBand="0" w:firstRowFirstColumn="0" w:firstRowLastColumn="0" w:lastRowFirstColumn="0" w:lastRowLastColumn="0"/>
              <w:rPr>
                <w:sz w:val="18"/>
              </w:rPr>
            </w:pPr>
          </w:p>
        </w:tc>
      </w:tr>
      <w:tr w:rsidR="000D485E" w:rsidRPr="00C8177A" w:rsidTr="000D4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sz w:val="18"/>
              </w:rPr>
            </w:pPr>
            <w:r w:rsidRPr="00C8177A">
              <w:rPr>
                <w:sz w:val="18"/>
              </w:rPr>
              <w:t>inžinerinės infrastruktūros, reikalingos naudotis futbolo ir lengvosios atletikos aikštėmis, sukūrimas sutvarkytoje teritorijoje</w:t>
            </w:r>
          </w:p>
        </w:tc>
        <w:tc>
          <w:tcPr>
            <w:tcW w:w="1636" w:type="pct"/>
          </w:tcPr>
          <w:p w:rsidR="000D485E" w:rsidRPr="00C8177A" w:rsidRDefault="000D485E" w:rsidP="00C85C6F">
            <w:pPr>
              <w:spacing w:after="0"/>
              <w:jc w:val="center"/>
              <w:cnfStyle w:val="000000100000" w:firstRow="0" w:lastRow="0" w:firstColumn="0" w:lastColumn="0" w:oddVBand="0" w:evenVBand="0" w:oddHBand="1" w:evenHBand="0" w:firstRowFirstColumn="0" w:firstRowLastColumn="0" w:lastRowFirstColumn="0" w:lastRowLastColumn="0"/>
              <w:rPr>
                <w:sz w:val="18"/>
              </w:rPr>
            </w:pPr>
          </w:p>
        </w:tc>
      </w:tr>
      <w:tr w:rsidR="000D485E" w:rsidRPr="00C8177A" w:rsidTr="000D485E">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sz w:val="18"/>
              </w:rPr>
            </w:pPr>
            <w:r w:rsidRPr="00C8177A">
              <w:rPr>
                <w:sz w:val="18"/>
              </w:rPr>
              <w:t>futbolo ir lengvosios atletikos aikščių įrengimas sutvarkytoje teritorijoje</w:t>
            </w:r>
          </w:p>
        </w:tc>
        <w:tc>
          <w:tcPr>
            <w:tcW w:w="1636" w:type="pct"/>
          </w:tcPr>
          <w:p w:rsidR="000D485E" w:rsidRPr="00C8177A" w:rsidRDefault="000D485E" w:rsidP="00C85C6F">
            <w:pPr>
              <w:spacing w:after="0"/>
              <w:jc w:val="center"/>
              <w:cnfStyle w:val="000000000000" w:firstRow="0" w:lastRow="0" w:firstColumn="0" w:lastColumn="0" w:oddVBand="0" w:evenVBand="0" w:oddHBand="0" w:evenHBand="0" w:firstRowFirstColumn="0" w:firstRowLastColumn="0" w:lastRowFirstColumn="0" w:lastRowLastColumn="0"/>
              <w:rPr>
                <w:sz w:val="18"/>
              </w:rPr>
            </w:pPr>
          </w:p>
        </w:tc>
      </w:tr>
      <w:tr w:rsidR="000D485E" w:rsidRPr="00C8177A" w:rsidTr="000D4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sz w:val="18"/>
              </w:rPr>
            </w:pPr>
            <w:r w:rsidRPr="00C8177A">
              <w:rPr>
                <w:sz w:val="18"/>
              </w:rPr>
              <w:t>inžinerinės infrastruktūros, reikalingos naudotis universaliomis fiziniam aktyvumui skirtomis salėmis ir jų valdymui reikalingomis administracinėmis patalpomis, sukūrimas sutvarkytoje teritorijoje</w:t>
            </w:r>
          </w:p>
        </w:tc>
        <w:tc>
          <w:tcPr>
            <w:tcW w:w="1636" w:type="pct"/>
          </w:tcPr>
          <w:p w:rsidR="000D485E" w:rsidRPr="00C8177A" w:rsidRDefault="000D485E" w:rsidP="00C85C6F">
            <w:pPr>
              <w:spacing w:after="0"/>
              <w:jc w:val="center"/>
              <w:cnfStyle w:val="000000100000" w:firstRow="0" w:lastRow="0" w:firstColumn="0" w:lastColumn="0" w:oddVBand="0" w:evenVBand="0" w:oddHBand="1" w:evenHBand="0" w:firstRowFirstColumn="0" w:firstRowLastColumn="0" w:lastRowFirstColumn="0" w:lastRowLastColumn="0"/>
              <w:rPr>
                <w:sz w:val="18"/>
              </w:rPr>
            </w:pPr>
          </w:p>
        </w:tc>
      </w:tr>
      <w:tr w:rsidR="000D485E" w:rsidRPr="00C8177A" w:rsidTr="000D485E">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sz w:val="18"/>
              </w:rPr>
            </w:pPr>
            <w:r w:rsidRPr="00C8177A">
              <w:rPr>
                <w:sz w:val="18"/>
              </w:rPr>
              <w:t>universalių fiziniam aktyvumui skirtų funkciškai nepriklausomų salių ir jų valdymui reikalingų funkciškai nepriklausomų administracinių patalpų įrengimas sutvarkytoje teritorijoje</w:t>
            </w:r>
          </w:p>
        </w:tc>
        <w:tc>
          <w:tcPr>
            <w:tcW w:w="1636" w:type="pct"/>
          </w:tcPr>
          <w:p w:rsidR="000D485E" w:rsidRPr="00C8177A" w:rsidRDefault="000D485E" w:rsidP="00C85C6F">
            <w:pPr>
              <w:spacing w:after="0"/>
              <w:jc w:val="center"/>
              <w:cnfStyle w:val="000000000000" w:firstRow="0" w:lastRow="0" w:firstColumn="0" w:lastColumn="0" w:oddVBand="0" w:evenVBand="0" w:oddHBand="0" w:evenHBand="0" w:firstRowFirstColumn="0" w:firstRowLastColumn="0" w:lastRowFirstColumn="0" w:lastRowLastColumn="0"/>
              <w:rPr>
                <w:sz w:val="18"/>
              </w:rPr>
            </w:pPr>
          </w:p>
        </w:tc>
      </w:tr>
      <w:tr w:rsidR="000D485E" w:rsidRPr="00C8177A" w:rsidTr="000D4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sz w:val="18"/>
              </w:rPr>
            </w:pPr>
            <w:r w:rsidRPr="00C8177A">
              <w:rPr>
                <w:sz w:val="18"/>
              </w:rPr>
              <w:t>inžinerinės infrastruktūros, reikalingos naudotis jaunimo nakvynės namais, sukūrimas sutvarkytoje teritorijoje</w:t>
            </w:r>
          </w:p>
        </w:tc>
        <w:tc>
          <w:tcPr>
            <w:tcW w:w="1636" w:type="pct"/>
          </w:tcPr>
          <w:p w:rsidR="000D485E" w:rsidRPr="00C8177A" w:rsidRDefault="000D485E" w:rsidP="00C85C6F">
            <w:pPr>
              <w:spacing w:after="0"/>
              <w:jc w:val="center"/>
              <w:cnfStyle w:val="000000100000" w:firstRow="0" w:lastRow="0" w:firstColumn="0" w:lastColumn="0" w:oddVBand="0" w:evenVBand="0" w:oddHBand="1" w:evenHBand="0" w:firstRowFirstColumn="0" w:firstRowLastColumn="0" w:lastRowFirstColumn="0" w:lastRowLastColumn="0"/>
              <w:rPr>
                <w:sz w:val="18"/>
              </w:rPr>
            </w:pPr>
          </w:p>
        </w:tc>
      </w:tr>
      <w:tr w:rsidR="000D485E" w:rsidRPr="00C8177A" w:rsidTr="000D485E">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sz w:val="18"/>
              </w:rPr>
            </w:pPr>
            <w:r w:rsidRPr="00C8177A">
              <w:rPr>
                <w:sz w:val="18"/>
              </w:rPr>
              <w:t>jaunimo nakvynės namų statyba bei įrengimas sutvarkytoje teritorijoje (atskirame pastate)</w:t>
            </w:r>
          </w:p>
        </w:tc>
        <w:tc>
          <w:tcPr>
            <w:tcW w:w="1636" w:type="pct"/>
          </w:tcPr>
          <w:p w:rsidR="000D485E" w:rsidRPr="00C8177A" w:rsidRDefault="000D485E" w:rsidP="00C85C6F">
            <w:pPr>
              <w:spacing w:after="0"/>
              <w:jc w:val="center"/>
              <w:cnfStyle w:val="000000000000" w:firstRow="0" w:lastRow="0" w:firstColumn="0" w:lastColumn="0" w:oddVBand="0" w:evenVBand="0" w:oddHBand="0" w:evenHBand="0" w:firstRowFirstColumn="0" w:firstRowLastColumn="0" w:lastRowFirstColumn="0" w:lastRowLastColumn="0"/>
              <w:rPr>
                <w:sz w:val="18"/>
              </w:rPr>
            </w:pPr>
          </w:p>
        </w:tc>
      </w:tr>
      <w:tr w:rsidR="000D485E" w:rsidRPr="00C8177A" w:rsidTr="000D4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sz w:val="18"/>
              </w:rPr>
            </w:pPr>
            <w:r w:rsidRPr="00C8177A">
              <w:rPr>
                <w:sz w:val="18"/>
              </w:rPr>
              <w:t>inžinerinės infrastruktūros, reikalingos naudotis verslo inkubatoriumi, sukūrimas sutvarkytoje teritorijoje</w:t>
            </w:r>
          </w:p>
        </w:tc>
        <w:tc>
          <w:tcPr>
            <w:tcW w:w="1636" w:type="pct"/>
          </w:tcPr>
          <w:p w:rsidR="000D485E" w:rsidRPr="00C8177A" w:rsidRDefault="000D485E" w:rsidP="00C85C6F">
            <w:pPr>
              <w:spacing w:after="0"/>
              <w:jc w:val="center"/>
              <w:cnfStyle w:val="000000100000" w:firstRow="0" w:lastRow="0" w:firstColumn="0" w:lastColumn="0" w:oddVBand="0" w:evenVBand="0" w:oddHBand="1" w:evenHBand="0" w:firstRowFirstColumn="0" w:firstRowLastColumn="0" w:lastRowFirstColumn="0" w:lastRowLastColumn="0"/>
              <w:rPr>
                <w:sz w:val="18"/>
              </w:rPr>
            </w:pPr>
          </w:p>
        </w:tc>
      </w:tr>
      <w:tr w:rsidR="000D485E" w:rsidRPr="00C8177A" w:rsidTr="000D485E">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sz w:val="18"/>
              </w:rPr>
            </w:pPr>
            <w:r w:rsidRPr="00C8177A">
              <w:rPr>
                <w:sz w:val="18"/>
              </w:rPr>
              <w:t>funkciškai nepriklausomų verslo inkubatoriaus patalpų statyba sutvarkytoje teritorijoje</w:t>
            </w:r>
          </w:p>
        </w:tc>
        <w:tc>
          <w:tcPr>
            <w:tcW w:w="1636" w:type="pct"/>
          </w:tcPr>
          <w:p w:rsidR="000D485E" w:rsidRPr="00C8177A" w:rsidRDefault="000D485E" w:rsidP="00C85C6F">
            <w:pPr>
              <w:spacing w:after="0"/>
              <w:jc w:val="center"/>
              <w:cnfStyle w:val="000000000000" w:firstRow="0" w:lastRow="0" w:firstColumn="0" w:lastColumn="0" w:oddVBand="0" w:evenVBand="0" w:oddHBand="0" w:evenHBand="0" w:firstRowFirstColumn="0" w:firstRowLastColumn="0" w:lastRowFirstColumn="0" w:lastRowLastColumn="0"/>
              <w:rPr>
                <w:sz w:val="18"/>
              </w:rPr>
            </w:pPr>
          </w:p>
        </w:tc>
      </w:tr>
      <w:tr w:rsidR="000D485E" w:rsidRPr="00C8177A" w:rsidTr="000D4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sz w:val="18"/>
              </w:rPr>
            </w:pPr>
            <w:r w:rsidRPr="00C8177A">
              <w:rPr>
                <w:sz w:val="18"/>
              </w:rPr>
              <w:t>inžinerinės infrastruktūros, reikalingos komunikacijos ir informacijos centro veiklai, sukūrimas sutvarkytoje teritorijoje</w:t>
            </w:r>
          </w:p>
        </w:tc>
        <w:tc>
          <w:tcPr>
            <w:tcW w:w="1636" w:type="pct"/>
          </w:tcPr>
          <w:p w:rsidR="000D485E" w:rsidRPr="00C8177A" w:rsidRDefault="000D485E" w:rsidP="00C85C6F">
            <w:pPr>
              <w:spacing w:after="0"/>
              <w:jc w:val="center"/>
              <w:cnfStyle w:val="000000100000" w:firstRow="0" w:lastRow="0" w:firstColumn="0" w:lastColumn="0" w:oddVBand="0" w:evenVBand="0" w:oddHBand="1" w:evenHBand="0" w:firstRowFirstColumn="0" w:firstRowLastColumn="0" w:lastRowFirstColumn="0" w:lastRowLastColumn="0"/>
              <w:rPr>
                <w:sz w:val="18"/>
              </w:rPr>
            </w:pPr>
          </w:p>
        </w:tc>
      </w:tr>
      <w:tr w:rsidR="000D485E" w:rsidRPr="00C8177A" w:rsidTr="000D485E">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sz w:val="18"/>
              </w:rPr>
            </w:pPr>
            <w:r w:rsidRPr="00C8177A">
              <w:rPr>
                <w:sz w:val="18"/>
              </w:rPr>
              <w:t>esamos Vilniaus miesto bibliotekos Šeškinės filialo patalpų infrastruktūros atsisakymas</w:t>
            </w:r>
          </w:p>
        </w:tc>
        <w:tc>
          <w:tcPr>
            <w:tcW w:w="1636" w:type="pct"/>
          </w:tcPr>
          <w:p w:rsidR="000D485E" w:rsidRPr="00C8177A" w:rsidRDefault="000D485E" w:rsidP="00C85C6F">
            <w:pPr>
              <w:spacing w:after="0"/>
              <w:jc w:val="center"/>
              <w:cnfStyle w:val="000000000000" w:firstRow="0" w:lastRow="0" w:firstColumn="0" w:lastColumn="0" w:oddVBand="0" w:evenVBand="0" w:oddHBand="0" w:evenHBand="0" w:firstRowFirstColumn="0" w:firstRowLastColumn="0" w:lastRowFirstColumn="0" w:lastRowLastColumn="0"/>
              <w:rPr>
                <w:sz w:val="18"/>
              </w:rPr>
            </w:pPr>
          </w:p>
        </w:tc>
      </w:tr>
      <w:tr w:rsidR="000D485E" w:rsidRPr="00C8177A" w:rsidTr="000D4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sz w:val="18"/>
              </w:rPr>
            </w:pPr>
            <w:r w:rsidRPr="00C8177A">
              <w:rPr>
                <w:sz w:val="18"/>
              </w:rPr>
              <w:t>esamo Vilniaus miesto bibliotekos Šeškinės filialo patalpų perkėlimas į sutvarkytą teritoriją ir pritaikymas funkciškai nepriklausomo komunikacijos ir informacijos centro veiklai</w:t>
            </w:r>
          </w:p>
        </w:tc>
        <w:tc>
          <w:tcPr>
            <w:tcW w:w="1636" w:type="pct"/>
          </w:tcPr>
          <w:p w:rsidR="000D485E" w:rsidRPr="00C8177A" w:rsidRDefault="000D485E" w:rsidP="00C85C6F">
            <w:pPr>
              <w:spacing w:after="0"/>
              <w:jc w:val="center"/>
              <w:cnfStyle w:val="000000100000" w:firstRow="0" w:lastRow="0" w:firstColumn="0" w:lastColumn="0" w:oddVBand="0" w:evenVBand="0" w:oddHBand="1" w:evenHBand="0" w:firstRowFirstColumn="0" w:firstRowLastColumn="0" w:lastRowFirstColumn="0" w:lastRowLastColumn="0"/>
              <w:rPr>
                <w:sz w:val="18"/>
              </w:rPr>
            </w:pPr>
          </w:p>
        </w:tc>
      </w:tr>
      <w:tr w:rsidR="000D485E" w:rsidRPr="00C8177A" w:rsidTr="000D485E">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sz w:val="18"/>
              </w:rPr>
            </w:pPr>
            <w:r w:rsidRPr="00C8177A">
              <w:rPr>
                <w:sz w:val="18"/>
              </w:rPr>
              <w:t>inžinerinės infrastruktūros, reikalingos Šiaurinės tikslinės teritorijos bendruomenės daugumos renginių veiklai, sukūrimas sutvarkytoje teritorijoje</w:t>
            </w:r>
          </w:p>
        </w:tc>
        <w:tc>
          <w:tcPr>
            <w:tcW w:w="1636" w:type="pct"/>
          </w:tcPr>
          <w:p w:rsidR="000D485E" w:rsidRPr="00C8177A" w:rsidRDefault="000D485E" w:rsidP="00C85C6F">
            <w:pPr>
              <w:spacing w:after="0"/>
              <w:jc w:val="center"/>
              <w:cnfStyle w:val="000000000000" w:firstRow="0" w:lastRow="0" w:firstColumn="0" w:lastColumn="0" w:oddVBand="0" w:evenVBand="0" w:oddHBand="0" w:evenHBand="0" w:firstRowFirstColumn="0" w:firstRowLastColumn="0" w:lastRowFirstColumn="0" w:lastRowLastColumn="0"/>
              <w:rPr>
                <w:sz w:val="18"/>
              </w:rPr>
            </w:pPr>
          </w:p>
        </w:tc>
      </w:tr>
      <w:tr w:rsidR="000D485E" w:rsidRPr="00C8177A" w:rsidTr="000D4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sz w:val="18"/>
              </w:rPr>
            </w:pPr>
            <w:r w:rsidRPr="00C8177A">
              <w:rPr>
                <w:sz w:val="18"/>
              </w:rPr>
              <w:t>Šiaurinės tikslinės teritorijos bendruomenės daugumos renginiams reikalingos funkciškai nepriklausomos infrastruktūros sukūrimas sutvarkytoje teritorijoje</w:t>
            </w:r>
          </w:p>
        </w:tc>
        <w:tc>
          <w:tcPr>
            <w:tcW w:w="1636" w:type="pct"/>
          </w:tcPr>
          <w:p w:rsidR="000D485E" w:rsidRPr="00C8177A" w:rsidRDefault="000D485E" w:rsidP="00C85C6F">
            <w:pPr>
              <w:spacing w:after="0"/>
              <w:jc w:val="center"/>
              <w:cnfStyle w:val="000000100000" w:firstRow="0" w:lastRow="0" w:firstColumn="0" w:lastColumn="0" w:oddVBand="0" w:evenVBand="0" w:oddHBand="1" w:evenHBand="0" w:firstRowFirstColumn="0" w:firstRowLastColumn="0" w:lastRowFirstColumn="0" w:lastRowLastColumn="0"/>
              <w:rPr>
                <w:sz w:val="18"/>
              </w:rPr>
            </w:pPr>
          </w:p>
        </w:tc>
      </w:tr>
      <w:tr w:rsidR="000D485E" w:rsidRPr="00C8177A" w:rsidTr="000D485E">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sz w:val="18"/>
              </w:rPr>
            </w:pPr>
            <w:r w:rsidRPr="00C8177A">
              <w:rPr>
                <w:sz w:val="18"/>
              </w:rPr>
              <w:t>galimybės užtikrinti bendruomenės daugumai skirtų renginių organizavimą ištisus metus sukūrimas sutvarkytoje teritorijoje</w:t>
            </w:r>
          </w:p>
        </w:tc>
        <w:tc>
          <w:tcPr>
            <w:tcW w:w="1636" w:type="pct"/>
          </w:tcPr>
          <w:p w:rsidR="000D485E" w:rsidRPr="00C8177A" w:rsidRDefault="000D485E" w:rsidP="00C85C6F">
            <w:pPr>
              <w:spacing w:after="0"/>
              <w:jc w:val="center"/>
              <w:cnfStyle w:val="000000000000" w:firstRow="0" w:lastRow="0" w:firstColumn="0" w:lastColumn="0" w:oddVBand="0" w:evenVBand="0" w:oddHBand="0" w:evenHBand="0" w:firstRowFirstColumn="0" w:firstRowLastColumn="0" w:lastRowFirstColumn="0" w:lastRowLastColumn="0"/>
              <w:rPr>
                <w:sz w:val="18"/>
              </w:rPr>
            </w:pPr>
          </w:p>
        </w:tc>
      </w:tr>
      <w:tr w:rsidR="000D485E" w:rsidRPr="00C8177A" w:rsidTr="000D4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sz w:val="18"/>
              </w:rPr>
            </w:pPr>
            <w:r w:rsidRPr="00C8177A">
              <w:rPr>
                <w:sz w:val="18"/>
              </w:rPr>
              <w:t>galimybės išnaudoti sukurtą infrastruktūrą verslo poreikiams sukūrimas sutvarkytoje teritorijoje</w:t>
            </w:r>
          </w:p>
        </w:tc>
        <w:tc>
          <w:tcPr>
            <w:tcW w:w="1636" w:type="pct"/>
          </w:tcPr>
          <w:p w:rsidR="000D485E" w:rsidRPr="00C8177A" w:rsidRDefault="000D485E" w:rsidP="00C85C6F">
            <w:pPr>
              <w:spacing w:after="0"/>
              <w:jc w:val="center"/>
              <w:cnfStyle w:val="000000100000" w:firstRow="0" w:lastRow="0" w:firstColumn="0" w:lastColumn="0" w:oddVBand="0" w:evenVBand="0" w:oddHBand="1" w:evenHBand="0" w:firstRowFirstColumn="0" w:firstRowLastColumn="0" w:lastRowFirstColumn="0" w:lastRowLastColumn="0"/>
              <w:rPr>
                <w:sz w:val="18"/>
              </w:rPr>
            </w:pPr>
          </w:p>
        </w:tc>
      </w:tr>
      <w:tr w:rsidR="000D485E" w:rsidRPr="00C8177A" w:rsidTr="000D485E">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sz w:val="18"/>
              </w:rPr>
            </w:pPr>
            <w:r w:rsidRPr="00C8177A">
              <w:rPr>
                <w:sz w:val="18"/>
              </w:rPr>
              <w:t>inžinerinės infrastruktūros, reikalingos koncertų salės ir kitų kultūros renginių veiklai, sukūrimas sutvarkytoje teritorijoje</w:t>
            </w:r>
          </w:p>
        </w:tc>
        <w:tc>
          <w:tcPr>
            <w:tcW w:w="1636" w:type="pct"/>
          </w:tcPr>
          <w:p w:rsidR="000D485E" w:rsidRPr="00C8177A" w:rsidRDefault="000D485E" w:rsidP="00C85C6F">
            <w:pPr>
              <w:spacing w:after="0"/>
              <w:jc w:val="center"/>
              <w:cnfStyle w:val="000000000000" w:firstRow="0" w:lastRow="0" w:firstColumn="0" w:lastColumn="0" w:oddVBand="0" w:evenVBand="0" w:oddHBand="0" w:evenHBand="0" w:firstRowFirstColumn="0" w:firstRowLastColumn="0" w:lastRowFirstColumn="0" w:lastRowLastColumn="0"/>
              <w:rPr>
                <w:sz w:val="18"/>
              </w:rPr>
            </w:pPr>
          </w:p>
        </w:tc>
      </w:tr>
      <w:tr w:rsidR="000D485E" w:rsidRPr="00C8177A" w:rsidTr="000D4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sz w:val="18"/>
              </w:rPr>
            </w:pPr>
            <w:r w:rsidRPr="00C8177A">
              <w:rPr>
                <w:sz w:val="18"/>
              </w:rPr>
              <w:t>pastatyti bei įrengti funkciškai nepriklausomas koncertų salės ir kitas kultūros renginiams pritaikytas patalpas sutvarkytoje teritorijoje</w:t>
            </w:r>
          </w:p>
        </w:tc>
        <w:tc>
          <w:tcPr>
            <w:tcW w:w="1636" w:type="pct"/>
          </w:tcPr>
          <w:p w:rsidR="000D485E" w:rsidRPr="00C8177A" w:rsidRDefault="000D485E" w:rsidP="00C85C6F">
            <w:pPr>
              <w:spacing w:after="0"/>
              <w:jc w:val="center"/>
              <w:cnfStyle w:val="000000100000" w:firstRow="0" w:lastRow="0" w:firstColumn="0" w:lastColumn="0" w:oddVBand="0" w:evenVBand="0" w:oddHBand="1" w:evenHBand="0" w:firstRowFirstColumn="0" w:firstRowLastColumn="0" w:lastRowFirstColumn="0" w:lastRowLastColumn="0"/>
              <w:rPr>
                <w:sz w:val="18"/>
              </w:rPr>
            </w:pPr>
          </w:p>
        </w:tc>
      </w:tr>
      <w:tr w:rsidR="000D485E" w:rsidRPr="00C8177A" w:rsidTr="000D485E">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sz w:val="18"/>
              </w:rPr>
            </w:pPr>
            <w:r w:rsidRPr="00C8177A">
              <w:rPr>
                <w:sz w:val="18"/>
              </w:rPr>
              <w:t>inžinerinės infrastruktūros, reikalingos sporto muziejaus veiklai, sukūrimas sutvarkytoje teritorijoje</w:t>
            </w:r>
          </w:p>
        </w:tc>
        <w:tc>
          <w:tcPr>
            <w:tcW w:w="1636" w:type="pct"/>
          </w:tcPr>
          <w:p w:rsidR="000D485E" w:rsidRPr="00C8177A" w:rsidRDefault="000D485E" w:rsidP="00C85C6F">
            <w:pPr>
              <w:spacing w:after="0"/>
              <w:jc w:val="center"/>
              <w:cnfStyle w:val="000000000000" w:firstRow="0" w:lastRow="0" w:firstColumn="0" w:lastColumn="0" w:oddVBand="0" w:evenVBand="0" w:oddHBand="0" w:evenHBand="0" w:firstRowFirstColumn="0" w:firstRowLastColumn="0" w:lastRowFirstColumn="0" w:lastRowLastColumn="0"/>
              <w:rPr>
                <w:sz w:val="18"/>
              </w:rPr>
            </w:pPr>
          </w:p>
        </w:tc>
      </w:tr>
      <w:tr w:rsidR="000D485E" w:rsidRPr="00C8177A" w:rsidTr="000D4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4" w:type="pct"/>
            <w:hideMark/>
          </w:tcPr>
          <w:p w:rsidR="000D485E" w:rsidRPr="00C8177A" w:rsidRDefault="000D485E" w:rsidP="00C85C6F">
            <w:pPr>
              <w:spacing w:after="0"/>
              <w:jc w:val="center"/>
              <w:rPr>
                <w:sz w:val="18"/>
              </w:rPr>
            </w:pPr>
            <w:r w:rsidRPr="00C8177A">
              <w:rPr>
                <w:sz w:val="18"/>
              </w:rPr>
              <w:t>atsisakyti turimų sporto muziejaus patalpų Kauno mieste bei pastatyti ir įrengti funkciškai nepriklausomą sporto muziejų sutvarkytoje teritorijoje</w:t>
            </w:r>
          </w:p>
        </w:tc>
        <w:tc>
          <w:tcPr>
            <w:tcW w:w="1636" w:type="pct"/>
          </w:tcPr>
          <w:p w:rsidR="000D485E" w:rsidRPr="00C8177A" w:rsidRDefault="000D485E" w:rsidP="00C85C6F">
            <w:pPr>
              <w:spacing w:after="0"/>
              <w:jc w:val="center"/>
              <w:cnfStyle w:val="000000100000" w:firstRow="0" w:lastRow="0" w:firstColumn="0" w:lastColumn="0" w:oddVBand="0" w:evenVBand="0" w:oddHBand="1" w:evenHBand="0" w:firstRowFirstColumn="0" w:firstRowLastColumn="0" w:lastRowFirstColumn="0" w:lastRowLastColumn="0"/>
              <w:rPr>
                <w:sz w:val="18"/>
              </w:rPr>
            </w:pPr>
          </w:p>
        </w:tc>
      </w:tr>
    </w:tbl>
    <w:p w:rsidR="000D485E" w:rsidRDefault="000D485E" w:rsidP="00E82715"/>
    <w:p w:rsidR="00F206E4" w:rsidRPr="00642FEB" w:rsidRDefault="00F206E4" w:rsidP="00F206E4">
      <w:pPr>
        <w:pStyle w:val="Heading1"/>
        <w:numPr>
          <w:ilvl w:val="0"/>
          <w:numId w:val="0"/>
        </w:numPr>
        <w:rPr>
          <w:lang w:val="lt-LT"/>
        </w:rPr>
      </w:pPr>
      <w:bookmarkStart w:id="2" w:name="_Toc416418374"/>
      <w:r>
        <w:rPr>
          <w:lang w:val="lt-LT"/>
        </w:rPr>
        <w:t>FINANSINIAI PROJEKTO RODIKLIAI</w:t>
      </w:r>
      <w:bookmarkEnd w:id="2"/>
    </w:p>
    <w:p w:rsidR="00F206E4" w:rsidRDefault="00F206E4" w:rsidP="00E82715"/>
    <w:p w:rsidR="00F206E4" w:rsidRDefault="00F206E4" w:rsidP="007B1B10">
      <w:pPr>
        <w:pStyle w:val="Default"/>
        <w:jc w:val="both"/>
        <w:rPr>
          <w:rFonts w:ascii="Arial" w:hAnsi="Arial" w:cs="Arial"/>
          <w:b/>
          <w:bCs/>
          <w:sz w:val="22"/>
          <w:szCs w:val="22"/>
        </w:rPr>
      </w:pPr>
      <w:r>
        <w:rPr>
          <w:rFonts w:ascii="Arial" w:hAnsi="Arial" w:cs="Arial"/>
          <w:b/>
          <w:bCs/>
          <w:sz w:val="22"/>
          <w:szCs w:val="22"/>
        </w:rPr>
        <w:t>Ataskaitinis laikotarpis 25 metai</w:t>
      </w:r>
    </w:p>
    <w:p w:rsidR="00F206E4" w:rsidRDefault="00F206E4" w:rsidP="007B1B10">
      <w:pPr>
        <w:pStyle w:val="Default"/>
        <w:jc w:val="both"/>
        <w:rPr>
          <w:rFonts w:ascii="Arial" w:hAnsi="Arial" w:cs="Arial"/>
          <w:b/>
          <w:bCs/>
          <w:sz w:val="22"/>
          <w:szCs w:val="22"/>
          <w:lang w:val="en-US"/>
        </w:rPr>
      </w:pPr>
      <w:r>
        <w:rPr>
          <w:rFonts w:ascii="Arial" w:hAnsi="Arial" w:cs="Arial"/>
          <w:b/>
          <w:bCs/>
          <w:sz w:val="22"/>
          <w:szCs w:val="22"/>
        </w:rPr>
        <w:t>Finansinė diskonto norma 4</w:t>
      </w:r>
      <w:r>
        <w:rPr>
          <w:rFonts w:ascii="Arial" w:hAnsi="Arial" w:cs="Arial"/>
          <w:b/>
          <w:bCs/>
          <w:sz w:val="22"/>
          <w:szCs w:val="22"/>
          <w:lang w:val="en-US"/>
        </w:rPr>
        <w:t>%</w:t>
      </w:r>
    </w:p>
    <w:tbl>
      <w:tblPr>
        <w:tblStyle w:val="LightList-Accent1"/>
        <w:tblpPr w:leftFromText="180" w:rightFromText="180" w:vertAnchor="text" w:horzAnchor="margin" w:tblpY="336"/>
        <w:tblW w:w="3691" w:type="pct"/>
        <w:tblLook w:val="04A0" w:firstRow="1" w:lastRow="0" w:firstColumn="1" w:lastColumn="0" w:noHBand="0" w:noVBand="1"/>
      </w:tblPr>
      <w:tblGrid>
        <w:gridCol w:w="5688"/>
        <w:gridCol w:w="1587"/>
      </w:tblGrid>
      <w:tr w:rsidR="00F206E4" w:rsidRPr="00853122" w:rsidTr="00F206E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noWrap/>
          </w:tcPr>
          <w:p w:rsidR="00F206E4" w:rsidRPr="00853122" w:rsidRDefault="00F206E4" w:rsidP="00F206E4">
            <w:pPr>
              <w:spacing w:after="0"/>
              <w:jc w:val="center"/>
              <w:rPr>
                <w:b w:val="0"/>
                <w:color w:val="FFFFFF"/>
                <w:sz w:val="18"/>
                <w:szCs w:val="18"/>
                <w:lang w:eastAsia="en-GB"/>
              </w:rPr>
            </w:pPr>
            <w:r w:rsidRPr="00853122">
              <w:rPr>
                <w:b w:val="0"/>
                <w:color w:val="FFFFFF"/>
                <w:sz w:val="18"/>
                <w:szCs w:val="18"/>
                <w:lang w:eastAsia="en-GB"/>
              </w:rPr>
              <w:t>Finansinis rodiklis</w:t>
            </w:r>
          </w:p>
        </w:tc>
        <w:tc>
          <w:tcPr>
            <w:tcW w:w="0" w:type="auto"/>
            <w:noWrap/>
          </w:tcPr>
          <w:p w:rsidR="00F206E4" w:rsidRPr="00853122" w:rsidRDefault="00F206E4" w:rsidP="00F206E4">
            <w:pPr>
              <w:spacing w:after="0"/>
              <w:jc w:val="center"/>
              <w:cnfStyle w:val="100000000000" w:firstRow="1" w:lastRow="0" w:firstColumn="0" w:lastColumn="0" w:oddVBand="0" w:evenVBand="0" w:oddHBand="0" w:evenHBand="0" w:firstRowFirstColumn="0" w:firstRowLastColumn="0" w:lastRowFirstColumn="0" w:lastRowLastColumn="0"/>
              <w:rPr>
                <w:b w:val="0"/>
                <w:color w:val="FFFFFF"/>
                <w:sz w:val="18"/>
                <w:szCs w:val="18"/>
                <w:lang w:eastAsia="en-GB"/>
              </w:rPr>
            </w:pPr>
            <w:r w:rsidRPr="00853122">
              <w:rPr>
                <w:b w:val="0"/>
                <w:color w:val="FFFFFF"/>
                <w:sz w:val="18"/>
                <w:szCs w:val="18"/>
                <w:lang w:eastAsia="en-GB"/>
              </w:rPr>
              <w:t>Rodiklio reikšmė </w:t>
            </w:r>
          </w:p>
        </w:tc>
      </w:tr>
      <w:tr w:rsidR="00F206E4" w:rsidRPr="00853122" w:rsidTr="00F20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rsidR="00F206E4" w:rsidRPr="00853122" w:rsidRDefault="00F206E4" w:rsidP="00F206E4">
            <w:pPr>
              <w:spacing w:after="0"/>
              <w:jc w:val="center"/>
              <w:rPr>
                <w:rFonts w:eastAsia="Times New Roman"/>
                <w:iCs/>
                <w:color w:val="C00000"/>
                <w:sz w:val="18"/>
                <w:szCs w:val="18"/>
              </w:rPr>
            </w:pPr>
            <w:r w:rsidRPr="00853122">
              <w:rPr>
                <w:rFonts w:eastAsia="Times New Roman"/>
                <w:iCs/>
                <w:color w:val="C00000"/>
                <w:sz w:val="18"/>
                <w:szCs w:val="18"/>
              </w:rPr>
              <w:t>Finansinė grynoji dabartinė vertė investicijoms - FGDV(I)</w:t>
            </w:r>
          </w:p>
        </w:tc>
        <w:tc>
          <w:tcPr>
            <w:tcW w:w="0" w:type="auto"/>
            <w:noWrap/>
            <w:hideMark/>
          </w:tcPr>
          <w:p w:rsidR="00F206E4" w:rsidRPr="00853122" w:rsidRDefault="00F206E4" w:rsidP="00F206E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color w:val="C00000"/>
                <w:sz w:val="18"/>
                <w:szCs w:val="18"/>
              </w:rPr>
            </w:pPr>
            <w:r w:rsidRPr="00853122">
              <w:rPr>
                <w:rFonts w:eastAsia="Times New Roman"/>
                <w:b/>
                <w:color w:val="C00000"/>
                <w:sz w:val="18"/>
                <w:szCs w:val="18"/>
              </w:rPr>
              <w:t xml:space="preserve">-99.840.155 </w:t>
            </w:r>
          </w:p>
        </w:tc>
      </w:tr>
      <w:tr w:rsidR="00F206E4" w:rsidRPr="00853122" w:rsidTr="00F206E4">
        <w:tc>
          <w:tcPr>
            <w:cnfStyle w:val="001000000000" w:firstRow="0" w:lastRow="0" w:firstColumn="1" w:lastColumn="0" w:oddVBand="0" w:evenVBand="0" w:oddHBand="0" w:evenHBand="0" w:firstRowFirstColumn="0" w:firstRowLastColumn="0" w:lastRowFirstColumn="0" w:lastRowLastColumn="0"/>
            <w:tcW w:w="0" w:type="auto"/>
            <w:noWrap/>
            <w:hideMark/>
          </w:tcPr>
          <w:p w:rsidR="00F206E4" w:rsidRPr="00853122" w:rsidRDefault="00F206E4" w:rsidP="00F206E4">
            <w:pPr>
              <w:spacing w:after="0"/>
              <w:jc w:val="center"/>
              <w:rPr>
                <w:rFonts w:eastAsia="Times New Roman"/>
                <w:b w:val="0"/>
                <w:iCs/>
                <w:color w:val="000000"/>
                <w:sz w:val="18"/>
                <w:szCs w:val="18"/>
              </w:rPr>
            </w:pPr>
            <w:r w:rsidRPr="00853122">
              <w:rPr>
                <w:rFonts w:eastAsia="Times New Roman"/>
                <w:b w:val="0"/>
                <w:iCs/>
                <w:color w:val="000000"/>
                <w:sz w:val="18"/>
                <w:szCs w:val="18"/>
              </w:rPr>
              <w:t>Finansinė vidinė grąžos norma investicijoms - FVGN(I)</w:t>
            </w:r>
          </w:p>
        </w:tc>
        <w:tc>
          <w:tcPr>
            <w:tcW w:w="0" w:type="auto"/>
            <w:noWrap/>
            <w:hideMark/>
          </w:tcPr>
          <w:p w:rsidR="00F206E4" w:rsidRPr="00853122" w:rsidRDefault="00F206E4" w:rsidP="00F206E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853122">
              <w:rPr>
                <w:rFonts w:eastAsia="Times New Roman"/>
                <w:color w:val="000000"/>
                <w:sz w:val="18"/>
                <w:szCs w:val="18"/>
              </w:rPr>
              <w:t>-9,59%</w:t>
            </w:r>
          </w:p>
        </w:tc>
      </w:tr>
      <w:tr w:rsidR="00F206E4" w:rsidRPr="00853122" w:rsidTr="00F20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rsidR="00F206E4" w:rsidRPr="00853122" w:rsidRDefault="00F206E4" w:rsidP="00F206E4">
            <w:pPr>
              <w:spacing w:after="0"/>
              <w:jc w:val="center"/>
              <w:rPr>
                <w:rFonts w:eastAsia="Times New Roman"/>
                <w:b w:val="0"/>
                <w:iCs/>
                <w:color w:val="000000"/>
                <w:sz w:val="18"/>
                <w:szCs w:val="18"/>
              </w:rPr>
            </w:pPr>
            <w:r w:rsidRPr="00853122">
              <w:rPr>
                <w:rFonts w:eastAsia="Times New Roman"/>
                <w:b w:val="0"/>
                <w:iCs/>
                <w:color w:val="000000"/>
                <w:sz w:val="18"/>
                <w:szCs w:val="18"/>
              </w:rPr>
              <w:t>Finansinė modifikuota vidinė grąžos norma investicijoms - FMVGN(I)</w:t>
            </w:r>
          </w:p>
        </w:tc>
        <w:tc>
          <w:tcPr>
            <w:tcW w:w="0" w:type="auto"/>
            <w:noWrap/>
            <w:hideMark/>
          </w:tcPr>
          <w:p w:rsidR="00F206E4" w:rsidRPr="00853122" w:rsidRDefault="00F206E4" w:rsidP="00F206E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853122">
              <w:rPr>
                <w:rFonts w:eastAsia="Times New Roman"/>
                <w:color w:val="000000"/>
                <w:sz w:val="18"/>
                <w:szCs w:val="18"/>
              </w:rPr>
              <w:t>-4,36%</w:t>
            </w:r>
          </w:p>
        </w:tc>
      </w:tr>
      <w:tr w:rsidR="00F206E4" w:rsidRPr="00853122" w:rsidTr="00F206E4">
        <w:tc>
          <w:tcPr>
            <w:cnfStyle w:val="001000000000" w:firstRow="0" w:lastRow="0" w:firstColumn="1" w:lastColumn="0" w:oddVBand="0" w:evenVBand="0" w:oddHBand="0" w:evenHBand="0" w:firstRowFirstColumn="0" w:firstRowLastColumn="0" w:lastRowFirstColumn="0" w:lastRowLastColumn="0"/>
            <w:tcW w:w="0" w:type="auto"/>
            <w:noWrap/>
            <w:hideMark/>
          </w:tcPr>
          <w:p w:rsidR="00F206E4" w:rsidRPr="00853122" w:rsidRDefault="00F206E4" w:rsidP="00F206E4">
            <w:pPr>
              <w:spacing w:after="0"/>
              <w:jc w:val="center"/>
              <w:rPr>
                <w:rFonts w:eastAsia="Times New Roman"/>
                <w:b w:val="0"/>
                <w:iCs/>
                <w:color w:val="000000"/>
                <w:sz w:val="18"/>
                <w:szCs w:val="18"/>
              </w:rPr>
            </w:pPr>
            <w:r w:rsidRPr="00853122">
              <w:rPr>
                <w:rFonts w:eastAsia="Times New Roman"/>
                <w:b w:val="0"/>
                <w:iCs/>
                <w:color w:val="000000"/>
                <w:sz w:val="18"/>
                <w:szCs w:val="18"/>
              </w:rPr>
              <w:t>Finansinis naudos ir išlaidų santykis - FNIS</w:t>
            </w:r>
          </w:p>
        </w:tc>
        <w:tc>
          <w:tcPr>
            <w:tcW w:w="0" w:type="auto"/>
            <w:noWrap/>
            <w:hideMark/>
          </w:tcPr>
          <w:p w:rsidR="00F206E4" w:rsidRPr="00853122" w:rsidRDefault="00F206E4" w:rsidP="00F206E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853122">
              <w:rPr>
                <w:rFonts w:eastAsia="Times New Roman"/>
                <w:color w:val="000000"/>
                <w:sz w:val="18"/>
                <w:szCs w:val="18"/>
              </w:rPr>
              <w:t xml:space="preserve">0,15 </w:t>
            </w:r>
          </w:p>
        </w:tc>
      </w:tr>
      <w:tr w:rsidR="00F206E4" w:rsidRPr="00853122" w:rsidTr="00F20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rsidR="00F206E4" w:rsidRPr="00853122" w:rsidRDefault="00F206E4" w:rsidP="00F206E4">
            <w:pPr>
              <w:spacing w:after="0"/>
              <w:jc w:val="center"/>
              <w:rPr>
                <w:rFonts w:eastAsia="Times New Roman"/>
                <w:b w:val="0"/>
                <w:iCs/>
                <w:color w:val="000000"/>
                <w:sz w:val="18"/>
                <w:szCs w:val="18"/>
              </w:rPr>
            </w:pPr>
            <w:r w:rsidRPr="00853122">
              <w:rPr>
                <w:rFonts w:eastAsia="Times New Roman"/>
                <w:b w:val="0"/>
                <w:iCs/>
                <w:color w:val="000000"/>
                <w:sz w:val="18"/>
                <w:szCs w:val="18"/>
              </w:rPr>
              <w:t>Finansinis gyvybingumas (realiąja išraiška)</w:t>
            </w:r>
          </w:p>
        </w:tc>
        <w:tc>
          <w:tcPr>
            <w:tcW w:w="0" w:type="auto"/>
            <w:noWrap/>
            <w:hideMark/>
          </w:tcPr>
          <w:p w:rsidR="00F206E4" w:rsidRPr="00853122" w:rsidRDefault="00F206E4" w:rsidP="00F206E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853122">
              <w:rPr>
                <w:rFonts w:eastAsia="Times New Roman"/>
                <w:color w:val="000000"/>
                <w:sz w:val="18"/>
                <w:szCs w:val="18"/>
              </w:rPr>
              <w:t>Taip</w:t>
            </w:r>
          </w:p>
        </w:tc>
      </w:tr>
      <w:tr w:rsidR="00F206E4" w:rsidRPr="00853122" w:rsidTr="00F206E4">
        <w:tc>
          <w:tcPr>
            <w:cnfStyle w:val="001000000000" w:firstRow="0" w:lastRow="0" w:firstColumn="1" w:lastColumn="0" w:oddVBand="0" w:evenVBand="0" w:oddHBand="0" w:evenHBand="0" w:firstRowFirstColumn="0" w:firstRowLastColumn="0" w:lastRowFirstColumn="0" w:lastRowLastColumn="0"/>
            <w:tcW w:w="0" w:type="auto"/>
            <w:noWrap/>
            <w:hideMark/>
          </w:tcPr>
          <w:p w:rsidR="00F206E4" w:rsidRPr="00853122" w:rsidRDefault="00F206E4" w:rsidP="00F206E4">
            <w:pPr>
              <w:spacing w:after="0"/>
              <w:jc w:val="center"/>
              <w:rPr>
                <w:rFonts w:eastAsia="Times New Roman"/>
                <w:iCs/>
                <w:color w:val="C00000"/>
                <w:sz w:val="18"/>
                <w:szCs w:val="18"/>
              </w:rPr>
            </w:pPr>
            <w:r w:rsidRPr="00853122">
              <w:rPr>
                <w:rFonts w:eastAsia="Times New Roman"/>
                <w:iCs/>
                <w:color w:val="C00000"/>
                <w:sz w:val="18"/>
                <w:szCs w:val="18"/>
              </w:rPr>
              <w:t>Finansinė grynoji dabartinė vertė kapitalui - FGDV(K)</w:t>
            </w:r>
          </w:p>
        </w:tc>
        <w:tc>
          <w:tcPr>
            <w:tcW w:w="0" w:type="auto"/>
            <w:noWrap/>
            <w:hideMark/>
          </w:tcPr>
          <w:p w:rsidR="00F206E4" w:rsidRPr="00853122" w:rsidRDefault="00F206E4" w:rsidP="00F206E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b/>
                <w:iCs/>
                <w:color w:val="C00000"/>
                <w:sz w:val="18"/>
                <w:szCs w:val="18"/>
              </w:rPr>
            </w:pPr>
            <w:r w:rsidRPr="00853122">
              <w:rPr>
                <w:rFonts w:eastAsia="Times New Roman"/>
                <w:b/>
                <w:iCs/>
                <w:color w:val="C00000"/>
                <w:sz w:val="18"/>
                <w:szCs w:val="18"/>
              </w:rPr>
              <w:t xml:space="preserve">-69.011.737 </w:t>
            </w:r>
          </w:p>
        </w:tc>
      </w:tr>
      <w:tr w:rsidR="00F206E4" w:rsidRPr="00853122" w:rsidTr="00F20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rsidR="00F206E4" w:rsidRPr="00853122" w:rsidRDefault="00F206E4" w:rsidP="00F206E4">
            <w:pPr>
              <w:spacing w:after="0"/>
              <w:jc w:val="center"/>
              <w:rPr>
                <w:rFonts w:eastAsia="Times New Roman"/>
                <w:b w:val="0"/>
                <w:iCs/>
                <w:color w:val="000000"/>
                <w:sz w:val="18"/>
                <w:szCs w:val="18"/>
              </w:rPr>
            </w:pPr>
            <w:r w:rsidRPr="00853122">
              <w:rPr>
                <w:rFonts w:eastAsia="Times New Roman"/>
                <w:b w:val="0"/>
                <w:iCs/>
                <w:color w:val="000000"/>
                <w:sz w:val="18"/>
                <w:szCs w:val="18"/>
              </w:rPr>
              <w:t>Finansinė vidinė grąžos norma kapitalui - FVGN(K)</w:t>
            </w:r>
          </w:p>
        </w:tc>
        <w:tc>
          <w:tcPr>
            <w:tcW w:w="0" w:type="auto"/>
            <w:noWrap/>
            <w:hideMark/>
          </w:tcPr>
          <w:p w:rsidR="00F206E4" w:rsidRPr="00853122" w:rsidRDefault="00F206E4" w:rsidP="00F206E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853122">
              <w:rPr>
                <w:rFonts w:eastAsia="Times New Roman"/>
                <w:color w:val="000000"/>
                <w:sz w:val="18"/>
                <w:szCs w:val="18"/>
              </w:rPr>
              <w:t>-8,30%</w:t>
            </w:r>
          </w:p>
        </w:tc>
      </w:tr>
      <w:tr w:rsidR="00F206E4" w:rsidRPr="00853122" w:rsidTr="00F206E4">
        <w:tc>
          <w:tcPr>
            <w:cnfStyle w:val="001000000000" w:firstRow="0" w:lastRow="0" w:firstColumn="1" w:lastColumn="0" w:oddVBand="0" w:evenVBand="0" w:oddHBand="0" w:evenHBand="0" w:firstRowFirstColumn="0" w:firstRowLastColumn="0" w:lastRowFirstColumn="0" w:lastRowLastColumn="0"/>
            <w:tcW w:w="0" w:type="auto"/>
            <w:noWrap/>
            <w:hideMark/>
          </w:tcPr>
          <w:p w:rsidR="00F206E4" w:rsidRPr="00853122" w:rsidRDefault="00F206E4" w:rsidP="00F206E4">
            <w:pPr>
              <w:spacing w:after="0"/>
              <w:jc w:val="center"/>
              <w:rPr>
                <w:rFonts w:eastAsia="Times New Roman"/>
                <w:b w:val="0"/>
                <w:iCs/>
                <w:color w:val="000000"/>
                <w:sz w:val="18"/>
                <w:szCs w:val="18"/>
              </w:rPr>
            </w:pPr>
            <w:r w:rsidRPr="00853122">
              <w:rPr>
                <w:rFonts w:eastAsia="Times New Roman"/>
                <w:b w:val="0"/>
                <w:iCs/>
                <w:color w:val="000000"/>
                <w:sz w:val="18"/>
                <w:szCs w:val="18"/>
              </w:rPr>
              <w:t>Finansinė modifikuota vidinė grąžos norma kapitalui - FMVGN(K)</w:t>
            </w:r>
          </w:p>
        </w:tc>
        <w:tc>
          <w:tcPr>
            <w:tcW w:w="0" w:type="auto"/>
            <w:noWrap/>
            <w:hideMark/>
          </w:tcPr>
          <w:p w:rsidR="00F206E4" w:rsidRPr="00853122" w:rsidRDefault="00F206E4" w:rsidP="00F206E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853122">
              <w:rPr>
                <w:rFonts w:eastAsia="Times New Roman"/>
                <w:color w:val="000000"/>
                <w:sz w:val="18"/>
                <w:szCs w:val="18"/>
              </w:rPr>
              <w:t>-3,14%</w:t>
            </w:r>
          </w:p>
        </w:tc>
      </w:tr>
    </w:tbl>
    <w:p w:rsidR="00F206E4" w:rsidRDefault="00F206E4" w:rsidP="007B1B10">
      <w:pPr>
        <w:pStyle w:val="Default"/>
        <w:jc w:val="both"/>
        <w:rPr>
          <w:rFonts w:ascii="Arial" w:hAnsi="Arial" w:cs="Arial"/>
          <w:b/>
          <w:bCs/>
          <w:sz w:val="22"/>
          <w:szCs w:val="22"/>
          <w:lang w:val="en-US"/>
        </w:rPr>
      </w:pPr>
    </w:p>
    <w:p w:rsidR="00F206E4" w:rsidRDefault="00F206E4" w:rsidP="007B1B10">
      <w:pPr>
        <w:pStyle w:val="Default"/>
        <w:jc w:val="both"/>
        <w:rPr>
          <w:rFonts w:ascii="Arial" w:hAnsi="Arial" w:cs="Arial"/>
          <w:b/>
          <w:bCs/>
          <w:sz w:val="22"/>
          <w:szCs w:val="22"/>
          <w:lang w:val="en-US"/>
        </w:rPr>
      </w:pPr>
    </w:p>
    <w:p w:rsidR="00F206E4" w:rsidRDefault="00F206E4" w:rsidP="007B1B10">
      <w:pPr>
        <w:pStyle w:val="Default"/>
        <w:jc w:val="both"/>
        <w:rPr>
          <w:rFonts w:ascii="Arial" w:hAnsi="Arial" w:cs="Arial"/>
          <w:b/>
          <w:bCs/>
          <w:sz w:val="22"/>
          <w:szCs w:val="22"/>
          <w:lang w:val="en-US"/>
        </w:rPr>
      </w:pPr>
    </w:p>
    <w:p w:rsidR="00F206E4" w:rsidRDefault="00F206E4" w:rsidP="007B1B10">
      <w:pPr>
        <w:pStyle w:val="Default"/>
        <w:jc w:val="both"/>
        <w:rPr>
          <w:rFonts w:ascii="Arial" w:hAnsi="Arial" w:cs="Arial"/>
          <w:b/>
          <w:bCs/>
          <w:sz w:val="22"/>
          <w:szCs w:val="22"/>
          <w:lang w:val="en-US"/>
        </w:rPr>
      </w:pPr>
    </w:p>
    <w:p w:rsidR="00F206E4" w:rsidRDefault="00F206E4" w:rsidP="007B1B10">
      <w:pPr>
        <w:pStyle w:val="Default"/>
        <w:jc w:val="both"/>
        <w:rPr>
          <w:rFonts w:ascii="Arial" w:hAnsi="Arial" w:cs="Arial"/>
          <w:b/>
          <w:bCs/>
          <w:sz w:val="22"/>
          <w:szCs w:val="22"/>
          <w:lang w:val="en-US"/>
        </w:rPr>
      </w:pPr>
    </w:p>
    <w:p w:rsidR="00F206E4" w:rsidRDefault="00F206E4" w:rsidP="007B1B10">
      <w:pPr>
        <w:pStyle w:val="Default"/>
        <w:jc w:val="both"/>
        <w:rPr>
          <w:rFonts w:ascii="Arial" w:hAnsi="Arial" w:cs="Arial"/>
          <w:b/>
          <w:bCs/>
          <w:sz w:val="22"/>
          <w:szCs w:val="22"/>
          <w:lang w:val="en-US"/>
        </w:rPr>
      </w:pPr>
    </w:p>
    <w:p w:rsidR="00F206E4" w:rsidRDefault="00F206E4" w:rsidP="007B1B10">
      <w:pPr>
        <w:pStyle w:val="Default"/>
        <w:jc w:val="both"/>
        <w:rPr>
          <w:rFonts w:ascii="Arial" w:hAnsi="Arial" w:cs="Arial"/>
          <w:b/>
          <w:bCs/>
          <w:sz w:val="22"/>
          <w:szCs w:val="22"/>
          <w:lang w:val="en-US"/>
        </w:rPr>
      </w:pPr>
    </w:p>
    <w:p w:rsidR="00F206E4" w:rsidRDefault="00F206E4" w:rsidP="007B1B10">
      <w:pPr>
        <w:pStyle w:val="Default"/>
        <w:jc w:val="both"/>
        <w:rPr>
          <w:rFonts w:ascii="Arial" w:hAnsi="Arial" w:cs="Arial"/>
          <w:b/>
          <w:bCs/>
          <w:sz w:val="22"/>
          <w:szCs w:val="22"/>
          <w:lang w:val="en-US"/>
        </w:rPr>
      </w:pPr>
    </w:p>
    <w:p w:rsidR="00F206E4" w:rsidRDefault="00F206E4" w:rsidP="007B1B10">
      <w:pPr>
        <w:pStyle w:val="Default"/>
        <w:jc w:val="both"/>
        <w:rPr>
          <w:rFonts w:ascii="Arial" w:hAnsi="Arial" w:cs="Arial"/>
          <w:b/>
          <w:bCs/>
          <w:sz w:val="22"/>
          <w:szCs w:val="22"/>
          <w:lang w:val="en-US"/>
        </w:rPr>
      </w:pPr>
    </w:p>
    <w:p w:rsidR="00F206E4" w:rsidRDefault="00F206E4" w:rsidP="007B1B10">
      <w:pPr>
        <w:pStyle w:val="Default"/>
        <w:jc w:val="both"/>
        <w:rPr>
          <w:rFonts w:ascii="Arial" w:hAnsi="Arial" w:cs="Arial"/>
          <w:b/>
          <w:bCs/>
          <w:sz w:val="22"/>
          <w:szCs w:val="22"/>
          <w:lang w:val="en-US"/>
        </w:rPr>
      </w:pPr>
    </w:p>
    <w:p w:rsidR="00F206E4" w:rsidRDefault="00F206E4" w:rsidP="007B1B10">
      <w:pPr>
        <w:pStyle w:val="Default"/>
        <w:jc w:val="both"/>
        <w:rPr>
          <w:rFonts w:ascii="Arial" w:hAnsi="Arial" w:cs="Arial"/>
          <w:b/>
          <w:bCs/>
          <w:sz w:val="22"/>
          <w:szCs w:val="22"/>
          <w:lang w:val="en-US"/>
        </w:rPr>
      </w:pPr>
    </w:p>
    <w:tbl>
      <w:tblPr>
        <w:tblStyle w:val="LightList-Accent1"/>
        <w:tblW w:w="5000" w:type="pct"/>
        <w:tblLook w:val="04A0" w:firstRow="1" w:lastRow="0" w:firstColumn="1" w:lastColumn="0" w:noHBand="0" w:noVBand="1"/>
      </w:tblPr>
      <w:tblGrid>
        <w:gridCol w:w="726"/>
        <w:gridCol w:w="6054"/>
        <w:gridCol w:w="1391"/>
        <w:gridCol w:w="1683"/>
      </w:tblGrid>
      <w:tr w:rsidR="0058088C" w:rsidRPr="0058088C" w:rsidTr="00F206E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8" w:type="pct"/>
          </w:tcPr>
          <w:p w:rsidR="0058088C" w:rsidRPr="0058088C" w:rsidRDefault="0058088C" w:rsidP="0058088C">
            <w:pPr>
              <w:spacing w:after="0"/>
              <w:jc w:val="center"/>
              <w:rPr>
                <w:color w:val="FFFFFF"/>
                <w:sz w:val="18"/>
                <w:lang w:eastAsia="en-GB"/>
              </w:rPr>
            </w:pPr>
          </w:p>
        </w:tc>
        <w:tc>
          <w:tcPr>
            <w:tcW w:w="3072" w:type="pct"/>
          </w:tcPr>
          <w:p w:rsidR="0058088C" w:rsidRPr="0058088C" w:rsidRDefault="0058088C" w:rsidP="0058088C">
            <w:pPr>
              <w:spacing w:after="0"/>
              <w:jc w:val="center"/>
              <w:cnfStyle w:val="100000000000" w:firstRow="1" w:lastRow="0" w:firstColumn="0" w:lastColumn="0" w:oddVBand="0" w:evenVBand="0" w:oddHBand="0" w:evenHBand="0" w:firstRowFirstColumn="0" w:firstRowLastColumn="0" w:lastRowFirstColumn="0" w:lastRowLastColumn="0"/>
              <w:rPr>
                <w:iCs/>
                <w:color w:val="FFFFFF"/>
                <w:sz w:val="18"/>
                <w:lang w:eastAsia="en-GB"/>
              </w:rPr>
            </w:pPr>
            <w:r w:rsidRPr="0058088C">
              <w:rPr>
                <w:color w:val="FFFFFF"/>
                <w:sz w:val="18"/>
                <w:lang w:eastAsia="en-GB"/>
              </w:rPr>
              <w:t>Finansinis srautas (EUR)</w:t>
            </w:r>
          </w:p>
        </w:tc>
        <w:tc>
          <w:tcPr>
            <w:tcW w:w="706" w:type="pct"/>
            <w:noWrap/>
          </w:tcPr>
          <w:p w:rsidR="0058088C" w:rsidRPr="0058088C" w:rsidRDefault="0058088C" w:rsidP="0058088C">
            <w:pPr>
              <w:spacing w:after="0"/>
              <w:jc w:val="center"/>
              <w:cnfStyle w:val="100000000000" w:firstRow="1" w:lastRow="0" w:firstColumn="0" w:lastColumn="0" w:oddVBand="0" w:evenVBand="0" w:oddHBand="0" w:evenHBand="0" w:firstRowFirstColumn="0" w:firstRowLastColumn="0" w:lastRowFirstColumn="0" w:lastRowLastColumn="0"/>
              <w:rPr>
                <w:iCs/>
                <w:color w:val="FFFFFF"/>
                <w:sz w:val="18"/>
                <w:lang w:eastAsia="en-GB"/>
              </w:rPr>
            </w:pPr>
            <w:r w:rsidRPr="0058088C">
              <w:rPr>
                <w:iCs/>
                <w:color w:val="FFFFFF"/>
                <w:sz w:val="18"/>
                <w:lang w:eastAsia="en-GB"/>
              </w:rPr>
              <w:t>(FGDV)</w:t>
            </w:r>
          </w:p>
        </w:tc>
        <w:tc>
          <w:tcPr>
            <w:tcW w:w="854" w:type="pct"/>
            <w:noWrap/>
          </w:tcPr>
          <w:p w:rsidR="0058088C" w:rsidRPr="0058088C" w:rsidRDefault="0058088C" w:rsidP="0058088C">
            <w:pPr>
              <w:spacing w:after="0"/>
              <w:jc w:val="center"/>
              <w:cnfStyle w:val="100000000000" w:firstRow="1" w:lastRow="0" w:firstColumn="0" w:lastColumn="0" w:oddVBand="0" w:evenVBand="0" w:oddHBand="0" w:evenHBand="0" w:firstRowFirstColumn="0" w:firstRowLastColumn="0" w:lastRowFirstColumn="0" w:lastRowLastColumn="0"/>
              <w:rPr>
                <w:iCs/>
                <w:color w:val="FFFFFF"/>
                <w:sz w:val="18"/>
                <w:lang w:eastAsia="en-GB"/>
              </w:rPr>
            </w:pPr>
            <w:r w:rsidRPr="0058088C">
              <w:rPr>
                <w:iCs/>
                <w:color w:val="FFFFFF"/>
                <w:sz w:val="18"/>
                <w:lang w:eastAsia="en-GB"/>
              </w:rPr>
              <w:t>(realiai)</w:t>
            </w:r>
          </w:p>
        </w:tc>
      </w:tr>
      <w:tr w:rsidR="0058088C" w:rsidRPr="0058088C" w:rsidTr="00F20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center"/>
              <w:rPr>
                <w:rFonts w:eastAsia="Times New Roman"/>
                <w:color w:val="000000"/>
                <w:sz w:val="18"/>
                <w:szCs w:val="20"/>
              </w:rPr>
            </w:pPr>
            <w:r w:rsidRPr="0058088C">
              <w:rPr>
                <w:rFonts w:eastAsia="Times New Roman"/>
                <w:color w:val="000000"/>
                <w:sz w:val="18"/>
                <w:szCs w:val="20"/>
              </w:rPr>
              <w:t>A.</w:t>
            </w:r>
          </w:p>
        </w:tc>
        <w:tc>
          <w:tcPr>
            <w:tcW w:w="3072" w:type="pct"/>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8"/>
                <w:szCs w:val="20"/>
              </w:rPr>
            </w:pPr>
            <w:r w:rsidRPr="0058088C">
              <w:rPr>
                <w:rFonts w:eastAsia="Times New Roman"/>
                <w:b/>
                <w:bCs/>
                <w:color w:val="000000"/>
                <w:sz w:val="18"/>
                <w:szCs w:val="20"/>
              </w:rPr>
              <w:t>Alternatyvos investicijos, iš viso</w:t>
            </w:r>
          </w:p>
        </w:tc>
        <w:tc>
          <w:tcPr>
            <w:tcW w:w="706" w:type="pct"/>
            <w:noWrap/>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8"/>
                <w:szCs w:val="20"/>
              </w:rPr>
            </w:pPr>
            <w:r w:rsidRPr="0058088C">
              <w:rPr>
                <w:rFonts w:eastAsia="Times New Roman"/>
                <w:b/>
                <w:bCs/>
                <w:color w:val="000000"/>
                <w:sz w:val="18"/>
                <w:szCs w:val="20"/>
              </w:rPr>
              <w:t>77.145.184</w:t>
            </w:r>
          </w:p>
        </w:tc>
        <w:tc>
          <w:tcPr>
            <w:tcW w:w="854" w:type="pct"/>
            <w:noWrap/>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8"/>
                <w:szCs w:val="20"/>
              </w:rPr>
            </w:pPr>
            <w:r w:rsidRPr="0058088C">
              <w:rPr>
                <w:rFonts w:eastAsia="Times New Roman"/>
                <w:b/>
                <w:bCs/>
                <w:color w:val="000000"/>
                <w:sz w:val="18"/>
                <w:szCs w:val="20"/>
              </w:rPr>
              <w:t>88.473.619</w:t>
            </w:r>
          </w:p>
        </w:tc>
      </w:tr>
      <w:tr w:rsidR="0058088C" w:rsidRPr="0058088C" w:rsidTr="00F206E4">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right"/>
              <w:rPr>
                <w:rFonts w:eastAsia="Times New Roman"/>
                <w:b w:val="0"/>
                <w:i/>
                <w:color w:val="000000"/>
                <w:sz w:val="18"/>
                <w:szCs w:val="20"/>
              </w:rPr>
            </w:pPr>
            <w:r w:rsidRPr="0058088C">
              <w:rPr>
                <w:rFonts w:eastAsia="Times New Roman"/>
                <w:b w:val="0"/>
                <w:i/>
                <w:color w:val="000000"/>
                <w:sz w:val="18"/>
                <w:szCs w:val="20"/>
              </w:rPr>
              <w:t>A.3.</w:t>
            </w:r>
          </w:p>
        </w:tc>
        <w:tc>
          <w:tcPr>
            <w:tcW w:w="3072" w:type="pct"/>
            <w:hideMark/>
          </w:tcPr>
          <w:p w:rsidR="0058088C" w:rsidRPr="0058088C" w:rsidRDefault="0058088C" w:rsidP="0058088C">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i/>
                <w:color w:val="000000"/>
                <w:sz w:val="18"/>
                <w:szCs w:val="20"/>
              </w:rPr>
            </w:pPr>
            <w:r w:rsidRPr="0058088C">
              <w:rPr>
                <w:rFonts w:eastAsia="Times New Roman"/>
                <w:i/>
                <w:color w:val="000000"/>
                <w:sz w:val="18"/>
                <w:szCs w:val="20"/>
              </w:rPr>
              <w:t>Statyba, rekonstravimas, kapitalinis remontas ir kiti darbai</w:t>
            </w:r>
          </w:p>
        </w:tc>
        <w:tc>
          <w:tcPr>
            <w:tcW w:w="706" w:type="pct"/>
            <w:noWrap/>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69.973.418</w:t>
            </w:r>
          </w:p>
        </w:tc>
        <w:tc>
          <w:tcPr>
            <w:tcW w:w="854" w:type="pct"/>
            <w:noWrap/>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76.142.266</w:t>
            </w:r>
          </w:p>
        </w:tc>
      </w:tr>
      <w:tr w:rsidR="0058088C" w:rsidRPr="0058088C" w:rsidTr="00F20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right"/>
              <w:rPr>
                <w:rFonts w:eastAsia="Times New Roman"/>
                <w:b w:val="0"/>
                <w:i/>
                <w:color w:val="000000"/>
                <w:sz w:val="18"/>
                <w:szCs w:val="20"/>
              </w:rPr>
            </w:pPr>
            <w:r w:rsidRPr="0058088C">
              <w:rPr>
                <w:rFonts w:eastAsia="Times New Roman"/>
                <w:b w:val="0"/>
                <w:i/>
                <w:color w:val="000000"/>
                <w:sz w:val="18"/>
                <w:szCs w:val="20"/>
              </w:rPr>
              <w:t>A.4.</w:t>
            </w:r>
          </w:p>
        </w:tc>
        <w:tc>
          <w:tcPr>
            <w:tcW w:w="3072" w:type="pct"/>
            <w:hideMark/>
          </w:tcPr>
          <w:p w:rsidR="0058088C" w:rsidRPr="0058088C" w:rsidRDefault="0058088C" w:rsidP="0058088C">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i/>
                <w:color w:val="000000"/>
                <w:sz w:val="18"/>
                <w:szCs w:val="20"/>
              </w:rPr>
            </w:pPr>
            <w:r w:rsidRPr="0058088C">
              <w:rPr>
                <w:rFonts w:eastAsia="Times New Roman"/>
                <w:i/>
                <w:color w:val="000000"/>
                <w:sz w:val="18"/>
                <w:szCs w:val="20"/>
              </w:rPr>
              <w:t>Įranga, įrenginiai ir kitas ilgalaikis turtas</w:t>
            </w:r>
          </w:p>
        </w:tc>
        <w:tc>
          <w:tcPr>
            <w:tcW w:w="706" w:type="pct"/>
            <w:noWrap/>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1.439.707</w:t>
            </w:r>
          </w:p>
        </w:tc>
        <w:tc>
          <w:tcPr>
            <w:tcW w:w="854" w:type="pct"/>
            <w:noWrap/>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1.588.753</w:t>
            </w:r>
          </w:p>
        </w:tc>
      </w:tr>
      <w:tr w:rsidR="0058088C" w:rsidRPr="0058088C" w:rsidTr="00F206E4">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right"/>
              <w:rPr>
                <w:rFonts w:eastAsia="Times New Roman"/>
                <w:b w:val="0"/>
                <w:i/>
                <w:color w:val="000000"/>
                <w:sz w:val="18"/>
                <w:szCs w:val="20"/>
              </w:rPr>
            </w:pPr>
            <w:r w:rsidRPr="0058088C">
              <w:rPr>
                <w:rFonts w:eastAsia="Times New Roman"/>
                <w:b w:val="0"/>
                <w:i/>
                <w:color w:val="000000"/>
                <w:sz w:val="18"/>
                <w:szCs w:val="20"/>
              </w:rPr>
              <w:t>A.6.</w:t>
            </w:r>
          </w:p>
        </w:tc>
        <w:tc>
          <w:tcPr>
            <w:tcW w:w="3072" w:type="pct"/>
            <w:hideMark/>
          </w:tcPr>
          <w:p w:rsidR="0058088C" w:rsidRPr="0058088C" w:rsidRDefault="0058088C" w:rsidP="0058088C">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i/>
                <w:color w:val="000000"/>
                <w:sz w:val="18"/>
                <w:szCs w:val="20"/>
              </w:rPr>
            </w:pPr>
            <w:r w:rsidRPr="0058088C">
              <w:rPr>
                <w:rFonts w:eastAsia="Times New Roman"/>
                <w:i/>
                <w:color w:val="000000"/>
                <w:sz w:val="18"/>
                <w:szCs w:val="20"/>
              </w:rPr>
              <w:t>Projekto administravimas ir vykdymas</w:t>
            </w:r>
          </w:p>
        </w:tc>
        <w:tc>
          <w:tcPr>
            <w:tcW w:w="706" w:type="pct"/>
            <w:noWrap/>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720.003</w:t>
            </w:r>
          </w:p>
        </w:tc>
        <w:tc>
          <w:tcPr>
            <w:tcW w:w="854" w:type="pct"/>
            <w:noWrap/>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1.080.627</w:t>
            </w:r>
          </w:p>
        </w:tc>
      </w:tr>
      <w:tr w:rsidR="0058088C" w:rsidRPr="0058088C" w:rsidTr="00F20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right"/>
              <w:rPr>
                <w:rFonts w:eastAsia="Times New Roman"/>
                <w:b w:val="0"/>
                <w:i/>
                <w:color w:val="000000"/>
                <w:sz w:val="18"/>
                <w:szCs w:val="20"/>
              </w:rPr>
            </w:pPr>
            <w:r w:rsidRPr="0058088C">
              <w:rPr>
                <w:rFonts w:eastAsia="Times New Roman"/>
                <w:b w:val="0"/>
                <w:i/>
                <w:color w:val="000000"/>
                <w:sz w:val="18"/>
                <w:szCs w:val="20"/>
              </w:rPr>
              <w:t>A.8.</w:t>
            </w:r>
          </w:p>
        </w:tc>
        <w:tc>
          <w:tcPr>
            <w:tcW w:w="3072" w:type="pct"/>
            <w:hideMark/>
          </w:tcPr>
          <w:p w:rsidR="0058088C" w:rsidRPr="0058088C" w:rsidRDefault="0058088C" w:rsidP="0058088C">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i/>
                <w:color w:val="000000"/>
                <w:sz w:val="18"/>
                <w:szCs w:val="20"/>
              </w:rPr>
            </w:pPr>
            <w:r w:rsidRPr="0058088C">
              <w:rPr>
                <w:rFonts w:eastAsia="Times New Roman"/>
                <w:i/>
                <w:color w:val="000000"/>
                <w:sz w:val="18"/>
                <w:szCs w:val="20"/>
              </w:rPr>
              <w:t>Reinvesticijos </w:t>
            </w:r>
          </w:p>
        </w:tc>
        <w:tc>
          <w:tcPr>
            <w:tcW w:w="706" w:type="pct"/>
            <w:noWrap/>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5.012.056</w:t>
            </w:r>
          </w:p>
        </w:tc>
        <w:tc>
          <w:tcPr>
            <w:tcW w:w="854" w:type="pct"/>
            <w:noWrap/>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9.661.973</w:t>
            </w:r>
          </w:p>
        </w:tc>
      </w:tr>
      <w:tr w:rsidR="0058088C" w:rsidRPr="0058088C" w:rsidTr="00F206E4">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center"/>
              <w:rPr>
                <w:rFonts w:eastAsia="Times New Roman"/>
                <w:b w:val="0"/>
                <w:color w:val="000000"/>
                <w:sz w:val="18"/>
                <w:szCs w:val="20"/>
              </w:rPr>
            </w:pPr>
            <w:r w:rsidRPr="0058088C">
              <w:rPr>
                <w:rFonts w:eastAsia="Times New Roman"/>
                <w:b w:val="0"/>
                <w:color w:val="000000"/>
                <w:sz w:val="18"/>
                <w:szCs w:val="20"/>
              </w:rPr>
              <w:t>B.</w:t>
            </w:r>
          </w:p>
        </w:tc>
        <w:tc>
          <w:tcPr>
            <w:tcW w:w="3072" w:type="pct"/>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Investicijų likutinė vertė</w:t>
            </w:r>
          </w:p>
        </w:tc>
        <w:tc>
          <w:tcPr>
            <w:tcW w:w="706" w:type="pct"/>
            <w:noWrap/>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15.128.098</w:t>
            </w:r>
          </w:p>
        </w:tc>
        <w:tc>
          <w:tcPr>
            <w:tcW w:w="854" w:type="pct"/>
            <w:noWrap/>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40.329.032</w:t>
            </w:r>
          </w:p>
        </w:tc>
      </w:tr>
      <w:tr w:rsidR="0058088C" w:rsidRPr="0058088C" w:rsidTr="00F20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center"/>
              <w:rPr>
                <w:rFonts w:eastAsia="Times New Roman"/>
                <w:b w:val="0"/>
                <w:color w:val="000000"/>
                <w:sz w:val="18"/>
                <w:szCs w:val="20"/>
              </w:rPr>
            </w:pPr>
            <w:r w:rsidRPr="0058088C">
              <w:rPr>
                <w:rFonts w:eastAsia="Times New Roman"/>
                <w:b w:val="0"/>
                <w:color w:val="000000"/>
                <w:sz w:val="18"/>
                <w:szCs w:val="20"/>
              </w:rPr>
              <w:t>C.</w:t>
            </w:r>
          </w:p>
        </w:tc>
        <w:tc>
          <w:tcPr>
            <w:tcW w:w="3072" w:type="pct"/>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sz w:val="18"/>
                <w:szCs w:val="20"/>
              </w:rPr>
            </w:pPr>
            <w:r w:rsidRPr="0058088C">
              <w:rPr>
                <w:rFonts w:eastAsia="Times New Roman"/>
                <w:bCs/>
                <w:color w:val="000000"/>
                <w:sz w:val="18"/>
                <w:szCs w:val="20"/>
              </w:rPr>
              <w:t>Veiklos pajamos, iš viso</w:t>
            </w:r>
          </w:p>
        </w:tc>
        <w:tc>
          <w:tcPr>
            <w:tcW w:w="706" w:type="pct"/>
            <w:noWrap/>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sz w:val="18"/>
                <w:szCs w:val="20"/>
              </w:rPr>
            </w:pPr>
            <w:r w:rsidRPr="0058088C">
              <w:rPr>
                <w:rFonts w:eastAsia="Times New Roman"/>
                <w:bCs/>
                <w:color w:val="000000"/>
                <w:sz w:val="18"/>
                <w:szCs w:val="20"/>
              </w:rPr>
              <w:t>16.992.558</w:t>
            </w:r>
          </w:p>
        </w:tc>
        <w:tc>
          <w:tcPr>
            <w:tcW w:w="854" w:type="pct"/>
            <w:noWrap/>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sz w:val="18"/>
                <w:szCs w:val="20"/>
              </w:rPr>
            </w:pPr>
            <w:r w:rsidRPr="0058088C">
              <w:rPr>
                <w:rFonts w:eastAsia="Times New Roman"/>
                <w:bCs/>
                <w:color w:val="000000"/>
                <w:sz w:val="18"/>
                <w:szCs w:val="20"/>
              </w:rPr>
              <w:t>29.099.137</w:t>
            </w:r>
          </w:p>
        </w:tc>
      </w:tr>
      <w:tr w:rsidR="0058088C" w:rsidRPr="0058088C" w:rsidTr="00F206E4">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right"/>
              <w:rPr>
                <w:rFonts w:eastAsia="Times New Roman"/>
                <w:b w:val="0"/>
                <w:i/>
                <w:color w:val="000000"/>
                <w:sz w:val="18"/>
                <w:szCs w:val="20"/>
              </w:rPr>
            </w:pPr>
            <w:r w:rsidRPr="0058088C">
              <w:rPr>
                <w:rFonts w:eastAsia="Times New Roman"/>
                <w:b w:val="0"/>
                <w:i/>
                <w:color w:val="000000"/>
                <w:sz w:val="18"/>
                <w:szCs w:val="20"/>
              </w:rPr>
              <w:t>C.2.</w:t>
            </w:r>
          </w:p>
        </w:tc>
        <w:tc>
          <w:tcPr>
            <w:tcW w:w="3072" w:type="pct"/>
            <w:hideMark/>
          </w:tcPr>
          <w:p w:rsidR="0058088C" w:rsidRPr="0058088C" w:rsidRDefault="0058088C" w:rsidP="0058088C">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i/>
                <w:color w:val="000000"/>
                <w:sz w:val="18"/>
                <w:szCs w:val="20"/>
              </w:rPr>
            </w:pPr>
            <w:r w:rsidRPr="0058088C">
              <w:rPr>
                <w:rFonts w:eastAsia="Times New Roman"/>
                <w:i/>
                <w:color w:val="000000"/>
                <w:sz w:val="18"/>
                <w:szCs w:val="20"/>
              </w:rPr>
              <w:t>Paslaugų suteikimo pajamos</w:t>
            </w:r>
          </w:p>
        </w:tc>
        <w:tc>
          <w:tcPr>
            <w:tcW w:w="706" w:type="pct"/>
            <w:noWrap/>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16.992.558</w:t>
            </w:r>
          </w:p>
        </w:tc>
        <w:tc>
          <w:tcPr>
            <w:tcW w:w="854" w:type="pct"/>
            <w:noWrap/>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29.099.137</w:t>
            </w:r>
          </w:p>
        </w:tc>
      </w:tr>
      <w:tr w:rsidR="0058088C" w:rsidRPr="0058088C" w:rsidTr="00F20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center"/>
              <w:rPr>
                <w:rFonts w:eastAsia="Times New Roman"/>
                <w:b w:val="0"/>
                <w:color w:val="000000"/>
                <w:sz w:val="18"/>
                <w:szCs w:val="20"/>
              </w:rPr>
            </w:pPr>
            <w:r w:rsidRPr="0058088C">
              <w:rPr>
                <w:rFonts w:eastAsia="Times New Roman"/>
                <w:b w:val="0"/>
                <w:color w:val="000000"/>
                <w:sz w:val="18"/>
                <w:szCs w:val="20"/>
              </w:rPr>
              <w:t>D.</w:t>
            </w:r>
          </w:p>
        </w:tc>
        <w:tc>
          <w:tcPr>
            <w:tcW w:w="3072" w:type="pct"/>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sz w:val="18"/>
                <w:szCs w:val="20"/>
              </w:rPr>
            </w:pPr>
            <w:r w:rsidRPr="0058088C">
              <w:rPr>
                <w:rFonts w:eastAsia="Times New Roman"/>
                <w:bCs/>
                <w:color w:val="000000"/>
                <w:sz w:val="18"/>
                <w:szCs w:val="20"/>
              </w:rPr>
              <w:t>Veiklos ir finansinės išlaidos, iš viso</w:t>
            </w:r>
          </w:p>
        </w:tc>
        <w:tc>
          <w:tcPr>
            <w:tcW w:w="706" w:type="pct"/>
            <w:noWrap/>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sz w:val="18"/>
                <w:szCs w:val="20"/>
              </w:rPr>
            </w:pPr>
            <w:r w:rsidRPr="0058088C">
              <w:rPr>
                <w:rFonts w:eastAsia="Times New Roman"/>
                <w:bCs/>
                <w:color w:val="000000"/>
                <w:sz w:val="18"/>
                <w:szCs w:val="20"/>
              </w:rPr>
              <w:t>54.815.634</w:t>
            </w:r>
          </w:p>
        </w:tc>
        <w:tc>
          <w:tcPr>
            <w:tcW w:w="854" w:type="pct"/>
            <w:noWrap/>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sz w:val="18"/>
                <w:szCs w:val="20"/>
              </w:rPr>
            </w:pPr>
            <w:r w:rsidRPr="0058088C">
              <w:rPr>
                <w:rFonts w:eastAsia="Times New Roman"/>
                <w:bCs/>
                <w:color w:val="000000"/>
                <w:sz w:val="18"/>
                <w:szCs w:val="20"/>
              </w:rPr>
              <w:t>93.707.909</w:t>
            </w:r>
          </w:p>
        </w:tc>
      </w:tr>
      <w:tr w:rsidR="0058088C" w:rsidRPr="0058088C" w:rsidTr="00F206E4">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right"/>
              <w:rPr>
                <w:rFonts w:eastAsia="Times New Roman"/>
                <w:b w:val="0"/>
                <w:i/>
                <w:color w:val="000000"/>
                <w:sz w:val="18"/>
                <w:szCs w:val="20"/>
              </w:rPr>
            </w:pPr>
            <w:r w:rsidRPr="0058088C">
              <w:rPr>
                <w:rFonts w:eastAsia="Times New Roman"/>
                <w:b w:val="0"/>
                <w:i/>
                <w:color w:val="000000"/>
                <w:sz w:val="18"/>
                <w:szCs w:val="20"/>
              </w:rPr>
              <w:t>D.1.</w:t>
            </w:r>
          </w:p>
        </w:tc>
        <w:tc>
          <w:tcPr>
            <w:tcW w:w="3072" w:type="pct"/>
            <w:hideMark/>
          </w:tcPr>
          <w:p w:rsidR="0058088C" w:rsidRPr="0058088C" w:rsidRDefault="0058088C" w:rsidP="0058088C">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bCs/>
                <w:i/>
                <w:color w:val="000000"/>
                <w:sz w:val="18"/>
                <w:szCs w:val="20"/>
              </w:rPr>
            </w:pPr>
            <w:r w:rsidRPr="0058088C">
              <w:rPr>
                <w:rFonts w:eastAsia="Times New Roman"/>
                <w:bCs/>
                <w:i/>
                <w:color w:val="000000"/>
                <w:sz w:val="18"/>
                <w:szCs w:val="20"/>
              </w:rPr>
              <w:t>Veiklos išlaidos</w:t>
            </w:r>
          </w:p>
        </w:tc>
        <w:tc>
          <w:tcPr>
            <w:tcW w:w="706" w:type="pct"/>
            <w:noWrap/>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sz w:val="18"/>
                <w:szCs w:val="20"/>
              </w:rPr>
            </w:pPr>
            <w:r w:rsidRPr="0058088C">
              <w:rPr>
                <w:rFonts w:eastAsia="Times New Roman"/>
                <w:bCs/>
                <w:color w:val="000000"/>
                <w:sz w:val="18"/>
                <w:szCs w:val="20"/>
              </w:rPr>
              <w:t>54.815.634</w:t>
            </w:r>
          </w:p>
        </w:tc>
        <w:tc>
          <w:tcPr>
            <w:tcW w:w="854" w:type="pct"/>
            <w:noWrap/>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sz w:val="18"/>
                <w:szCs w:val="20"/>
              </w:rPr>
            </w:pPr>
            <w:r w:rsidRPr="0058088C">
              <w:rPr>
                <w:rFonts w:eastAsia="Times New Roman"/>
                <w:bCs/>
                <w:color w:val="000000"/>
                <w:sz w:val="18"/>
                <w:szCs w:val="20"/>
              </w:rPr>
              <w:t>93.707.909</w:t>
            </w:r>
          </w:p>
        </w:tc>
      </w:tr>
      <w:tr w:rsidR="0058088C" w:rsidRPr="0058088C" w:rsidTr="00F20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right"/>
              <w:rPr>
                <w:rFonts w:eastAsia="Times New Roman"/>
                <w:b w:val="0"/>
                <w:i/>
                <w:color w:val="000000"/>
                <w:sz w:val="18"/>
                <w:szCs w:val="20"/>
              </w:rPr>
            </w:pPr>
            <w:r w:rsidRPr="0058088C">
              <w:rPr>
                <w:rFonts w:eastAsia="Times New Roman"/>
                <w:b w:val="0"/>
                <w:i/>
                <w:color w:val="000000"/>
                <w:sz w:val="18"/>
                <w:szCs w:val="20"/>
              </w:rPr>
              <w:t>D.1.1.</w:t>
            </w:r>
          </w:p>
        </w:tc>
        <w:tc>
          <w:tcPr>
            <w:tcW w:w="3072" w:type="pct"/>
            <w:hideMark/>
          </w:tcPr>
          <w:p w:rsidR="0058088C" w:rsidRPr="0058088C" w:rsidRDefault="0058088C" w:rsidP="0058088C">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i/>
                <w:color w:val="000000"/>
                <w:sz w:val="18"/>
                <w:szCs w:val="20"/>
              </w:rPr>
            </w:pPr>
            <w:r w:rsidRPr="0058088C">
              <w:rPr>
                <w:rFonts w:eastAsia="Times New Roman"/>
                <w:i/>
                <w:color w:val="000000"/>
                <w:sz w:val="18"/>
                <w:szCs w:val="20"/>
              </w:rPr>
              <w:t>Žaliavos</w:t>
            </w:r>
          </w:p>
        </w:tc>
        <w:tc>
          <w:tcPr>
            <w:tcW w:w="706" w:type="pct"/>
            <w:noWrap/>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3.073.886</w:t>
            </w:r>
          </w:p>
        </w:tc>
        <w:tc>
          <w:tcPr>
            <w:tcW w:w="854" w:type="pct"/>
            <w:noWrap/>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5.263.918</w:t>
            </w:r>
          </w:p>
        </w:tc>
      </w:tr>
      <w:tr w:rsidR="0058088C" w:rsidRPr="0058088C" w:rsidTr="00F206E4">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right"/>
              <w:rPr>
                <w:rFonts w:eastAsia="Times New Roman"/>
                <w:b w:val="0"/>
                <w:i/>
                <w:color w:val="000000"/>
                <w:sz w:val="18"/>
                <w:szCs w:val="20"/>
              </w:rPr>
            </w:pPr>
            <w:r w:rsidRPr="0058088C">
              <w:rPr>
                <w:rFonts w:eastAsia="Times New Roman"/>
                <w:b w:val="0"/>
                <w:i/>
                <w:color w:val="000000"/>
                <w:sz w:val="18"/>
                <w:szCs w:val="20"/>
              </w:rPr>
              <w:t>D.1.2.</w:t>
            </w:r>
          </w:p>
        </w:tc>
        <w:tc>
          <w:tcPr>
            <w:tcW w:w="3072" w:type="pct"/>
            <w:hideMark/>
          </w:tcPr>
          <w:p w:rsidR="0058088C" w:rsidRPr="0058088C" w:rsidRDefault="0058088C" w:rsidP="0058088C">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bCs/>
                <w:i/>
                <w:color w:val="000000"/>
                <w:sz w:val="18"/>
                <w:szCs w:val="20"/>
              </w:rPr>
            </w:pPr>
            <w:r w:rsidRPr="0058088C">
              <w:rPr>
                <w:rFonts w:eastAsia="Times New Roman"/>
                <w:bCs/>
                <w:i/>
                <w:color w:val="000000"/>
                <w:sz w:val="18"/>
                <w:szCs w:val="20"/>
              </w:rPr>
              <w:t>Darbo užmokesčio išlaidos</w:t>
            </w:r>
          </w:p>
        </w:tc>
        <w:tc>
          <w:tcPr>
            <w:tcW w:w="706" w:type="pct"/>
            <w:noWrap/>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27.685.820</w:t>
            </w:r>
          </w:p>
        </w:tc>
        <w:tc>
          <w:tcPr>
            <w:tcW w:w="854" w:type="pct"/>
            <w:noWrap/>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47.410.957</w:t>
            </w:r>
          </w:p>
        </w:tc>
      </w:tr>
      <w:tr w:rsidR="0058088C" w:rsidRPr="0058088C" w:rsidTr="00F20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right"/>
              <w:rPr>
                <w:rFonts w:eastAsia="Times New Roman"/>
                <w:b w:val="0"/>
                <w:i/>
                <w:color w:val="000000"/>
                <w:sz w:val="18"/>
                <w:szCs w:val="20"/>
              </w:rPr>
            </w:pPr>
            <w:r w:rsidRPr="0058088C">
              <w:rPr>
                <w:rFonts w:eastAsia="Times New Roman"/>
                <w:b w:val="0"/>
                <w:i/>
                <w:color w:val="000000"/>
                <w:sz w:val="18"/>
                <w:szCs w:val="20"/>
              </w:rPr>
              <w:t>D.1.3.</w:t>
            </w:r>
          </w:p>
        </w:tc>
        <w:tc>
          <w:tcPr>
            <w:tcW w:w="3072" w:type="pct"/>
            <w:hideMark/>
          </w:tcPr>
          <w:p w:rsidR="0058088C" w:rsidRPr="0058088C" w:rsidRDefault="0058088C" w:rsidP="0058088C">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i/>
                <w:color w:val="000000"/>
                <w:sz w:val="18"/>
                <w:szCs w:val="20"/>
              </w:rPr>
            </w:pPr>
            <w:r w:rsidRPr="0058088C">
              <w:rPr>
                <w:rFonts w:eastAsia="Times New Roman"/>
                <w:i/>
                <w:color w:val="000000"/>
                <w:sz w:val="18"/>
                <w:szCs w:val="20"/>
              </w:rPr>
              <w:t>Elektros energijos išlaidos</w:t>
            </w:r>
          </w:p>
        </w:tc>
        <w:tc>
          <w:tcPr>
            <w:tcW w:w="706" w:type="pct"/>
            <w:noWrap/>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7.500.291</w:t>
            </w:r>
          </w:p>
        </w:tc>
        <w:tc>
          <w:tcPr>
            <w:tcW w:w="854" w:type="pct"/>
            <w:noWrap/>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12.843.974</w:t>
            </w:r>
          </w:p>
        </w:tc>
      </w:tr>
      <w:tr w:rsidR="0058088C" w:rsidRPr="0058088C" w:rsidTr="00F206E4">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right"/>
              <w:rPr>
                <w:rFonts w:eastAsia="Times New Roman"/>
                <w:b w:val="0"/>
                <w:i/>
                <w:color w:val="000000"/>
                <w:sz w:val="18"/>
                <w:szCs w:val="20"/>
              </w:rPr>
            </w:pPr>
            <w:r w:rsidRPr="0058088C">
              <w:rPr>
                <w:rFonts w:eastAsia="Times New Roman"/>
                <w:b w:val="0"/>
                <w:i/>
                <w:color w:val="000000"/>
                <w:sz w:val="18"/>
                <w:szCs w:val="20"/>
              </w:rPr>
              <w:t>D.1.4.</w:t>
            </w:r>
          </w:p>
        </w:tc>
        <w:tc>
          <w:tcPr>
            <w:tcW w:w="3072" w:type="pct"/>
            <w:hideMark/>
          </w:tcPr>
          <w:p w:rsidR="0058088C" w:rsidRPr="0058088C" w:rsidRDefault="0058088C" w:rsidP="0058088C">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bCs/>
                <w:i/>
                <w:color w:val="000000"/>
                <w:sz w:val="18"/>
                <w:szCs w:val="20"/>
              </w:rPr>
            </w:pPr>
            <w:r w:rsidRPr="0058088C">
              <w:rPr>
                <w:rFonts w:eastAsia="Times New Roman"/>
                <w:bCs/>
                <w:i/>
                <w:color w:val="000000"/>
                <w:sz w:val="18"/>
                <w:szCs w:val="20"/>
              </w:rPr>
              <w:t>Šildymo (išskyrus elektrą) išlaidos</w:t>
            </w:r>
          </w:p>
        </w:tc>
        <w:tc>
          <w:tcPr>
            <w:tcW w:w="706" w:type="pct"/>
            <w:noWrap/>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3.673.067</w:t>
            </w:r>
          </w:p>
        </w:tc>
        <w:tc>
          <w:tcPr>
            <w:tcW w:w="854" w:type="pct"/>
            <w:noWrap/>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6.289.993</w:t>
            </w:r>
          </w:p>
        </w:tc>
      </w:tr>
      <w:tr w:rsidR="0058088C" w:rsidRPr="0058088C" w:rsidTr="00F20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right"/>
              <w:rPr>
                <w:rFonts w:eastAsia="Times New Roman"/>
                <w:b w:val="0"/>
                <w:i/>
                <w:color w:val="000000"/>
                <w:sz w:val="18"/>
                <w:szCs w:val="20"/>
              </w:rPr>
            </w:pPr>
            <w:r w:rsidRPr="0058088C">
              <w:rPr>
                <w:rFonts w:eastAsia="Times New Roman"/>
                <w:b w:val="0"/>
                <w:i/>
                <w:color w:val="000000"/>
                <w:sz w:val="18"/>
                <w:szCs w:val="20"/>
              </w:rPr>
              <w:t>D.1.5.</w:t>
            </w:r>
          </w:p>
        </w:tc>
        <w:tc>
          <w:tcPr>
            <w:tcW w:w="3072" w:type="pct"/>
            <w:hideMark/>
          </w:tcPr>
          <w:p w:rsidR="0058088C" w:rsidRPr="0058088C" w:rsidRDefault="0058088C" w:rsidP="0058088C">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i/>
                <w:color w:val="000000"/>
                <w:sz w:val="18"/>
                <w:szCs w:val="20"/>
              </w:rPr>
            </w:pPr>
            <w:r w:rsidRPr="0058088C">
              <w:rPr>
                <w:rFonts w:eastAsia="Times New Roman"/>
                <w:i/>
                <w:color w:val="000000"/>
                <w:sz w:val="18"/>
                <w:szCs w:val="20"/>
              </w:rPr>
              <w:t>Infrastruktūros būklės palaikymo išlaidos</w:t>
            </w:r>
          </w:p>
        </w:tc>
        <w:tc>
          <w:tcPr>
            <w:tcW w:w="706" w:type="pct"/>
            <w:noWrap/>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9.758.623</w:t>
            </w:r>
          </w:p>
        </w:tc>
        <w:tc>
          <w:tcPr>
            <w:tcW w:w="854" w:type="pct"/>
            <w:noWrap/>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16.517.358</w:t>
            </w:r>
          </w:p>
        </w:tc>
      </w:tr>
      <w:tr w:rsidR="0058088C" w:rsidRPr="0058088C" w:rsidTr="00F206E4">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right"/>
              <w:rPr>
                <w:rFonts w:eastAsia="Times New Roman"/>
                <w:b w:val="0"/>
                <w:i/>
                <w:color w:val="000000"/>
                <w:sz w:val="18"/>
                <w:szCs w:val="20"/>
              </w:rPr>
            </w:pPr>
            <w:r w:rsidRPr="0058088C">
              <w:rPr>
                <w:rFonts w:eastAsia="Times New Roman"/>
                <w:b w:val="0"/>
                <w:i/>
                <w:color w:val="000000"/>
                <w:sz w:val="18"/>
                <w:szCs w:val="20"/>
              </w:rPr>
              <w:t>D.1.6.</w:t>
            </w:r>
          </w:p>
        </w:tc>
        <w:tc>
          <w:tcPr>
            <w:tcW w:w="3072" w:type="pct"/>
            <w:hideMark/>
          </w:tcPr>
          <w:p w:rsidR="0058088C" w:rsidRPr="0058088C" w:rsidRDefault="0058088C" w:rsidP="0058088C">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bCs/>
                <w:i/>
                <w:color w:val="000000"/>
                <w:sz w:val="18"/>
                <w:szCs w:val="20"/>
              </w:rPr>
            </w:pPr>
            <w:r w:rsidRPr="0058088C">
              <w:rPr>
                <w:rFonts w:eastAsia="Times New Roman"/>
                <w:bCs/>
                <w:i/>
                <w:color w:val="000000"/>
                <w:sz w:val="18"/>
                <w:szCs w:val="20"/>
              </w:rPr>
              <w:t>Kitos išlaidos</w:t>
            </w:r>
          </w:p>
        </w:tc>
        <w:tc>
          <w:tcPr>
            <w:tcW w:w="706" w:type="pct"/>
            <w:noWrap/>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3.123.947</w:t>
            </w:r>
          </w:p>
        </w:tc>
        <w:tc>
          <w:tcPr>
            <w:tcW w:w="854" w:type="pct"/>
            <w:noWrap/>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5.381.709</w:t>
            </w:r>
          </w:p>
        </w:tc>
      </w:tr>
      <w:tr w:rsidR="0058088C" w:rsidRPr="0058088C" w:rsidTr="00F20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center"/>
              <w:rPr>
                <w:rFonts w:eastAsia="Times New Roman"/>
                <w:b w:val="0"/>
                <w:color w:val="000000"/>
                <w:sz w:val="18"/>
                <w:szCs w:val="20"/>
              </w:rPr>
            </w:pPr>
            <w:r w:rsidRPr="0058088C">
              <w:rPr>
                <w:rFonts w:eastAsia="Times New Roman"/>
                <w:b w:val="0"/>
                <w:color w:val="000000"/>
                <w:sz w:val="18"/>
                <w:szCs w:val="20"/>
              </w:rPr>
              <w:t>E.</w:t>
            </w:r>
          </w:p>
        </w:tc>
        <w:tc>
          <w:tcPr>
            <w:tcW w:w="3072" w:type="pct"/>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sz w:val="18"/>
                <w:szCs w:val="20"/>
              </w:rPr>
            </w:pPr>
            <w:r w:rsidRPr="0058088C">
              <w:rPr>
                <w:rFonts w:eastAsia="Times New Roman"/>
                <w:bCs/>
                <w:color w:val="000000"/>
                <w:sz w:val="18"/>
                <w:szCs w:val="20"/>
              </w:rPr>
              <w:t>Mokesčiai (+ neigiama įtaka; - teigiama įtaka biudžeto lėšų srautams)</w:t>
            </w:r>
          </w:p>
        </w:tc>
        <w:tc>
          <w:tcPr>
            <w:tcW w:w="706" w:type="pct"/>
            <w:noWrap/>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sz w:val="18"/>
                <w:szCs w:val="20"/>
              </w:rPr>
            </w:pPr>
            <w:r w:rsidRPr="0058088C">
              <w:rPr>
                <w:rFonts w:eastAsia="Times New Roman"/>
                <w:bCs/>
                <w:color w:val="000000"/>
                <w:sz w:val="18"/>
                <w:szCs w:val="20"/>
              </w:rPr>
              <w:t>19.017.930</w:t>
            </w:r>
          </w:p>
        </w:tc>
        <w:tc>
          <w:tcPr>
            <w:tcW w:w="854" w:type="pct"/>
            <w:noWrap/>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sz w:val="18"/>
                <w:szCs w:val="20"/>
              </w:rPr>
            </w:pPr>
            <w:r w:rsidRPr="0058088C">
              <w:rPr>
                <w:rFonts w:eastAsia="Times New Roman"/>
                <w:bCs/>
                <w:color w:val="000000"/>
                <w:sz w:val="18"/>
                <w:szCs w:val="20"/>
              </w:rPr>
              <w:t>23.402.228</w:t>
            </w:r>
          </w:p>
        </w:tc>
      </w:tr>
      <w:tr w:rsidR="0058088C" w:rsidRPr="0058088C" w:rsidTr="00F206E4">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right"/>
              <w:rPr>
                <w:rFonts w:eastAsia="Times New Roman"/>
                <w:b w:val="0"/>
                <w:i/>
                <w:color w:val="000000"/>
                <w:sz w:val="18"/>
                <w:szCs w:val="20"/>
              </w:rPr>
            </w:pPr>
            <w:r w:rsidRPr="0058088C">
              <w:rPr>
                <w:rFonts w:eastAsia="Times New Roman"/>
                <w:b w:val="0"/>
                <w:i/>
                <w:color w:val="000000"/>
                <w:sz w:val="18"/>
                <w:szCs w:val="20"/>
              </w:rPr>
              <w:t>E.1.</w:t>
            </w:r>
          </w:p>
        </w:tc>
        <w:tc>
          <w:tcPr>
            <w:tcW w:w="3072" w:type="pct"/>
            <w:hideMark/>
          </w:tcPr>
          <w:p w:rsidR="0058088C" w:rsidRPr="0058088C" w:rsidRDefault="0058088C" w:rsidP="0058088C">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bCs/>
                <w:i/>
                <w:color w:val="000000"/>
                <w:sz w:val="18"/>
                <w:szCs w:val="20"/>
              </w:rPr>
            </w:pPr>
            <w:r w:rsidRPr="0058088C">
              <w:rPr>
                <w:rFonts w:eastAsia="Times New Roman"/>
                <w:bCs/>
                <w:i/>
                <w:color w:val="000000"/>
                <w:sz w:val="18"/>
                <w:szCs w:val="20"/>
              </w:rPr>
              <w:t>Bendra importo/pirkimo PVM suma</w:t>
            </w:r>
          </w:p>
        </w:tc>
        <w:tc>
          <w:tcPr>
            <w:tcW w:w="706" w:type="pct"/>
            <w:noWrap/>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21.746.549</w:t>
            </w:r>
          </w:p>
        </w:tc>
        <w:tc>
          <w:tcPr>
            <w:tcW w:w="854" w:type="pct"/>
            <w:noWrap/>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28.074.888</w:t>
            </w:r>
          </w:p>
        </w:tc>
      </w:tr>
      <w:tr w:rsidR="0058088C" w:rsidRPr="0058088C" w:rsidTr="00F20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right"/>
              <w:rPr>
                <w:rFonts w:eastAsia="Times New Roman"/>
                <w:b w:val="0"/>
                <w:i/>
                <w:color w:val="000000"/>
                <w:sz w:val="18"/>
                <w:szCs w:val="20"/>
              </w:rPr>
            </w:pPr>
            <w:r w:rsidRPr="0058088C">
              <w:rPr>
                <w:rFonts w:eastAsia="Times New Roman"/>
                <w:b w:val="0"/>
                <w:i/>
                <w:color w:val="000000"/>
                <w:sz w:val="18"/>
                <w:szCs w:val="20"/>
              </w:rPr>
              <w:t>E.2.</w:t>
            </w:r>
          </w:p>
        </w:tc>
        <w:tc>
          <w:tcPr>
            <w:tcW w:w="3072" w:type="pct"/>
            <w:hideMark/>
          </w:tcPr>
          <w:p w:rsidR="0058088C" w:rsidRPr="0058088C" w:rsidRDefault="0058088C" w:rsidP="0058088C">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i/>
                <w:color w:val="000000"/>
                <w:sz w:val="18"/>
                <w:szCs w:val="20"/>
              </w:rPr>
            </w:pPr>
            <w:r w:rsidRPr="0058088C">
              <w:rPr>
                <w:rFonts w:eastAsia="Times New Roman"/>
                <w:i/>
                <w:color w:val="000000"/>
                <w:sz w:val="18"/>
                <w:szCs w:val="20"/>
              </w:rPr>
              <w:t>Bendra pardavimo PVM suma</w:t>
            </w:r>
          </w:p>
        </w:tc>
        <w:tc>
          <w:tcPr>
            <w:tcW w:w="706" w:type="pct"/>
            <w:noWrap/>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3.568.437</w:t>
            </w:r>
          </w:p>
        </w:tc>
        <w:tc>
          <w:tcPr>
            <w:tcW w:w="854" w:type="pct"/>
            <w:noWrap/>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6.110.819</w:t>
            </w:r>
          </w:p>
        </w:tc>
      </w:tr>
      <w:tr w:rsidR="0058088C" w:rsidRPr="0058088C" w:rsidTr="00F206E4">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right"/>
              <w:rPr>
                <w:rFonts w:eastAsia="Times New Roman"/>
                <w:b w:val="0"/>
                <w:i/>
                <w:color w:val="000000"/>
                <w:sz w:val="18"/>
                <w:szCs w:val="20"/>
              </w:rPr>
            </w:pPr>
            <w:r w:rsidRPr="0058088C">
              <w:rPr>
                <w:rFonts w:eastAsia="Times New Roman"/>
                <w:b w:val="0"/>
                <w:i/>
                <w:color w:val="000000"/>
                <w:sz w:val="18"/>
                <w:szCs w:val="20"/>
              </w:rPr>
              <w:t>E.3.</w:t>
            </w:r>
          </w:p>
        </w:tc>
        <w:tc>
          <w:tcPr>
            <w:tcW w:w="3072" w:type="pct"/>
            <w:hideMark/>
          </w:tcPr>
          <w:p w:rsidR="0058088C" w:rsidRPr="0058088C" w:rsidRDefault="0058088C" w:rsidP="0058088C">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bCs/>
                <w:i/>
                <w:color w:val="000000"/>
                <w:sz w:val="18"/>
                <w:szCs w:val="20"/>
              </w:rPr>
            </w:pPr>
            <w:r w:rsidRPr="0058088C">
              <w:rPr>
                <w:rFonts w:eastAsia="Times New Roman"/>
                <w:bCs/>
                <w:i/>
                <w:color w:val="000000"/>
                <w:sz w:val="18"/>
                <w:szCs w:val="20"/>
              </w:rPr>
              <w:t>Bendra kitų mokėtinų netiesioginių mokesčių suma</w:t>
            </w:r>
          </w:p>
        </w:tc>
        <w:tc>
          <w:tcPr>
            <w:tcW w:w="706" w:type="pct"/>
            <w:noWrap/>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-839.818</w:t>
            </w:r>
          </w:p>
        </w:tc>
        <w:tc>
          <w:tcPr>
            <w:tcW w:w="854" w:type="pct"/>
            <w:noWrap/>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-1.438.158</w:t>
            </w:r>
          </w:p>
        </w:tc>
      </w:tr>
      <w:tr w:rsidR="0058088C" w:rsidRPr="0058088C" w:rsidTr="00F20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center"/>
              <w:rPr>
                <w:rFonts w:eastAsia="Times New Roman"/>
                <w:b w:val="0"/>
                <w:color w:val="000000"/>
                <w:sz w:val="18"/>
                <w:szCs w:val="20"/>
              </w:rPr>
            </w:pPr>
            <w:r w:rsidRPr="0058088C">
              <w:rPr>
                <w:rFonts w:eastAsia="Times New Roman"/>
                <w:b w:val="0"/>
                <w:color w:val="000000"/>
                <w:sz w:val="18"/>
                <w:szCs w:val="20"/>
              </w:rPr>
              <w:t>F.</w:t>
            </w:r>
          </w:p>
        </w:tc>
        <w:tc>
          <w:tcPr>
            <w:tcW w:w="3072" w:type="pct"/>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sz w:val="18"/>
                <w:szCs w:val="20"/>
              </w:rPr>
            </w:pPr>
            <w:r w:rsidRPr="0058088C">
              <w:rPr>
                <w:rFonts w:eastAsia="Times New Roman"/>
                <w:bCs/>
                <w:color w:val="000000"/>
                <w:sz w:val="18"/>
                <w:szCs w:val="20"/>
              </w:rPr>
              <w:t>Grynosios veiklos pajamos</w:t>
            </w:r>
          </w:p>
        </w:tc>
        <w:tc>
          <w:tcPr>
            <w:tcW w:w="706" w:type="pct"/>
            <w:noWrap/>
            <w:hideMark/>
          </w:tcPr>
          <w:p w:rsidR="0058088C" w:rsidRPr="0058088C" w:rsidRDefault="002E2D3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sz w:val="18"/>
                <w:szCs w:val="20"/>
              </w:rPr>
            </w:pPr>
            <w:r w:rsidRPr="002E2D3C">
              <w:rPr>
                <w:rFonts w:eastAsia="Times New Roman"/>
                <w:bCs/>
                <w:color w:val="000000"/>
                <w:sz w:val="18"/>
                <w:szCs w:val="20"/>
              </w:rPr>
              <w:t>-114.968.260</w:t>
            </w:r>
          </w:p>
        </w:tc>
        <w:tc>
          <w:tcPr>
            <w:tcW w:w="854" w:type="pct"/>
            <w:noWrap/>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sz w:val="18"/>
                <w:szCs w:val="20"/>
              </w:rPr>
            </w:pPr>
            <w:r w:rsidRPr="0058088C">
              <w:rPr>
                <w:rFonts w:eastAsia="Times New Roman"/>
                <w:bCs/>
                <w:color w:val="000000"/>
                <w:sz w:val="18"/>
                <w:szCs w:val="20"/>
              </w:rPr>
              <w:t>-153.082.391</w:t>
            </w:r>
          </w:p>
        </w:tc>
      </w:tr>
      <w:tr w:rsidR="0058088C" w:rsidRPr="0058088C" w:rsidTr="00F206E4">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center"/>
              <w:rPr>
                <w:rFonts w:eastAsia="Times New Roman"/>
                <w:b w:val="0"/>
                <w:color w:val="000000"/>
                <w:sz w:val="18"/>
                <w:szCs w:val="20"/>
              </w:rPr>
            </w:pPr>
            <w:r w:rsidRPr="0058088C">
              <w:rPr>
                <w:rFonts w:eastAsia="Times New Roman"/>
                <w:b w:val="0"/>
                <w:color w:val="000000"/>
                <w:sz w:val="18"/>
                <w:szCs w:val="20"/>
              </w:rPr>
              <w:t xml:space="preserve">G. </w:t>
            </w:r>
          </w:p>
        </w:tc>
        <w:tc>
          <w:tcPr>
            <w:tcW w:w="3072" w:type="pct"/>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sz w:val="18"/>
                <w:szCs w:val="20"/>
              </w:rPr>
            </w:pPr>
            <w:r w:rsidRPr="0058088C">
              <w:rPr>
                <w:rFonts w:eastAsia="Times New Roman"/>
                <w:bCs/>
                <w:color w:val="000000"/>
                <w:sz w:val="18"/>
                <w:szCs w:val="20"/>
              </w:rPr>
              <w:t>Finansavimas, iš viso</w:t>
            </w:r>
          </w:p>
        </w:tc>
        <w:tc>
          <w:tcPr>
            <w:tcW w:w="706" w:type="pct"/>
            <w:noWrap/>
            <w:hideMark/>
          </w:tcPr>
          <w:p w:rsidR="0058088C" w:rsidRPr="0058088C" w:rsidRDefault="002E2D3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sz w:val="18"/>
                <w:szCs w:val="20"/>
              </w:rPr>
            </w:pPr>
            <w:r w:rsidRPr="002E2D3C">
              <w:rPr>
                <w:rFonts w:eastAsia="Times New Roman"/>
                <w:bCs/>
                <w:color w:val="000000"/>
                <w:sz w:val="18"/>
                <w:szCs w:val="20"/>
              </w:rPr>
              <w:t>133.986.198</w:t>
            </w:r>
          </w:p>
        </w:tc>
        <w:tc>
          <w:tcPr>
            <w:tcW w:w="854" w:type="pct"/>
            <w:noWrap/>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sz w:val="18"/>
                <w:szCs w:val="20"/>
              </w:rPr>
            </w:pPr>
            <w:r w:rsidRPr="0058088C">
              <w:rPr>
                <w:rFonts w:eastAsia="Times New Roman"/>
                <w:bCs/>
                <w:color w:val="000000"/>
                <w:sz w:val="18"/>
                <w:szCs w:val="20"/>
              </w:rPr>
              <w:t>176.484.634</w:t>
            </w:r>
          </w:p>
        </w:tc>
      </w:tr>
      <w:tr w:rsidR="0058088C" w:rsidRPr="0058088C" w:rsidTr="00F20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center"/>
              <w:rPr>
                <w:rFonts w:eastAsia="Times New Roman"/>
                <w:b w:val="0"/>
                <w:color w:val="000000"/>
                <w:sz w:val="18"/>
                <w:szCs w:val="20"/>
              </w:rPr>
            </w:pPr>
            <w:r w:rsidRPr="0058088C">
              <w:rPr>
                <w:rFonts w:eastAsia="Times New Roman"/>
                <w:b w:val="0"/>
                <w:color w:val="000000"/>
                <w:sz w:val="18"/>
                <w:szCs w:val="20"/>
              </w:rPr>
              <w:t>G.1.</w:t>
            </w:r>
          </w:p>
        </w:tc>
        <w:tc>
          <w:tcPr>
            <w:tcW w:w="3072" w:type="pct"/>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sz w:val="18"/>
                <w:szCs w:val="20"/>
              </w:rPr>
            </w:pPr>
            <w:r w:rsidRPr="0058088C">
              <w:rPr>
                <w:rFonts w:eastAsia="Times New Roman"/>
                <w:bCs/>
                <w:color w:val="000000"/>
                <w:sz w:val="18"/>
                <w:szCs w:val="20"/>
              </w:rPr>
              <w:t>Prašomas finansavimas</w:t>
            </w:r>
          </w:p>
        </w:tc>
        <w:tc>
          <w:tcPr>
            <w:tcW w:w="706" w:type="pct"/>
            <w:noWrap/>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sz w:val="18"/>
                <w:szCs w:val="20"/>
              </w:rPr>
            </w:pPr>
            <w:r w:rsidRPr="0058088C">
              <w:rPr>
                <w:rFonts w:eastAsia="Times New Roman"/>
                <w:bCs/>
                <w:color w:val="000000"/>
                <w:sz w:val="18"/>
                <w:szCs w:val="20"/>
              </w:rPr>
              <w:t>43.601.008</w:t>
            </w:r>
          </w:p>
        </w:tc>
        <w:tc>
          <w:tcPr>
            <w:tcW w:w="854" w:type="pct"/>
            <w:noWrap/>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sz w:val="18"/>
                <w:szCs w:val="20"/>
              </w:rPr>
            </w:pPr>
            <w:r w:rsidRPr="0058088C">
              <w:rPr>
                <w:rFonts w:eastAsia="Times New Roman"/>
                <w:bCs/>
                <w:color w:val="000000"/>
                <w:sz w:val="18"/>
                <w:szCs w:val="20"/>
              </w:rPr>
              <w:t>47.155.419</w:t>
            </w:r>
          </w:p>
        </w:tc>
      </w:tr>
      <w:tr w:rsidR="0058088C" w:rsidRPr="0058088C" w:rsidTr="00F206E4">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right"/>
              <w:rPr>
                <w:rFonts w:eastAsia="Times New Roman"/>
                <w:b w:val="0"/>
                <w:i/>
                <w:color w:val="000000"/>
                <w:sz w:val="18"/>
                <w:szCs w:val="20"/>
              </w:rPr>
            </w:pPr>
            <w:r w:rsidRPr="0058088C">
              <w:rPr>
                <w:rFonts w:eastAsia="Times New Roman"/>
                <w:b w:val="0"/>
                <w:i/>
                <w:color w:val="000000"/>
                <w:sz w:val="18"/>
                <w:szCs w:val="20"/>
              </w:rPr>
              <w:t>G.1.1.</w:t>
            </w:r>
          </w:p>
        </w:tc>
        <w:tc>
          <w:tcPr>
            <w:tcW w:w="3072" w:type="pct"/>
            <w:hideMark/>
          </w:tcPr>
          <w:p w:rsidR="0058088C" w:rsidRPr="0058088C" w:rsidRDefault="0058088C" w:rsidP="0058088C">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bCs/>
                <w:i/>
                <w:color w:val="000000"/>
                <w:sz w:val="18"/>
                <w:szCs w:val="20"/>
              </w:rPr>
            </w:pPr>
            <w:r w:rsidRPr="0058088C">
              <w:rPr>
                <w:rFonts w:eastAsia="Times New Roman"/>
                <w:bCs/>
                <w:i/>
                <w:color w:val="000000"/>
                <w:sz w:val="18"/>
                <w:szCs w:val="20"/>
              </w:rPr>
              <w:t>ES struktūrinės paramos lėšos</w:t>
            </w:r>
          </w:p>
        </w:tc>
        <w:tc>
          <w:tcPr>
            <w:tcW w:w="706" w:type="pct"/>
            <w:noWrap/>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43.601.008</w:t>
            </w:r>
          </w:p>
        </w:tc>
        <w:tc>
          <w:tcPr>
            <w:tcW w:w="854" w:type="pct"/>
            <w:noWrap/>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47.155.419</w:t>
            </w:r>
          </w:p>
        </w:tc>
      </w:tr>
      <w:tr w:rsidR="0058088C" w:rsidRPr="0058088C" w:rsidTr="00F20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center"/>
              <w:rPr>
                <w:rFonts w:eastAsia="Times New Roman"/>
                <w:b w:val="0"/>
                <w:color w:val="000000"/>
                <w:sz w:val="18"/>
                <w:szCs w:val="20"/>
              </w:rPr>
            </w:pPr>
            <w:r w:rsidRPr="0058088C">
              <w:rPr>
                <w:rFonts w:eastAsia="Times New Roman"/>
                <w:b w:val="0"/>
                <w:color w:val="000000"/>
                <w:sz w:val="18"/>
                <w:szCs w:val="20"/>
              </w:rPr>
              <w:t>G.2.</w:t>
            </w:r>
          </w:p>
        </w:tc>
        <w:tc>
          <w:tcPr>
            <w:tcW w:w="3072" w:type="pct"/>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sz w:val="18"/>
                <w:szCs w:val="20"/>
              </w:rPr>
            </w:pPr>
            <w:r w:rsidRPr="0058088C">
              <w:rPr>
                <w:rFonts w:eastAsia="Times New Roman"/>
                <w:bCs/>
                <w:color w:val="000000"/>
                <w:sz w:val="18"/>
                <w:szCs w:val="20"/>
              </w:rPr>
              <w:t>Nuosavos lėšos</w:t>
            </w:r>
          </w:p>
        </w:tc>
        <w:tc>
          <w:tcPr>
            <w:tcW w:w="706" w:type="pct"/>
            <w:noWrap/>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sz w:val="18"/>
                <w:szCs w:val="20"/>
              </w:rPr>
            </w:pPr>
            <w:r w:rsidRPr="0058088C">
              <w:rPr>
                <w:rFonts w:eastAsia="Times New Roman"/>
                <w:bCs/>
                <w:color w:val="000000"/>
                <w:sz w:val="18"/>
                <w:szCs w:val="20"/>
              </w:rPr>
              <w:t>90.385.190</w:t>
            </w:r>
          </w:p>
        </w:tc>
        <w:tc>
          <w:tcPr>
            <w:tcW w:w="854" w:type="pct"/>
            <w:noWrap/>
            <w:hideMark/>
          </w:tcPr>
          <w:p w:rsidR="0058088C" w:rsidRPr="0058088C" w:rsidRDefault="0058088C" w:rsidP="005808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sz w:val="18"/>
                <w:szCs w:val="20"/>
              </w:rPr>
            </w:pPr>
            <w:r w:rsidRPr="0058088C">
              <w:rPr>
                <w:rFonts w:eastAsia="Times New Roman"/>
                <w:bCs/>
                <w:color w:val="000000"/>
                <w:sz w:val="18"/>
                <w:szCs w:val="20"/>
              </w:rPr>
              <w:t>129.329.215</w:t>
            </w:r>
          </w:p>
        </w:tc>
      </w:tr>
      <w:tr w:rsidR="0058088C" w:rsidRPr="0058088C" w:rsidTr="00F206E4">
        <w:tc>
          <w:tcPr>
            <w:cnfStyle w:val="001000000000" w:firstRow="0" w:lastRow="0" w:firstColumn="1" w:lastColumn="0" w:oddVBand="0" w:evenVBand="0" w:oddHBand="0" w:evenHBand="0" w:firstRowFirstColumn="0" w:firstRowLastColumn="0" w:lastRowFirstColumn="0" w:lastRowLastColumn="0"/>
            <w:tcW w:w="368" w:type="pct"/>
            <w:hideMark/>
          </w:tcPr>
          <w:p w:rsidR="0058088C" w:rsidRPr="0058088C" w:rsidRDefault="0058088C" w:rsidP="0058088C">
            <w:pPr>
              <w:spacing w:after="0"/>
              <w:jc w:val="right"/>
              <w:rPr>
                <w:rFonts w:eastAsia="Times New Roman"/>
                <w:b w:val="0"/>
                <w:i/>
                <w:color w:val="000000"/>
                <w:sz w:val="18"/>
                <w:szCs w:val="20"/>
              </w:rPr>
            </w:pPr>
            <w:r w:rsidRPr="0058088C">
              <w:rPr>
                <w:rFonts w:eastAsia="Times New Roman"/>
                <w:b w:val="0"/>
                <w:i/>
                <w:color w:val="000000"/>
                <w:sz w:val="18"/>
                <w:szCs w:val="20"/>
              </w:rPr>
              <w:t>G.2.1.</w:t>
            </w:r>
          </w:p>
        </w:tc>
        <w:tc>
          <w:tcPr>
            <w:tcW w:w="3072" w:type="pct"/>
            <w:hideMark/>
          </w:tcPr>
          <w:p w:rsidR="0058088C" w:rsidRPr="0058088C" w:rsidRDefault="0058088C" w:rsidP="0058088C">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i/>
                <w:color w:val="000000"/>
                <w:sz w:val="18"/>
                <w:szCs w:val="20"/>
              </w:rPr>
            </w:pPr>
            <w:r w:rsidRPr="0058088C">
              <w:rPr>
                <w:rFonts w:eastAsia="Times New Roman"/>
                <w:i/>
                <w:color w:val="000000"/>
                <w:sz w:val="18"/>
                <w:szCs w:val="20"/>
              </w:rPr>
              <w:t>Viešosios lėšos (valstybės, savivaldybės biudžetai, kiti viešųjų lėšų šaltiniai)</w:t>
            </w:r>
          </w:p>
        </w:tc>
        <w:tc>
          <w:tcPr>
            <w:tcW w:w="706" w:type="pct"/>
            <w:noWrap/>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90.385.190</w:t>
            </w:r>
          </w:p>
        </w:tc>
        <w:tc>
          <w:tcPr>
            <w:tcW w:w="854" w:type="pct"/>
            <w:noWrap/>
            <w:hideMark/>
          </w:tcPr>
          <w:p w:rsidR="0058088C" w:rsidRPr="0058088C" w:rsidRDefault="0058088C" w:rsidP="0058088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20"/>
              </w:rPr>
            </w:pPr>
            <w:r w:rsidRPr="0058088C">
              <w:rPr>
                <w:rFonts w:eastAsia="Times New Roman"/>
                <w:color w:val="000000"/>
                <w:sz w:val="18"/>
                <w:szCs w:val="20"/>
              </w:rPr>
              <w:t>129.329.215</w:t>
            </w:r>
          </w:p>
        </w:tc>
      </w:tr>
    </w:tbl>
    <w:p w:rsidR="007A2DF1" w:rsidRDefault="007A2DF1" w:rsidP="007B1B10">
      <w:pPr>
        <w:pStyle w:val="Default"/>
        <w:jc w:val="both"/>
        <w:rPr>
          <w:rFonts w:ascii="Arial" w:hAnsi="Arial" w:cs="Arial"/>
          <w:bCs/>
          <w:sz w:val="22"/>
          <w:szCs w:val="22"/>
        </w:rPr>
      </w:pPr>
    </w:p>
    <w:p w:rsidR="00F206E4" w:rsidRPr="00642FEB" w:rsidRDefault="000D485E" w:rsidP="00F206E4">
      <w:pPr>
        <w:pStyle w:val="Heading1"/>
        <w:numPr>
          <w:ilvl w:val="0"/>
          <w:numId w:val="0"/>
        </w:numPr>
        <w:rPr>
          <w:lang w:val="lt-LT"/>
        </w:rPr>
      </w:pPr>
      <w:bookmarkStart w:id="3" w:name="_Toc416418375"/>
      <w:r>
        <w:rPr>
          <w:lang w:val="lt-LT"/>
        </w:rPr>
        <w:t xml:space="preserve">EKONOMINIAI </w:t>
      </w:r>
      <w:r w:rsidR="00F206E4">
        <w:rPr>
          <w:lang w:val="lt-LT"/>
        </w:rPr>
        <w:t>PROJEKTO RODIKLIAI</w:t>
      </w:r>
      <w:bookmarkEnd w:id="3"/>
    </w:p>
    <w:p w:rsidR="007B1B10" w:rsidRDefault="007B1B10" w:rsidP="007B1B10">
      <w:pPr>
        <w:pStyle w:val="Default"/>
        <w:jc w:val="both"/>
        <w:rPr>
          <w:rFonts w:ascii="Arial" w:hAnsi="Arial" w:cs="Arial"/>
          <w:bCs/>
          <w:sz w:val="22"/>
          <w:szCs w:val="22"/>
        </w:rPr>
      </w:pPr>
    </w:p>
    <w:p w:rsidR="00E10D7C" w:rsidRDefault="00E10D7C" w:rsidP="00E82619">
      <w:pPr>
        <w:pStyle w:val="Default"/>
        <w:jc w:val="both"/>
        <w:rPr>
          <w:rFonts w:ascii="Arial" w:hAnsi="Arial" w:cs="Arial"/>
          <w:bCs/>
          <w:sz w:val="22"/>
          <w:szCs w:val="22"/>
        </w:rPr>
      </w:pPr>
      <w:r>
        <w:rPr>
          <w:rFonts w:ascii="Arial" w:hAnsi="Arial" w:cs="Arial"/>
          <w:bCs/>
          <w:sz w:val="22"/>
          <w:szCs w:val="22"/>
        </w:rPr>
        <w:t>Išorinis projekto poveikis:</w:t>
      </w:r>
    </w:p>
    <w:p w:rsidR="00FB123E" w:rsidRDefault="00FB123E" w:rsidP="00D80757">
      <w:pPr>
        <w:pStyle w:val="ListParagraph"/>
        <w:numPr>
          <w:ilvl w:val="0"/>
          <w:numId w:val="120"/>
        </w:numPr>
      </w:pPr>
      <w:r w:rsidRPr="009D1E2B">
        <w:t>Pasiryžimas sumokėti už padidėjusį ikimokyklinio ugdymo paslaugų prieinamumą</w:t>
      </w:r>
      <w:r>
        <w:t xml:space="preserve"> </w:t>
      </w:r>
    </w:p>
    <w:p w:rsidR="00FB123E" w:rsidRDefault="00FB123E" w:rsidP="00D80757">
      <w:pPr>
        <w:pStyle w:val="ListParagraph"/>
        <w:numPr>
          <w:ilvl w:val="0"/>
          <w:numId w:val="120"/>
        </w:numPr>
      </w:pPr>
      <w:r w:rsidRPr="009D1E2B">
        <w:t xml:space="preserve">Pasiryžimas sumokėti už padidėjusį </w:t>
      </w:r>
      <w:r>
        <w:t>neformaliojo švietimo</w:t>
      </w:r>
      <w:r w:rsidRPr="009D1E2B">
        <w:t xml:space="preserve"> paslaugų prieinamumą</w:t>
      </w:r>
    </w:p>
    <w:p w:rsidR="00FB123E" w:rsidRDefault="00FB123E" w:rsidP="00D80757">
      <w:pPr>
        <w:pStyle w:val="ListParagraph"/>
        <w:numPr>
          <w:ilvl w:val="0"/>
          <w:numId w:val="120"/>
        </w:numPr>
      </w:pPr>
      <w:r>
        <w:t>Vietovės patrauklumo namų ūkiams ir verslui padidėjimas</w:t>
      </w:r>
    </w:p>
    <w:p w:rsidR="00FB123E" w:rsidRDefault="00FB123E" w:rsidP="00D80757">
      <w:pPr>
        <w:pStyle w:val="ListParagraph"/>
        <w:numPr>
          <w:ilvl w:val="0"/>
          <w:numId w:val="120"/>
        </w:numPr>
      </w:pPr>
      <w:r>
        <w:t>Anglies dioksido (kaip šiltnamio efektą sukeliančių dujų) emisijos sumažėjimas</w:t>
      </w:r>
    </w:p>
    <w:p w:rsidR="00FB123E" w:rsidRDefault="00FB123E" w:rsidP="00D80757">
      <w:pPr>
        <w:pStyle w:val="ListParagraph"/>
        <w:numPr>
          <w:ilvl w:val="0"/>
          <w:numId w:val="120"/>
        </w:numPr>
      </w:pPr>
      <w:r>
        <w:t>Transporto keliamos oro taršos pokyčiai</w:t>
      </w:r>
    </w:p>
    <w:p w:rsidR="00FB123E" w:rsidRDefault="00FB123E" w:rsidP="00D80757">
      <w:pPr>
        <w:pStyle w:val="ListParagraph"/>
        <w:numPr>
          <w:ilvl w:val="0"/>
          <w:numId w:val="120"/>
        </w:numPr>
      </w:pPr>
      <w:r>
        <w:t xml:space="preserve">Vieno darbuotojo sukuriamos pridėtinės vertės prieaugis </w:t>
      </w:r>
    </w:p>
    <w:p w:rsidR="00FB123E" w:rsidRDefault="00FB123E" w:rsidP="00D80757">
      <w:pPr>
        <w:pStyle w:val="ListParagraph"/>
        <w:numPr>
          <w:ilvl w:val="0"/>
          <w:numId w:val="120"/>
        </w:numPr>
      </w:pPr>
      <w:r>
        <w:t xml:space="preserve">Šiltnamio efektą sukeliančių dujų emisijos padidėjimas </w:t>
      </w:r>
    </w:p>
    <w:p w:rsidR="00FB123E" w:rsidRDefault="00FB123E" w:rsidP="00D80757">
      <w:pPr>
        <w:pStyle w:val="ListParagraph"/>
        <w:numPr>
          <w:ilvl w:val="0"/>
          <w:numId w:val="120"/>
        </w:numPr>
      </w:pPr>
      <w:r>
        <w:t>Laiko nuostolių dėl padidėjusių transporto spūsčių sumažėjimas</w:t>
      </w:r>
    </w:p>
    <w:p w:rsidR="00E82619" w:rsidRPr="001F21FF" w:rsidRDefault="00FB123E" w:rsidP="00D80757">
      <w:pPr>
        <w:pStyle w:val="ListParagraph"/>
        <w:numPr>
          <w:ilvl w:val="0"/>
          <w:numId w:val="120"/>
        </w:numPr>
        <w:spacing w:after="0"/>
        <w:rPr>
          <w:bCs/>
        </w:rPr>
      </w:pPr>
      <w:r>
        <w:t>Oro taršos padidėjimas dėl padidėjusių transporto spūsčių.</w:t>
      </w:r>
    </w:p>
    <w:p w:rsidR="001F21FF" w:rsidRDefault="001F21FF" w:rsidP="001F21FF">
      <w:pPr>
        <w:pStyle w:val="Default"/>
        <w:jc w:val="both"/>
        <w:rPr>
          <w:rFonts w:ascii="Arial" w:hAnsi="Arial" w:cs="Arial"/>
          <w:bCs/>
          <w:sz w:val="22"/>
          <w:szCs w:val="22"/>
        </w:rPr>
      </w:pPr>
      <w:r>
        <w:rPr>
          <w:rFonts w:ascii="Arial" w:hAnsi="Arial" w:cs="Arial"/>
          <w:b/>
          <w:bCs/>
          <w:sz w:val="22"/>
          <w:szCs w:val="22"/>
        </w:rPr>
        <w:t xml:space="preserve">Socialinė diskonto norma </w:t>
      </w:r>
      <w:r>
        <w:rPr>
          <w:rFonts w:ascii="Arial" w:hAnsi="Arial" w:cs="Arial"/>
          <w:bCs/>
          <w:sz w:val="22"/>
          <w:szCs w:val="22"/>
        </w:rPr>
        <w:t xml:space="preserve">5 % </w:t>
      </w:r>
    </w:p>
    <w:p w:rsidR="001F21FF" w:rsidRPr="001F21FF" w:rsidRDefault="001F21FF" w:rsidP="001F21FF">
      <w:pPr>
        <w:spacing w:after="0"/>
        <w:rPr>
          <w:bCs/>
        </w:rPr>
      </w:pPr>
    </w:p>
    <w:tbl>
      <w:tblPr>
        <w:tblStyle w:val="LightList-Accent1"/>
        <w:tblW w:w="0" w:type="auto"/>
        <w:tblLook w:val="04A0" w:firstRow="1" w:lastRow="0" w:firstColumn="1" w:lastColumn="0" w:noHBand="0" w:noVBand="1"/>
      </w:tblPr>
      <w:tblGrid>
        <w:gridCol w:w="3847"/>
        <w:gridCol w:w="1707"/>
      </w:tblGrid>
      <w:tr w:rsidR="00E82619" w:rsidRPr="00E82619" w:rsidTr="00E8261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noWrap/>
            <w:hideMark/>
          </w:tcPr>
          <w:p w:rsidR="00E82619" w:rsidRPr="00E82619" w:rsidRDefault="00E82619" w:rsidP="00E82619">
            <w:pPr>
              <w:spacing w:after="0"/>
              <w:jc w:val="center"/>
              <w:rPr>
                <w:color w:val="FFFFFF"/>
                <w:sz w:val="18"/>
                <w:lang w:eastAsia="en-GB"/>
              </w:rPr>
            </w:pPr>
            <w:r>
              <w:rPr>
                <w:color w:val="FFFFFF"/>
                <w:sz w:val="18"/>
                <w:lang w:eastAsia="en-GB"/>
              </w:rPr>
              <w:t>Ekonominis rodiklis</w:t>
            </w:r>
          </w:p>
        </w:tc>
        <w:tc>
          <w:tcPr>
            <w:tcW w:w="0" w:type="auto"/>
            <w:noWrap/>
            <w:hideMark/>
          </w:tcPr>
          <w:p w:rsidR="00E82619" w:rsidRPr="00E82619" w:rsidRDefault="00E82619" w:rsidP="00E82619">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en-GB"/>
              </w:rPr>
            </w:pPr>
            <w:r>
              <w:rPr>
                <w:color w:val="FFFFFF"/>
                <w:sz w:val="18"/>
                <w:lang w:eastAsia="en-GB"/>
              </w:rPr>
              <w:t>Rodiklio reikšmė</w:t>
            </w:r>
            <w:r w:rsidRPr="00E82619">
              <w:rPr>
                <w:color w:val="FFFFFF"/>
                <w:sz w:val="18"/>
                <w:lang w:eastAsia="en-GB"/>
              </w:rPr>
              <w:t> </w:t>
            </w:r>
          </w:p>
        </w:tc>
      </w:tr>
      <w:tr w:rsidR="00853122" w:rsidRPr="00E82619" w:rsidTr="00E82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rsidR="00853122" w:rsidRPr="00E82619" w:rsidRDefault="00853122" w:rsidP="00853122">
            <w:pPr>
              <w:spacing w:after="0"/>
              <w:jc w:val="center"/>
              <w:rPr>
                <w:color w:val="C00000"/>
                <w:sz w:val="18"/>
                <w:lang w:eastAsia="en-GB"/>
              </w:rPr>
            </w:pPr>
            <w:r w:rsidRPr="00E82619">
              <w:rPr>
                <w:color w:val="C00000"/>
                <w:sz w:val="18"/>
                <w:lang w:eastAsia="en-GB"/>
              </w:rPr>
              <w:t>Ekonominė grynoji dabartinė vertė - EGDV</w:t>
            </w:r>
          </w:p>
        </w:tc>
        <w:tc>
          <w:tcPr>
            <w:tcW w:w="0" w:type="auto"/>
            <w:noWrap/>
            <w:hideMark/>
          </w:tcPr>
          <w:p w:rsidR="00853122" w:rsidRPr="00853122" w:rsidRDefault="00853122" w:rsidP="00853122">
            <w:pPr>
              <w:spacing w:after="0"/>
              <w:jc w:val="center"/>
              <w:cnfStyle w:val="000000100000" w:firstRow="0" w:lastRow="0" w:firstColumn="0" w:lastColumn="0" w:oddVBand="0" w:evenVBand="0" w:oddHBand="1" w:evenHBand="0" w:firstRowFirstColumn="0" w:firstRowLastColumn="0" w:lastRowFirstColumn="0" w:lastRowLastColumn="0"/>
              <w:rPr>
                <w:b/>
                <w:color w:val="C00000"/>
                <w:sz w:val="18"/>
                <w:lang w:eastAsia="en-GB"/>
              </w:rPr>
            </w:pPr>
            <w:r w:rsidRPr="00853122">
              <w:rPr>
                <w:b/>
                <w:color w:val="C00000"/>
                <w:sz w:val="18"/>
                <w:lang w:eastAsia="en-GB"/>
              </w:rPr>
              <w:t xml:space="preserve">186.990.000 </w:t>
            </w:r>
          </w:p>
        </w:tc>
      </w:tr>
      <w:tr w:rsidR="00853122" w:rsidRPr="00E82619" w:rsidTr="00E82619">
        <w:tc>
          <w:tcPr>
            <w:cnfStyle w:val="001000000000" w:firstRow="0" w:lastRow="0" w:firstColumn="1" w:lastColumn="0" w:oddVBand="0" w:evenVBand="0" w:oddHBand="0" w:evenHBand="0" w:firstRowFirstColumn="0" w:firstRowLastColumn="0" w:lastRowFirstColumn="0" w:lastRowLastColumn="0"/>
            <w:tcW w:w="0" w:type="auto"/>
            <w:noWrap/>
            <w:hideMark/>
          </w:tcPr>
          <w:p w:rsidR="00853122" w:rsidRPr="00E82619" w:rsidRDefault="00853122" w:rsidP="00853122">
            <w:pPr>
              <w:spacing w:after="0"/>
              <w:jc w:val="center"/>
              <w:rPr>
                <w:b w:val="0"/>
                <w:sz w:val="18"/>
                <w:lang w:eastAsia="en-GB"/>
              </w:rPr>
            </w:pPr>
            <w:r w:rsidRPr="00E82619">
              <w:rPr>
                <w:b w:val="0"/>
                <w:sz w:val="18"/>
                <w:lang w:eastAsia="en-GB"/>
              </w:rPr>
              <w:t>Ekonominė vidinė grąžos norma - EVGN</w:t>
            </w:r>
          </w:p>
        </w:tc>
        <w:tc>
          <w:tcPr>
            <w:tcW w:w="0" w:type="auto"/>
            <w:noWrap/>
            <w:hideMark/>
          </w:tcPr>
          <w:p w:rsidR="00853122" w:rsidRPr="002440B8" w:rsidRDefault="00853122" w:rsidP="00853122">
            <w:pPr>
              <w:spacing w:after="0"/>
              <w:jc w:val="center"/>
              <w:cnfStyle w:val="000000000000" w:firstRow="0" w:lastRow="0" w:firstColumn="0" w:lastColumn="0" w:oddVBand="0" w:evenVBand="0" w:oddHBand="0" w:evenHBand="0" w:firstRowFirstColumn="0" w:firstRowLastColumn="0" w:lastRowFirstColumn="0" w:lastRowLastColumn="0"/>
              <w:rPr>
                <w:sz w:val="18"/>
                <w:lang w:eastAsia="en-GB"/>
              </w:rPr>
            </w:pPr>
            <w:r w:rsidRPr="002440B8">
              <w:rPr>
                <w:sz w:val="18"/>
                <w:lang w:eastAsia="en-GB"/>
              </w:rPr>
              <w:t>20,62%</w:t>
            </w:r>
          </w:p>
        </w:tc>
      </w:tr>
      <w:tr w:rsidR="00853122" w:rsidRPr="00E82619" w:rsidTr="00E82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rsidR="00853122" w:rsidRPr="00E82619" w:rsidRDefault="00853122" w:rsidP="00853122">
            <w:pPr>
              <w:spacing w:after="0"/>
              <w:jc w:val="center"/>
              <w:rPr>
                <w:b w:val="0"/>
                <w:sz w:val="18"/>
                <w:lang w:eastAsia="en-GB"/>
              </w:rPr>
            </w:pPr>
            <w:r w:rsidRPr="00E82619">
              <w:rPr>
                <w:b w:val="0"/>
                <w:sz w:val="18"/>
                <w:lang w:eastAsia="en-GB"/>
              </w:rPr>
              <w:t>Ekonominis naudos ir išlaidų santykis - ENIS</w:t>
            </w:r>
          </w:p>
        </w:tc>
        <w:tc>
          <w:tcPr>
            <w:tcW w:w="0" w:type="auto"/>
            <w:noWrap/>
            <w:hideMark/>
          </w:tcPr>
          <w:p w:rsidR="00853122" w:rsidRPr="002440B8" w:rsidRDefault="00853122" w:rsidP="00853122">
            <w:pPr>
              <w:spacing w:after="0"/>
              <w:jc w:val="center"/>
              <w:cnfStyle w:val="000000100000" w:firstRow="0" w:lastRow="0" w:firstColumn="0" w:lastColumn="0" w:oddVBand="0" w:evenVBand="0" w:oddHBand="1" w:evenHBand="0" w:firstRowFirstColumn="0" w:firstRowLastColumn="0" w:lastRowFirstColumn="0" w:lastRowLastColumn="0"/>
              <w:rPr>
                <w:sz w:val="18"/>
                <w:lang w:eastAsia="en-GB"/>
              </w:rPr>
            </w:pPr>
            <w:r w:rsidRPr="002440B8">
              <w:rPr>
                <w:sz w:val="18"/>
                <w:lang w:eastAsia="en-GB"/>
              </w:rPr>
              <w:t xml:space="preserve">3,17 </w:t>
            </w:r>
          </w:p>
        </w:tc>
      </w:tr>
    </w:tbl>
    <w:p w:rsidR="00E82619" w:rsidRDefault="00E82619" w:rsidP="00E82619">
      <w:pPr>
        <w:pStyle w:val="Default"/>
        <w:jc w:val="both"/>
        <w:rPr>
          <w:rFonts w:ascii="Arial" w:hAnsi="Arial" w:cs="Arial"/>
          <w:bCs/>
          <w:sz w:val="22"/>
          <w:szCs w:val="22"/>
        </w:rPr>
      </w:pPr>
    </w:p>
    <w:p w:rsidR="00EF3846" w:rsidRDefault="00EF3846" w:rsidP="00D57A02">
      <w:pPr>
        <w:ind w:firstLine="284"/>
      </w:pPr>
      <w:r>
        <w:rPr>
          <w:bCs/>
        </w:rPr>
        <w:t xml:space="preserve">Projekto veiklų tęstinumą bei naudojimąsi rezultatais užtikrins </w:t>
      </w:r>
      <w:r w:rsidR="00155BCF">
        <w:rPr>
          <w:bCs/>
        </w:rPr>
        <w:t xml:space="preserve">Vilniaus miesto savivaldybės administracija bei Lietuvos Respublikos finansų ministerija. </w:t>
      </w:r>
      <w:r w:rsidR="00155BCF">
        <w:rPr>
          <w:lang w:bidi="en-US"/>
        </w:rPr>
        <w:t xml:space="preserve">Investicijų projekto darbų atlikimo fizinė vieta yra Vilniaus miesto savivaldybės Šeškinės seniūnija, adresas Šeškinės g. 52. Projekto veiklas yra numatoma įgyvendinti žemės sklypuose, kurių </w:t>
      </w:r>
      <w:r w:rsidR="00155BCF" w:rsidRPr="00642FEB">
        <w:t>kadastro Nr. yra</w:t>
      </w:r>
      <w:r w:rsidR="00155BCF">
        <w:t xml:space="preserve"> 0101/0020:212 ir 0101/0020:211</w:t>
      </w:r>
    </w:p>
    <w:p w:rsidR="00142D24" w:rsidRDefault="00142D24" w:rsidP="00E82715"/>
    <w:p w:rsidR="00155BCF" w:rsidRDefault="00155BCF" w:rsidP="00E82715"/>
    <w:p w:rsidR="00155BCF" w:rsidRPr="00642FEB" w:rsidRDefault="00155BCF" w:rsidP="00E82715"/>
    <w:p w:rsidR="009A25A3" w:rsidRPr="00642FEB" w:rsidRDefault="009A25A3" w:rsidP="00E82715"/>
    <w:p w:rsidR="009A25A3" w:rsidRPr="00642FEB" w:rsidRDefault="009A25A3" w:rsidP="00E82715">
      <w:pPr>
        <w:sectPr w:rsidR="009A25A3" w:rsidRPr="00642FEB" w:rsidSect="007729DF">
          <w:footerReference w:type="default" r:id="rId12"/>
          <w:pgSz w:w="11906" w:h="16838"/>
          <w:pgMar w:top="1701" w:right="567" w:bottom="1134" w:left="1701" w:header="567" w:footer="567" w:gutter="0"/>
          <w:pgNumType w:start="3"/>
          <w:cols w:space="1296"/>
          <w:docGrid w:linePitch="360"/>
        </w:sectPr>
      </w:pPr>
    </w:p>
    <w:p w:rsidR="007300EE" w:rsidRPr="00642FEB" w:rsidRDefault="00E61F5B" w:rsidP="00F65BC4">
      <w:pPr>
        <w:pStyle w:val="Heading1"/>
        <w:numPr>
          <w:ilvl w:val="0"/>
          <w:numId w:val="0"/>
        </w:numPr>
        <w:rPr>
          <w:lang w:val="lt-LT"/>
        </w:rPr>
      </w:pPr>
      <w:bookmarkStart w:id="4" w:name="_Toc416418376"/>
      <w:r w:rsidRPr="00642FEB">
        <w:rPr>
          <w:lang w:val="lt-LT"/>
        </w:rPr>
        <w:t>NAUDOJAMOS SĄVOKOS</w:t>
      </w:r>
      <w:bookmarkEnd w:id="4"/>
    </w:p>
    <w:p w:rsidR="00D7663A" w:rsidRPr="00642FEB" w:rsidRDefault="00D7663A" w:rsidP="00E82715"/>
    <w:p w:rsidR="007B414B" w:rsidRDefault="007B414B" w:rsidP="00E82715">
      <w:r>
        <w:t>LR – Lietuvos Respublika</w:t>
      </w:r>
    </w:p>
    <w:p w:rsidR="00D7663A" w:rsidRPr="00642FEB" w:rsidRDefault="00D7663A" w:rsidP="00E82715">
      <w:r w:rsidRPr="00642FEB">
        <w:t>IP – investicijų projektas</w:t>
      </w:r>
    </w:p>
    <w:p w:rsidR="009F09E2" w:rsidRDefault="009F09E2" w:rsidP="00E82715">
      <w:r w:rsidRPr="00642FEB">
        <w:t>VMSA – Vilniaus miesto savivaldybės administracija</w:t>
      </w:r>
    </w:p>
    <w:p w:rsidR="00A8126C" w:rsidRDefault="00430D83" w:rsidP="00E82715">
      <w:r>
        <w:t>Kultūros tyrimas – LR Kultūros ministerijos užsakymu atliktas „</w:t>
      </w:r>
      <w:r w:rsidRPr="00430D83">
        <w:t xml:space="preserve">Gyventojų dalyvavimo kultūroje </w:t>
      </w:r>
      <w:r>
        <w:t>ir pasitenkinimo kultūros paslaugomis t</w:t>
      </w:r>
      <w:r w:rsidRPr="00430D83">
        <w:t>yrimas</w:t>
      </w:r>
      <w:r>
        <w:t>“.</w:t>
      </w:r>
    </w:p>
    <w:p w:rsidR="00430D83" w:rsidRDefault="008D51F2" w:rsidP="00E82715">
      <w:hyperlink r:id="rId13" w:history="1">
        <w:r w:rsidR="00430D83" w:rsidRPr="0038211C">
          <w:rPr>
            <w:rStyle w:val="Hyperlink"/>
          </w:rPr>
          <w:t>http://www.lrkm.lt/popup2.php?ru=lYfYXnZo10&amp;tmpl_name=m_article_print_view&amp;article_id=4609</w:t>
        </w:r>
      </w:hyperlink>
    </w:p>
    <w:p w:rsidR="00AF2FA4" w:rsidRPr="00642FEB" w:rsidRDefault="00AF2FA4" w:rsidP="00E82715">
      <w:r w:rsidRPr="00642FEB">
        <w:t xml:space="preserve">ES – </w:t>
      </w:r>
      <w:r w:rsidR="00E6759B">
        <w:t>Eur</w:t>
      </w:r>
      <w:r w:rsidRPr="00642FEB">
        <w:t>opos Sąjunga</w:t>
      </w:r>
    </w:p>
    <w:p w:rsidR="00EE4854" w:rsidRPr="00642FEB" w:rsidRDefault="00EE4854" w:rsidP="00EE4854">
      <w:r w:rsidRPr="00642FEB">
        <w:t xml:space="preserve">SESV – Sutartis dėl </w:t>
      </w:r>
      <w:r w:rsidR="00B16E5B">
        <w:t>E</w:t>
      </w:r>
      <w:r w:rsidR="00E6759B">
        <w:t>ur</w:t>
      </w:r>
      <w:r w:rsidRPr="00642FEB">
        <w:t>opos Sąjungos veikimo</w:t>
      </w:r>
    </w:p>
    <w:p w:rsidR="00EE4854" w:rsidRPr="00642FEB" w:rsidRDefault="00EE4854" w:rsidP="00E82715">
      <w:r w:rsidRPr="00642FEB">
        <w:t xml:space="preserve">EST – </w:t>
      </w:r>
      <w:r w:rsidR="00B16E5B">
        <w:t>E</w:t>
      </w:r>
      <w:r w:rsidR="00E6759B">
        <w:t>ur</w:t>
      </w:r>
      <w:r w:rsidR="00D57A02">
        <w:t xml:space="preserve">opos Sąjungos Taryba; </w:t>
      </w:r>
      <w:r w:rsidR="00AF2FA4" w:rsidRPr="00642FEB">
        <w:t xml:space="preserve">EK – </w:t>
      </w:r>
      <w:r w:rsidR="00B16E5B">
        <w:t>E</w:t>
      </w:r>
      <w:r w:rsidR="00E6759B">
        <w:t>ur</w:t>
      </w:r>
      <w:r w:rsidR="00D57A02">
        <w:t xml:space="preserve">opos Komisija; </w:t>
      </w:r>
      <w:r w:rsidRPr="00642FEB">
        <w:t xml:space="preserve">EP – </w:t>
      </w:r>
      <w:r w:rsidR="00B16E5B">
        <w:t>E</w:t>
      </w:r>
      <w:r w:rsidR="00E6759B">
        <w:t>ur</w:t>
      </w:r>
      <w:r w:rsidRPr="00642FEB">
        <w:t>opos Parlamentas</w:t>
      </w:r>
    </w:p>
    <w:p w:rsidR="00FA6F2A" w:rsidRPr="00642FEB" w:rsidRDefault="00FA6F2A" w:rsidP="00E82715">
      <w:r w:rsidRPr="00642FEB">
        <w:t>VPSP – viešoji ir privati partnerystė</w:t>
      </w:r>
    </w:p>
    <w:p w:rsidR="009F09E2" w:rsidRPr="00642FEB" w:rsidRDefault="00A878C2" w:rsidP="00A878C2">
      <w:r w:rsidRPr="00642FEB">
        <w:t xml:space="preserve">Pagrindinis Reglamentas - </w:t>
      </w:r>
      <w:r w:rsidR="00B16E5B">
        <w:t>E</w:t>
      </w:r>
      <w:r w:rsidR="00E6759B">
        <w:t>ur</w:t>
      </w:r>
      <w:r w:rsidRPr="00642FEB">
        <w:t xml:space="preserve">opos parlamento ir Tarybos 2013 m. gruodžio 17 d. reglamentas (ES) Nr. 1303/2013, kuriuo nustatomos </w:t>
      </w:r>
      <w:r w:rsidR="00E6759B">
        <w:t>Eur</w:t>
      </w:r>
      <w:r w:rsidRPr="00642FEB">
        <w:t xml:space="preserve">opos regioninės plėtros fondui, </w:t>
      </w:r>
      <w:r w:rsidR="00E6759B">
        <w:t>Eur</w:t>
      </w:r>
      <w:r w:rsidRPr="00642FEB">
        <w:t xml:space="preserve">opos socialiniam fondui, Sanglaudos fondui, </w:t>
      </w:r>
      <w:r w:rsidR="00E6759B">
        <w:t>Eur</w:t>
      </w:r>
      <w:r w:rsidRPr="00642FEB">
        <w:t xml:space="preserve">opos žemės ūkio fondui kaimo plėtrai ir </w:t>
      </w:r>
      <w:r w:rsidR="00E6759B">
        <w:t>Eur</w:t>
      </w:r>
      <w:r w:rsidRPr="00642FEB">
        <w:t xml:space="preserve">opos jūros reikalų ir žuvininkystės fondui bendros nuostatos ir </w:t>
      </w:r>
      <w:r w:rsidR="00E6759B">
        <w:t>Eur</w:t>
      </w:r>
      <w:r w:rsidRPr="00642FEB">
        <w:t xml:space="preserve">opos regioninės plėtros fondui, </w:t>
      </w:r>
      <w:r w:rsidR="00E6759B">
        <w:t>Eur</w:t>
      </w:r>
      <w:r w:rsidRPr="00642FEB">
        <w:t xml:space="preserve">opos socialiniam fondui, Sanglaudos fondui ir </w:t>
      </w:r>
      <w:r w:rsidR="00E6759B">
        <w:t>Eur</w:t>
      </w:r>
      <w:r w:rsidRPr="00642FEB">
        <w:t>opos jūros reikalų ir žuvininkystės fondui taikytinos bendrosios nuostatos ir panaikinamas Tarybos reglamentas (EB) Nr. 1083/2006</w:t>
      </w:r>
    </w:p>
    <w:p w:rsidR="00DD35D4" w:rsidRPr="00642FEB" w:rsidRDefault="00DD35D4" w:rsidP="00A878C2">
      <w:r w:rsidRPr="00642FEB">
        <w:t xml:space="preserve">Deleguotasis reglamentas – </w:t>
      </w:r>
      <w:r w:rsidR="00E6759B">
        <w:t>Eur</w:t>
      </w:r>
      <w:r w:rsidRPr="00642FEB">
        <w:t xml:space="preserve">opos Komisijos 2014 m. kovo 3 d. deleguotasis reglamentas (ES) Nr. 480/2014, kuriuo papildomas </w:t>
      </w:r>
      <w:r w:rsidR="00E6759B">
        <w:t>Eur</w:t>
      </w:r>
      <w:r w:rsidRPr="00642FEB">
        <w:t xml:space="preserve">opos Parlamento ir Tarybos reglamentas (ES) Nr. 1303/2013, kuriuo nustatomos </w:t>
      </w:r>
      <w:r w:rsidR="00E6759B">
        <w:t>Eur</w:t>
      </w:r>
      <w:r w:rsidRPr="00642FEB">
        <w:t xml:space="preserve">opos regioninės plėtros fondui, </w:t>
      </w:r>
      <w:r w:rsidR="00E6759B">
        <w:t>Eur</w:t>
      </w:r>
      <w:r w:rsidRPr="00642FEB">
        <w:t xml:space="preserve">opos socialiniam fondui, Sanglaudos fondui, </w:t>
      </w:r>
      <w:r w:rsidR="00E6759B">
        <w:t>Eur</w:t>
      </w:r>
      <w:r w:rsidRPr="00642FEB">
        <w:t xml:space="preserve">opos žemės ūkio fondui kaimo plėtrai ir </w:t>
      </w:r>
      <w:r w:rsidR="00E6759B">
        <w:t>Eur</w:t>
      </w:r>
      <w:r w:rsidRPr="00642FEB">
        <w:t xml:space="preserve">opos jūrų reikalų ir žuvininkystės fondui bendros nuostatos ir </w:t>
      </w:r>
      <w:r w:rsidR="00E6759B">
        <w:t>Eur</w:t>
      </w:r>
      <w:r w:rsidRPr="00642FEB">
        <w:t xml:space="preserve">opos regioninės plėtros fondui, </w:t>
      </w:r>
      <w:r w:rsidR="00E6759B">
        <w:t>Eur</w:t>
      </w:r>
      <w:r w:rsidRPr="00642FEB">
        <w:t xml:space="preserve">opos socialiniam fondui, Sanglaudos fondui ir </w:t>
      </w:r>
      <w:r w:rsidR="00E6759B">
        <w:t>Eur</w:t>
      </w:r>
      <w:r w:rsidRPr="00642FEB">
        <w:t>opos jūrų reikalų ir žuvininkystės fondui taikytinos bendrosios nuostatos.</w:t>
      </w:r>
    </w:p>
    <w:p w:rsidR="00A878C2" w:rsidRDefault="00A878C2" w:rsidP="00A878C2">
      <w:r w:rsidRPr="00642FEB">
        <w:t xml:space="preserve">ERPF – </w:t>
      </w:r>
      <w:r w:rsidR="00E6759B">
        <w:t>Eur</w:t>
      </w:r>
      <w:r w:rsidR="00055DC9" w:rsidRPr="00642FEB">
        <w:t>opos Regioninės Plėtros F</w:t>
      </w:r>
      <w:r w:rsidRPr="00642FEB">
        <w:t>ondas</w:t>
      </w:r>
    </w:p>
    <w:p w:rsidR="001F2059" w:rsidRDefault="001F2059" w:rsidP="00A878C2">
      <w:r>
        <w:t xml:space="preserve">BIR – </w:t>
      </w:r>
      <w:r w:rsidRPr="001F2059">
        <w:t>2014 m. birželio 17 d. E</w:t>
      </w:r>
      <w:r>
        <w:t>uropos Komisijos</w:t>
      </w:r>
      <w:r w:rsidRPr="001F2059">
        <w:t xml:space="preserve"> reglament</w:t>
      </w:r>
      <w:r>
        <w:t>as</w:t>
      </w:r>
      <w:r w:rsidRPr="001F2059">
        <w:t xml:space="preserve"> Nr. 651/2014, kuriuo tam tikrų kategorijų pagalba skelbiama suderinama su vidaus rinka taikant Sutarties 107 ir 108 straipsnius</w:t>
      </w:r>
      <w:r>
        <w:t>.</w:t>
      </w:r>
    </w:p>
    <w:p w:rsidR="00C60A9D" w:rsidRPr="00642FEB" w:rsidRDefault="00C60A9D" w:rsidP="00A878C2">
      <w:r>
        <w:rPr>
          <w:lang w:bidi="en-US"/>
        </w:rPr>
        <w:t xml:space="preserve">ESVP – </w:t>
      </w:r>
      <w:r w:rsidRPr="00673BEE">
        <w:rPr>
          <w:lang w:bidi="en-US"/>
        </w:rPr>
        <w:t>2014–2020 metų Europos Sąjungos fo</w:t>
      </w:r>
      <w:r>
        <w:rPr>
          <w:lang w:bidi="en-US"/>
        </w:rPr>
        <w:t>ndų investicijų veiksmų programa</w:t>
      </w:r>
    </w:p>
    <w:p w:rsidR="00186770" w:rsidRPr="00642FEB" w:rsidRDefault="00186770" w:rsidP="00186770">
      <w:r w:rsidRPr="00642FEB">
        <w:t xml:space="preserve">Alternatyvų metodika – Optimalios projekto įgyvendinimo alternatyvos pasirinkimo kokybės vertinimo metodika, patvirtinta 2014–2020 metų </w:t>
      </w:r>
      <w:r w:rsidR="00E6759B">
        <w:t>Eur</w:t>
      </w:r>
      <w:r w:rsidRPr="00642FEB">
        <w:t>opos Sąjungos struktūrinių fondų investicijų veiksmų programos valdymo komiteto 2014 m. spalio 13 d. posėdžio sprendimu (protokolas Nr. 35)</w:t>
      </w:r>
    </w:p>
    <w:p w:rsidR="00535CC9" w:rsidRDefault="00535CC9" w:rsidP="00186770">
      <w:r w:rsidRPr="00642FEB">
        <w:t xml:space="preserve">IP metodika – Investicijų projektų, kuriems siekiama gauti finansavimą iš ES struktūrinės paramos, kitų tarptautinių programų paramos ir (ar) valstybės biudžeto lėšų, rengimo metodika, paskelbta tinklalapyje </w:t>
      </w:r>
      <w:hyperlink r:id="rId14" w:history="1">
        <w:r w:rsidR="00CF6174" w:rsidRPr="00642FEB">
          <w:rPr>
            <w:rStyle w:val="Hyperlink"/>
          </w:rPr>
          <w:t>www.ppplietuva.lt</w:t>
        </w:r>
      </w:hyperlink>
      <w:r w:rsidR="00CF6174" w:rsidRPr="00642FEB">
        <w:t xml:space="preserve"> (versija 1.2.0)</w:t>
      </w:r>
      <w:r w:rsidRPr="00642FEB">
        <w:t>.</w:t>
      </w:r>
    </w:p>
    <w:p w:rsidR="00452874" w:rsidRPr="00642FEB" w:rsidRDefault="00452874" w:rsidP="00186770">
      <w:r w:rsidRPr="00452874">
        <w:t xml:space="preserve">SE metodika – Metodikos ir modelio, skirto įvertinti investicijų, finansuojamų </w:t>
      </w:r>
      <w:r w:rsidR="00E6759B">
        <w:t>Eur</w:t>
      </w:r>
      <w:r w:rsidRPr="00452874">
        <w:t xml:space="preserve">opos Sąjungos struktūrinių fondų ir Lietuvos Respublikos nacionalinio biudžeto lėšomis, socialinį-ekonominį poveikį, sukūrimo galutinė ataskaita, paskelbta interneto svetainėje </w:t>
      </w:r>
      <w:hyperlink r:id="rId15" w:history="1">
        <w:r w:rsidRPr="00013292">
          <w:rPr>
            <w:rStyle w:val="Hyperlink"/>
          </w:rPr>
          <w:t>http://www.ppplietuva.lt/metodikos.html</w:t>
        </w:r>
      </w:hyperlink>
    </w:p>
    <w:p w:rsidR="009B268E" w:rsidRDefault="009B268E" w:rsidP="00186770">
      <w:r w:rsidRPr="00642FEB">
        <w:t>STR – Statybos techninis reglamentas</w:t>
      </w:r>
    </w:p>
    <w:p w:rsidR="00A64D53" w:rsidRDefault="00A64D53" w:rsidP="00186770">
      <w:r>
        <w:t>PVM – Pridėtinės vertės mokestis</w:t>
      </w:r>
    </w:p>
    <w:p w:rsidR="00D7663A" w:rsidRPr="00642FEB" w:rsidRDefault="00E6759B" w:rsidP="00E82715">
      <w:r>
        <w:rPr>
          <w:lang w:bidi="en-US"/>
        </w:rPr>
        <w:t>PVMĮ – Lietuvos Respublikos pridėtinės vertės mokesčio įstatymas</w:t>
      </w:r>
    </w:p>
    <w:p w:rsidR="00142D24" w:rsidRPr="00642FEB" w:rsidRDefault="00142D24" w:rsidP="00E82715">
      <w:pPr>
        <w:sectPr w:rsidR="00142D24" w:rsidRPr="00642FEB" w:rsidSect="007729DF">
          <w:pgSz w:w="11906" w:h="16838"/>
          <w:pgMar w:top="1701" w:right="567" w:bottom="1134" w:left="1701" w:header="567" w:footer="567" w:gutter="0"/>
          <w:cols w:space="1296"/>
          <w:docGrid w:linePitch="360"/>
        </w:sectPr>
      </w:pPr>
    </w:p>
    <w:p w:rsidR="00142D24" w:rsidRPr="00642FEB" w:rsidRDefault="00E61F5B" w:rsidP="00F65BC4">
      <w:pPr>
        <w:pStyle w:val="Heading1"/>
        <w:numPr>
          <w:ilvl w:val="0"/>
          <w:numId w:val="0"/>
        </w:numPr>
        <w:rPr>
          <w:lang w:val="lt-LT"/>
        </w:rPr>
      </w:pPr>
      <w:bookmarkStart w:id="5" w:name="_Toc416418377"/>
      <w:r w:rsidRPr="00642FEB">
        <w:rPr>
          <w:lang w:val="lt-LT"/>
        </w:rPr>
        <w:t>PAVEIKSLŲ SĄRAŠAS</w:t>
      </w:r>
      <w:bookmarkEnd w:id="5"/>
    </w:p>
    <w:p w:rsidR="00AD7FAB" w:rsidRPr="00642FEB" w:rsidRDefault="00AD7FAB" w:rsidP="00AD7FAB"/>
    <w:p w:rsidR="00E90E04" w:rsidRDefault="00AD7FAB">
      <w:pPr>
        <w:pStyle w:val="TableofFigures"/>
        <w:tabs>
          <w:tab w:val="right" w:leader="dot" w:pos="9628"/>
        </w:tabs>
        <w:rPr>
          <w:rFonts w:asciiTheme="minorHAnsi" w:eastAsiaTheme="minorEastAsia" w:hAnsiTheme="minorHAnsi" w:cstheme="minorBidi"/>
          <w:noProof/>
          <w:lang w:val="en-US"/>
        </w:rPr>
      </w:pPr>
      <w:r w:rsidRPr="00642FEB">
        <w:fldChar w:fldCharType="begin"/>
      </w:r>
      <w:r w:rsidRPr="00642FEB">
        <w:instrText xml:space="preserve"> TOC \h \z \c "Paveikslas" </w:instrText>
      </w:r>
      <w:r w:rsidRPr="00642FEB">
        <w:fldChar w:fldCharType="separate"/>
      </w:r>
      <w:hyperlink w:anchor="_Toc416418400" w:history="1">
        <w:r w:rsidR="00E90E04" w:rsidRPr="001E5250">
          <w:rPr>
            <w:rStyle w:val="Hyperlink"/>
            <w:iCs/>
            <w:noProof/>
          </w:rPr>
          <w:t>Paveikslas 1.1. Penkių didžiausių Lietuvos miestų gyventojų skaičiaus pasiskirstymas</w:t>
        </w:r>
        <w:r w:rsidR="00E90E04">
          <w:rPr>
            <w:noProof/>
            <w:webHidden/>
          </w:rPr>
          <w:tab/>
        </w:r>
        <w:r w:rsidR="00E90E04">
          <w:rPr>
            <w:noProof/>
            <w:webHidden/>
          </w:rPr>
          <w:fldChar w:fldCharType="begin"/>
        </w:r>
        <w:r w:rsidR="00E90E04">
          <w:rPr>
            <w:noProof/>
            <w:webHidden/>
          </w:rPr>
          <w:instrText xml:space="preserve"> PAGEREF _Toc416418400 \h </w:instrText>
        </w:r>
        <w:r w:rsidR="00E90E04">
          <w:rPr>
            <w:noProof/>
            <w:webHidden/>
          </w:rPr>
        </w:r>
        <w:r w:rsidR="00E90E04">
          <w:rPr>
            <w:noProof/>
            <w:webHidden/>
          </w:rPr>
          <w:fldChar w:fldCharType="separate"/>
        </w:r>
        <w:r w:rsidR="00E90E04">
          <w:rPr>
            <w:noProof/>
            <w:webHidden/>
          </w:rPr>
          <w:t>10</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01" w:history="1">
        <w:r w:rsidR="00E90E04" w:rsidRPr="001E5250">
          <w:rPr>
            <w:rStyle w:val="Hyperlink"/>
            <w:iCs/>
            <w:noProof/>
          </w:rPr>
          <w:t>Paveikslas 1.2. ES valstybių-narių gyventojų pasiskirstymas pagal gyvenamojo ploto tipą</w:t>
        </w:r>
        <w:r w:rsidR="00E90E04">
          <w:rPr>
            <w:noProof/>
            <w:webHidden/>
          </w:rPr>
          <w:tab/>
        </w:r>
        <w:r w:rsidR="00E90E04">
          <w:rPr>
            <w:noProof/>
            <w:webHidden/>
          </w:rPr>
          <w:fldChar w:fldCharType="begin"/>
        </w:r>
        <w:r w:rsidR="00E90E04">
          <w:rPr>
            <w:noProof/>
            <w:webHidden/>
          </w:rPr>
          <w:instrText xml:space="preserve"> PAGEREF _Toc416418401 \h </w:instrText>
        </w:r>
        <w:r w:rsidR="00E90E04">
          <w:rPr>
            <w:noProof/>
            <w:webHidden/>
          </w:rPr>
        </w:r>
        <w:r w:rsidR="00E90E04">
          <w:rPr>
            <w:noProof/>
            <w:webHidden/>
          </w:rPr>
          <w:fldChar w:fldCharType="separate"/>
        </w:r>
        <w:r w:rsidR="00E90E04">
          <w:rPr>
            <w:noProof/>
            <w:webHidden/>
          </w:rPr>
          <w:t>12</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02" w:history="1">
        <w:r w:rsidR="00E90E04" w:rsidRPr="001E5250">
          <w:rPr>
            <w:rStyle w:val="Hyperlink"/>
            <w:iCs/>
            <w:noProof/>
          </w:rPr>
          <w:t>Paveikslas 1.3. Vidutinė būto kaina Šeškinės seniūnijoje, EUR/m</w:t>
        </w:r>
        <w:r w:rsidR="00E90E04" w:rsidRPr="001E5250">
          <w:rPr>
            <w:rStyle w:val="Hyperlink"/>
            <w:iCs/>
            <w:noProof/>
            <w:vertAlign w:val="superscript"/>
          </w:rPr>
          <w:t>2</w:t>
        </w:r>
        <w:r w:rsidR="00E90E04" w:rsidRPr="001E5250">
          <w:rPr>
            <w:rStyle w:val="Hyperlink"/>
            <w:iCs/>
            <w:noProof/>
          </w:rPr>
          <w:t>.</w:t>
        </w:r>
        <w:r w:rsidR="00E90E04">
          <w:rPr>
            <w:noProof/>
            <w:webHidden/>
          </w:rPr>
          <w:tab/>
        </w:r>
        <w:r w:rsidR="00E90E04">
          <w:rPr>
            <w:noProof/>
            <w:webHidden/>
          </w:rPr>
          <w:fldChar w:fldCharType="begin"/>
        </w:r>
        <w:r w:rsidR="00E90E04">
          <w:rPr>
            <w:noProof/>
            <w:webHidden/>
          </w:rPr>
          <w:instrText xml:space="preserve"> PAGEREF _Toc416418402 \h </w:instrText>
        </w:r>
        <w:r w:rsidR="00E90E04">
          <w:rPr>
            <w:noProof/>
            <w:webHidden/>
          </w:rPr>
        </w:r>
        <w:r w:rsidR="00E90E04">
          <w:rPr>
            <w:noProof/>
            <w:webHidden/>
          </w:rPr>
          <w:fldChar w:fldCharType="separate"/>
        </w:r>
        <w:r w:rsidR="00E90E04">
          <w:rPr>
            <w:noProof/>
            <w:webHidden/>
          </w:rPr>
          <w:t>14</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03" w:history="1">
        <w:r w:rsidR="00E90E04" w:rsidRPr="001E5250">
          <w:rPr>
            <w:rStyle w:val="Hyperlink"/>
            <w:iCs/>
            <w:noProof/>
          </w:rPr>
          <w:t>Paveikslas 1.4. Vilniaus miesto savivaldybės ugdymo įstaigų tinklas</w:t>
        </w:r>
        <w:r w:rsidR="00E90E04">
          <w:rPr>
            <w:noProof/>
            <w:webHidden/>
          </w:rPr>
          <w:tab/>
        </w:r>
        <w:r w:rsidR="00E90E04">
          <w:rPr>
            <w:noProof/>
            <w:webHidden/>
          </w:rPr>
          <w:fldChar w:fldCharType="begin"/>
        </w:r>
        <w:r w:rsidR="00E90E04">
          <w:rPr>
            <w:noProof/>
            <w:webHidden/>
          </w:rPr>
          <w:instrText xml:space="preserve"> PAGEREF _Toc416418403 \h </w:instrText>
        </w:r>
        <w:r w:rsidR="00E90E04">
          <w:rPr>
            <w:noProof/>
            <w:webHidden/>
          </w:rPr>
        </w:r>
        <w:r w:rsidR="00E90E04">
          <w:rPr>
            <w:noProof/>
            <w:webHidden/>
          </w:rPr>
          <w:fldChar w:fldCharType="separate"/>
        </w:r>
        <w:r w:rsidR="00E90E04">
          <w:rPr>
            <w:noProof/>
            <w:webHidden/>
          </w:rPr>
          <w:t>19</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04" w:history="1">
        <w:r w:rsidR="00E90E04" w:rsidRPr="001E5250">
          <w:rPr>
            <w:rStyle w:val="Hyperlink"/>
            <w:iCs/>
            <w:noProof/>
          </w:rPr>
          <w:t>Paveikslas 1.5. Vilniaus miesto savivaldybėje gyvenančių vaikų ir jaunimo iki 29 m. skaičiaus pasiskirstymas pagal seniūnijas</w:t>
        </w:r>
        <w:r w:rsidR="00E90E04">
          <w:rPr>
            <w:noProof/>
            <w:webHidden/>
          </w:rPr>
          <w:tab/>
        </w:r>
        <w:r w:rsidR="00E90E04">
          <w:rPr>
            <w:noProof/>
            <w:webHidden/>
          </w:rPr>
          <w:fldChar w:fldCharType="begin"/>
        </w:r>
        <w:r w:rsidR="00E90E04">
          <w:rPr>
            <w:noProof/>
            <w:webHidden/>
          </w:rPr>
          <w:instrText xml:space="preserve"> PAGEREF _Toc416418404 \h </w:instrText>
        </w:r>
        <w:r w:rsidR="00E90E04">
          <w:rPr>
            <w:noProof/>
            <w:webHidden/>
          </w:rPr>
        </w:r>
        <w:r w:rsidR="00E90E04">
          <w:rPr>
            <w:noProof/>
            <w:webHidden/>
          </w:rPr>
          <w:fldChar w:fldCharType="separate"/>
        </w:r>
        <w:r w:rsidR="00E90E04">
          <w:rPr>
            <w:noProof/>
            <w:webHidden/>
          </w:rPr>
          <w:t>20</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05" w:history="1">
        <w:r w:rsidR="00E90E04" w:rsidRPr="001E5250">
          <w:rPr>
            <w:rStyle w:val="Hyperlink"/>
            <w:iCs/>
            <w:noProof/>
          </w:rPr>
          <w:t>Paveikslas 1.6. Vilniaus miesto savivaldybėje gyvenančių moksleivių apklausos duomenys (I)</w:t>
        </w:r>
        <w:r w:rsidR="00E90E04">
          <w:rPr>
            <w:noProof/>
            <w:webHidden/>
          </w:rPr>
          <w:tab/>
        </w:r>
        <w:r w:rsidR="00E90E04">
          <w:rPr>
            <w:noProof/>
            <w:webHidden/>
          </w:rPr>
          <w:fldChar w:fldCharType="begin"/>
        </w:r>
        <w:r w:rsidR="00E90E04">
          <w:rPr>
            <w:noProof/>
            <w:webHidden/>
          </w:rPr>
          <w:instrText xml:space="preserve"> PAGEREF _Toc416418405 \h </w:instrText>
        </w:r>
        <w:r w:rsidR="00E90E04">
          <w:rPr>
            <w:noProof/>
            <w:webHidden/>
          </w:rPr>
        </w:r>
        <w:r w:rsidR="00E90E04">
          <w:rPr>
            <w:noProof/>
            <w:webHidden/>
          </w:rPr>
          <w:fldChar w:fldCharType="separate"/>
        </w:r>
        <w:r w:rsidR="00E90E04">
          <w:rPr>
            <w:noProof/>
            <w:webHidden/>
          </w:rPr>
          <w:t>21</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06" w:history="1">
        <w:r w:rsidR="00E90E04" w:rsidRPr="001E5250">
          <w:rPr>
            <w:rStyle w:val="Hyperlink"/>
            <w:iCs/>
            <w:noProof/>
          </w:rPr>
          <w:t>Paveikslas 1.7. Vilniaus miesto savivaldybėje gyvenančių moksleivių apklausos duomenys (II)</w:t>
        </w:r>
        <w:r w:rsidR="00E90E04">
          <w:rPr>
            <w:noProof/>
            <w:webHidden/>
          </w:rPr>
          <w:tab/>
        </w:r>
        <w:r w:rsidR="00E90E04">
          <w:rPr>
            <w:noProof/>
            <w:webHidden/>
          </w:rPr>
          <w:fldChar w:fldCharType="begin"/>
        </w:r>
        <w:r w:rsidR="00E90E04">
          <w:rPr>
            <w:noProof/>
            <w:webHidden/>
          </w:rPr>
          <w:instrText xml:space="preserve"> PAGEREF _Toc416418406 \h </w:instrText>
        </w:r>
        <w:r w:rsidR="00E90E04">
          <w:rPr>
            <w:noProof/>
            <w:webHidden/>
          </w:rPr>
        </w:r>
        <w:r w:rsidR="00E90E04">
          <w:rPr>
            <w:noProof/>
            <w:webHidden/>
          </w:rPr>
          <w:fldChar w:fldCharType="separate"/>
        </w:r>
        <w:r w:rsidR="00E90E04">
          <w:rPr>
            <w:noProof/>
            <w:webHidden/>
          </w:rPr>
          <w:t>22</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07" w:history="1">
        <w:r w:rsidR="00E90E04" w:rsidRPr="001E5250">
          <w:rPr>
            <w:rStyle w:val="Hyperlink"/>
            <w:iCs/>
            <w:noProof/>
          </w:rPr>
          <w:t>Paveikslas 1.8. Pagrindinės kliūtys, dėl kurių sunku įsilieti į kultūrinį gyvenimą, dalyvauti kultūrinėje veikloje arba joje savanoriauti</w:t>
        </w:r>
        <w:r w:rsidR="00E90E04">
          <w:rPr>
            <w:noProof/>
            <w:webHidden/>
          </w:rPr>
          <w:tab/>
        </w:r>
        <w:r w:rsidR="00E90E04">
          <w:rPr>
            <w:noProof/>
            <w:webHidden/>
          </w:rPr>
          <w:fldChar w:fldCharType="begin"/>
        </w:r>
        <w:r w:rsidR="00E90E04">
          <w:rPr>
            <w:noProof/>
            <w:webHidden/>
          </w:rPr>
          <w:instrText xml:space="preserve"> PAGEREF _Toc416418407 \h </w:instrText>
        </w:r>
        <w:r w:rsidR="00E90E04">
          <w:rPr>
            <w:noProof/>
            <w:webHidden/>
          </w:rPr>
        </w:r>
        <w:r w:rsidR="00E90E04">
          <w:rPr>
            <w:noProof/>
            <w:webHidden/>
          </w:rPr>
          <w:fldChar w:fldCharType="separate"/>
        </w:r>
        <w:r w:rsidR="00E90E04">
          <w:rPr>
            <w:noProof/>
            <w:webHidden/>
          </w:rPr>
          <w:t>26</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08" w:history="1">
        <w:r w:rsidR="00E90E04" w:rsidRPr="001E5250">
          <w:rPr>
            <w:rStyle w:val="Hyperlink"/>
            <w:iCs/>
            <w:noProof/>
          </w:rPr>
          <w:t>Paveikslas 1.9. Lankytojų skaičius Vilniaus miesto muziejuose pagal muziejų tipus</w:t>
        </w:r>
        <w:r w:rsidR="00E90E04">
          <w:rPr>
            <w:noProof/>
            <w:webHidden/>
          </w:rPr>
          <w:tab/>
        </w:r>
        <w:r w:rsidR="00E90E04">
          <w:rPr>
            <w:noProof/>
            <w:webHidden/>
          </w:rPr>
          <w:fldChar w:fldCharType="begin"/>
        </w:r>
        <w:r w:rsidR="00E90E04">
          <w:rPr>
            <w:noProof/>
            <w:webHidden/>
          </w:rPr>
          <w:instrText xml:space="preserve"> PAGEREF _Toc416418408 \h </w:instrText>
        </w:r>
        <w:r w:rsidR="00E90E04">
          <w:rPr>
            <w:noProof/>
            <w:webHidden/>
          </w:rPr>
        </w:r>
        <w:r w:rsidR="00E90E04">
          <w:rPr>
            <w:noProof/>
            <w:webHidden/>
          </w:rPr>
          <w:fldChar w:fldCharType="separate"/>
        </w:r>
        <w:r w:rsidR="00E90E04">
          <w:rPr>
            <w:noProof/>
            <w:webHidden/>
          </w:rPr>
          <w:t>28</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09" w:history="1">
        <w:r w:rsidR="00E90E04" w:rsidRPr="001E5250">
          <w:rPr>
            <w:rStyle w:val="Hyperlink"/>
            <w:iCs/>
            <w:noProof/>
          </w:rPr>
          <w:t>Paveikslas 1.10. Kultūros tyrimo duomenys apie muziejų lankymą Lietuvoje ir užsienyje pagal muziejų tipus</w:t>
        </w:r>
        <w:r w:rsidR="00E90E04">
          <w:rPr>
            <w:noProof/>
            <w:webHidden/>
          </w:rPr>
          <w:tab/>
        </w:r>
        <w:r w:rsidR="00E90E04">
          <w:rPr>
            <w:noProof/>
            <w:webHidden/>
          </w:rPr>
          <w:fldChar w:fldCharType="begin"/>
        </w:r>
        <w:r w:rsidR="00E90E04">
          <w:rPr>
            <w:noProof/>
            <w:webHidden/>
          </w:rPr>
          <w:instrText xml:space="preserve"> PAGEREF _Toc416418409 \h </w:instrText>
        </w:r>
        <w:r w:rsidR="00E90E04">
          <w:rPr>
            <w:noProof/>
            <w:webHidden/>
          </w:rPr>
        </w:r>
        <w:r w:rsidR="00E90E04">
          <w:rPr>
            <w:noProof/>
            <w:webHidden/>
          </w:rPr>
          <w:fldChar w:fldCharType="separate"/>
        </w:r>
        <w:r w:rsidR="00E90E04">
          <w:rPr>
            <w:noProof/>
            <w:webHidden/>
          </w:rPr>
          <w:t>29</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10" w:history="1">
        <w:r w:rsidR="00E90E04" w:rsidRPr="001E5250">
          <w:rPr>
            <w:rStyle w:val="Hyperlink"/>
            <w:iCs/>
            <w:noProof/>
          </w:rPr>
          <w:t xml:space="preserve">Paveikslas 1.11. </w:t>
        </w:r>
        <w:r w:rsidR="00E90E04" w:rsidRPr="001E5250">
          <w:rPr>
            <w:rStyle w:val="Hyperlink"/>
            <w:noProof/>
          </w:rPr>
          <w:t>Lietuvos sporto muziejaus infrastruktūra</w:t>
        </w:r>
        <w:r w:rsidR="00E90E04">
          <w:rPr>
            <w:noProof/>
            <w:webHidden/>
          </w:rPr>
          <w:tab/>
        </w:r>
        <w:r w:rsidR="00E90E04">
          <w:rPr>
            <w:noProof/>
            <w:webHidden/>
          </w:rPr>
          <w:fldChar w:fldCharType="begin"/>
        </w:r>
        <w:r w:rsidR="00E90E04">
          <w:rPr>
            <w:noProof/>
            <w:webHidden/>
          </w:rPr>
          <w:instrText xml:space="preserve"> PAGEREF _Toc416418410 \h </w:instrText>
        </w:r>
        <w:r w:rsidR="00E90E04">
          <w:rPr>
            <w:noProof/>
            <w:webHidden/>
          </w:rPr>
        </w:r>
        <w:r w:rsidR="00E90E04">
          <w:rPr>
            <w:noProof/>
            <w:webHidden/>
          </w:rPr>
          <w:fldChar w:fldCharType="separate"/>
        </w:r>
        <w:r w:rsidR="00E90E04">
          <w:rPr>
            <w:noProof/>
            <w:webHidden/>
          </w:rPr>
          <w:t>48</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11" w:history="1">
        <w:r w:rsidR="00E90E04" w:rsidRPr="001E5250">
          <w:rPr>
            <w:rStyle w:val="Hyperlink"/>
            <w:iCs/>
            <w:noProof/>
          </w:rPr>
          <w:t xml:space="preserve">Paveikslas 2.1. </w:t>
        </w:r>
        <w:r w:rsidR="00E90E04" w:rsidRPr="001E5250">
          <w:rPr>
            <w:rStyle w:val="Hyperlink"/>
            <w:noProof/>
          </w:rPr>
          <w:t>Projekto žemės sklypų ribos</w:t>
        </w:r>
        <w:r w:rsidR="00E90E04">
          <w:rPr>
            <w:noProof/>
            <w:webHidden/>
          </w:rPr>
          <w:tab/>
        </w:r>
        <w:r w:rsidR="00E90E04">
          <w:rPr>
            <w:noProof/>
            <w:webHidden/>
          </w:rPr>
          <w:fldChar w:fldCharType="begin"/>
        </w:r>
        <w:r w:rsidR="00E90E04">
          <w:rPr>
            <w:noProof/>
            <w:webHidden/>
          </w:rPr>
          <w:instrText xml:space="preserve"> PAGEREF _Toc416418411 \h </w:instrText>
        </w:r>
        <w:r w:rsidR="00E90E04">
          <w:rPr>
            <w:noProof/>
            <w:webHidden/>
          </w:rPr>
        </w:r>
        <w:r w:rsidR="00E90E04">
          <w:rPr>
            <w:noProof/>
            <w:webHidden/>
          </w:rPr>
          <w:fldChar w:fldCharType="separate"/>
        </w:r>
        <w:r w:rsidR="00E90E04">
          <w:rPr>
            <w:noProof/>
            <w:webHidden/>
          </w:rPr>
          <w:t>55</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12" w:history="1">
        <w:r w:rsidR="00E90E04" w:rsidRPr="001E5250">
          <w:rPr>
            <w:rStyle w:val="Hyperlink"/>
            <w:iCs/>
            <w:noProof/>
          </w:rPr>
          <w:t xml:space="preserve">Paveikslas 2.2. </w:t>
        </w:r>
        <w:r w:rsidR="00E90E04" w:rsidRPr="001E5250">
          <w:rPr>
            <w:rStyle w:val="Hyperlink"/>
            <w:noProof/>
          </w:rPr>
          <w:t>Vilniaus miesto maršrutinio transporto schema</w:t>
        </w:r>
        <w:r w:rsidR="00E90E04">
          <w:rPr>
            <w:noProof/>
            <w:webHidden/>
          </w:rPr>
          <w:tab/>
        </w:r>
        <w:r w:rsidR="00E90E04">
          <w:rPr>
            <w:noProof/>
            <w:webHidden/>
          </w:rPr>
          <w:fldChar w:fldCharType="begin"/>
        </w:r>
        <w:r w:rsidR="00E90E04">
          <w:rPr>
            <w:noProof/>
            <w:webHidden/>
          </w:rPr>
          <w:instrText xml:space="preserve"> PAGEREF _Toc416418412 \h </w:instrText>
        </w:r>
        <w:r w:rsidR="00E90E04">
          <w:rPr>
            <w:noProof/>
            <w:webHidden/>
          </w:rPr>
        </w:r>
        <w:r w:rsidR="00E90E04">
          <w:rPr>
            <w:noProof/>
            <w:webHidden/>
          </w:rPr>
          <w:fldChar w:fldCharType="separate"/>
        </w:r>
        <w:r w:rsidR="00E90E04">
          <w:rPr>
            <w:noProof/>
            <w:webHidden/>
          </w:rPr>
          <w:t>58</w:t>
        </w:r>
        <w:r w:rsidR="00E90E04">
          <w:rPr>
            <w:noProof/>
            <w:webHidden/>
          </w:rPr>
          <w:fldChar w:fldCharType="end"/>
        </w:r>
      </w:hyperlink>
    </w:p>
    <w:p w:rsidR="00142D24" w:rsidRPr="00642FEB" w:rsidRDefault="00AD7FAB" w:rsidP="00E82715">
      <w:r w:rsidRPr="00642FEB">
        <w:fldChar w:fldCharType="end"/>
      </w:r>
    </w:p>
    <w:p w:rsidR="00142D24" w:rsidRPr="00642FEB" w:rsidRDefault="00E61F5B" w:rsidP="00F65BC4">
      <w:pPr>
        <w:pStyle w:val="Heading1"/>
        <w:numPr>
          <w:ilvl w:val="0"/>
          <w:numId w:val="0"/>
        </w:numPr>
        <w:rPr>
          <w:lang w:val="lt-LT"/>
        </w:rPr>
      </w:pPr>
      <w:bookmarkStart w:id="6" w:name="_Toc416418378"/>
      <w:r w:rsidRPr="00642FEB">
        <w:rPr>
          <w:lang w:val="lt-LT"/>
        </w:rPr>
        <w:t>LENTELIŲ SĄRAŠAS</w:t>
      </w:r>
      <w:bookmarkEnd w:id="6"/>
    </w:p>
    <w:p w:rsidR="00AB05E6" w:rsidRPr="00642FEB" w:rsidRDefault="00AB05E6" w:rsidP="00AB05E6"/>
    <w:p w:rsidR="00E90E04" w:rsidRDefault="00AB05E6">
      <w:pPr>
        <w:pStyle w:val="TableofFigures"/>
        <w:tabs>
          <w:tab w:val="right" w:leader="dot" w:pos="9628"/>
        </w:tabs>
        <w:rPr>
          <w:rFonts w:asciiTheme="minorHAnsi" w:eastAsiaTheme="minorEastAsia" w:hAnsiTheme="minorHAnsi" w:cstheme="minorBidi"/>
          <w:noProof/>
          <w:lang w:val="en-US"/>
        </w:rPr>
      </w:pPr>
      <w:r w:rsidRPr="00642FEB">
        <w:fldChar w:fldCharType="begin"/>
      </w:r>
      <w:r w:rsidRPr="00642FEB">
        <w:instrText xml:space="preserve"> TOC \h \z \c "Lentelė" </w:instrText>
      </w:r>
      <w:r w:rsidRPr="00642FEB">
        <w:fldChar w:fldCharType="separate"/>
      </w:r>
      <w:hyperlink w:anchor="_Toc416418413" w:history="1">
        <w:r w:rsidR="00E90E04" w:rsidRPr="0068429A">
          <w:rPr>
            <w:rStyle w:val="Hyperlink"/>
            <w:iCs/>
            <w:noProof/>
          </w:rPr>
          <w:t>Lentelė 1.1. Lietuvos Respublikos, Vilniaus regiono bei Vilniaus miesto savivaldybės gyventojų skaičiaus kitimo tendencijos (kalendorinių metų pradžiai)</w:t>
        </w:r>
        <w:r w:rsidR="00E90E04">
          <w:rPr>
            <w:noProof/>
            <w:webHidden/>
          </w:rPr>
          <w:tab/>
        </w:r>
        <w:r w:rsidR="00E90E04">
          <w:rPr>
            <w:noProof/>
            <w:webHidden/>
          </w:rPr>
          <w:fldChar w:fldCharType="begin"/>
        </w:r>
        <w:r w:rsidR="00E90E04">
          <w:rPr>
            <w:noProof/>
            <w:webHidden/>
          </w:rPr>
          <w:instrText xml:space="preserve"> PAGEREF _Toc416418413 \h </w:instrText>
        </w:r>
        <w:r w:rsidR="00E90E04">
          <w:rPr>
            <w:noProof/>
            <w:webHidden/>
          </w:rPr>
        </w:r>
        <w:r w:rsidR="00E90E04">
          <w:rPr>
            <w:noProof/>
            <w:webHidden/>
          </w:rPr>
          <w:fldChar w:fldCharType="separate"/>
        </w:r>
        <w:r w:rsidR="00E90E04">
          <w:rPr>
            <w:noProof/>
            <w:webHidden/>
          </w:rPr>
          <w:t>9</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14" w:history="1">
        <w:r w:rsidR="00E90E04" w:rsidRPr="0068429A">
          <w:rPr>
            <w:rStyle w:val="Hyperlink"/>
            <w:iCs/>
            <w:noProof/>
          </w:rPr>
          <w:t>Lentelė 1.2. Lietuvos Respublikos, Vilniaus regiono bei Vilniaus miesto savivaldybės gyventojų mėnesinio neto darbo užmokesčio kitimas (EUR)</w:t>
        </w:r>
        <w:r w:rsidR="00E90E04">
          <w:rPr>
            <w:noProof/>
            <w:webHidden/>
          </w:rPr>
          <w:tab/>
        </w:r>
        <w:r w:rsidR="00E90E04">
          <w:rPr>
            <w:noProof/>
            <w:webHidden/>
          </w:rPr>
          <w:fldChar w:fldCharType="begin"/>
        </w:r>
        <w:r w:rsidR="00E90E04">
          <w:rPr>
            <w:noProof/>
            <w:webHidden/>
          </w:rPr>
          <w:instrText xml:space="preserve"> PAGEREF _Toc416418414 \h </w:instrText>
        </w:r>
        <w:r w:rsidR="00E90E04">
          <w:rPr>
            <w:noProof/>
            <w:webHidden/>
          </w:rPr>
        </w:r>
        <w:r w:rsidR="00E90E04">
          <w:rPr>
            <w:noProof/>
            <w:webHidden/>
          </w:rPr>
          <w:fldChar w:fldCharType="separate"/>
        </w:r>
        <w:r w:rsidR="00E90E04">
          <w:rPr>
            <w:noProof/>
            <w:webHidden/>
          </w:rPr>
          <w:t>10</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15" w:history="1">
        <w:r w:rsidR="00E90E04" w:rsidRPr="0068429A">
          <w:rPr>
            <w:rStyle w:val="Hyperlink"/>
            <w:iCs/>
            <w:noProof/>
          </w:rPr>
          <w:t>Lentelė 1.3. Butų skaičius Lietuvos Respublikoje, Vilniaus regione ir Vilniaus mieste</w:t>
        </w:r>
        <w:r w:rsidR="00E90E04">
          <w:rPr>
            <w:noProof/>
            <w:webHidden/>
          </w:rPr>
          <w:tab/>
        </w:r>
        <w:r w:rsidR="00E90E04">
          <w:rPr>
            <w:noProof/>
            <w:webHidden/>
          </w:rPr>
          <w:fldChar w:fldCharType="begin"/>
        </w:r>
        <w:r w:rsidR="00E90E04">
          <w:rPr>
            <w:noProof/>
            <w:webHidden/>
          </w:rPr>
          <w:instrText xml:space="preserve"> PAGEREF _Toc416418415 \h </w:instrText>
        </w:r>
        <w:r w:rsidR="00E90E04">
          <w:rPr>
            <w:noProof/>
            <w:webHidden/>
          </w:rPr>
        </w:r>
        <w:r w:rsidR="00E90E04">
          <w:rPr>
            <w:noProof/>
            <w:webHidden/>
          </w:rPr>
          <w:fldChar w:fldCharType="separate"/>
        </w:r>
        <w:r w:rsidR="00E90E04">
          <w:rPr>
            <w:noProof/>
            <w:webHidden/>
          </w:rPr>
          <w:t>11</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16" w:history="1">
        <w:r w:rsidR="00E90E04" w:rsidRPr="0068429A">
          <w:rPr>
            <w:rStyle w:val="Hyperlink"/>
            <w:iCs/>
            <w:noProof/>
          </w:rPr>
          <w:t>Lentelė 1.4. Gyvenamasis fondas metų  pabaigoje, tūkst. m²</w:t>
        </w:r>
        <w:r w:rsidR="00E90E04">
          <w:rPr>
            <w:noProof/>
            <w:webHidden/>
          </w:rPr>
          <w:tab/>
        </w:r>
        <w:r w:rsidR="00E90E04">
          <w:rPr>
            <w:noProof/>
            <w:webHidden/>
          </w:rPr>
          <w:fldChar w:fldCharType="begin"/>
        </w:r>
        <w:r w:rsidR="00E90E04">
          <w:rPr>
            <w:noProof/>
            <w:webHidden/>
          </w:rPr>
          <w:instrText xml:space="preserve"> PAGEREF _Toc416418416 \h </w:instrText>
        </w:r>
        <w:r w:rsidR="00E90E04">
          <w:rPr>
            <w:noProof/>
            <w:webHidden/>
          </w:rPr>
        </w:r>
        <w:r w:rsidR="00E90E04">
          <w:rPr>
            <w:noProof/>
            <w:webHidden/>
          </w:rPr>
          <w:fldChar w:fldCharType="separate"/>
        </w:r>
        <w:r w:rsidR="00E90E04">
          <w:rPr>
            <w:noProof/>
            <w:webHidden/>
          </w:rPr>
          <w:t>12</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17" w:history="1">
        <w:r w:rsidR="00E90E04" w:rsidRPr="0068429A">
          <w:rPr>
            <w:rStyle w:val="Hyperlink"/>
            <w:iCs/>
            <w:noProof/>
          </w:rPr>
          <w:t>Lentelė 1.5. Naudingasis plotas, tenkantis vienam gyventojui, m²</w:t>
        </w:r>
        <w:r w:rsidR="00E90E04">
          <w:rPr>
            <w:noProof/>
            <w:webHidden/>
          </w:rPr>
          <w:tab/>
        </w:r>
        <w:r w:rsidR="00E90E04">
          <w:rPr>
            <w:noProof/>
            <w:webHidden/>
          </w:rPr>
          <w:fldChar w:fldCharType="begin"/>
        </w:r>
        <w:r w:rsidR="00E90E04">
          <w:rPr>
            <w:noProof/>
            <w:webHidden/>
          </w:rPr>
          <w:instrText xml:space="preserve"> PAGEREF _Toc416418417 \h </w:instrText>
        </w:r>
        <w:r w:rsidR="00E90E04">
          <w:rPr>
            <w:noProof/>
            <w:webHidden/>
          </w:rPr>
        </w:r>
        <w:r w:rsidR="00E90E04">
          <w:rPr>
            <w:noProof/>
            <w:webHidden/>
          </w:rPr>
          <w:fldChar w:fldCharType="separate"/>
        </w:r>
        <w:r w:rsidR="00E90E04">
          <w:rPr>
            <w:noProof/>
            <w:webHidden/>
          </w:rPr>
          <w:t>12</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18" w:history="1">
        <w:r w:rsidR="00E90E04" w:rsidRPr="0068429A">
          <w:rPr>
            <w:rStyle w:val="Hyperlink"/>
            <w:iCs/>
            <w:noProof/>
          </w:rPr>
          <w:t>Lentelė 1.6. Lietuvos Respublikos, Vilniaus regiono bei Vilniaus miesto savivaldybės gyventojų apsilankymų poliklinikose ir ambulatorijose skaičius (tūkst. kartų)</w:t>
        </w:r>
        <w:r w:rsidR="00E90E04">
          <w:rPr>
            <w:noProof/>
            <w:webHidden/>
          </w:rPr>
          <w:tab/>
        </w:r>
        <w:r w:rsidR="00E90E04">
          <w:rPr>
            <w:noProof/>
            <w:webHidden/>
          </w:rPr>
          <w:fldChar w:fldCharType="begin"/>
        </w:r>
        <w:r w:rsidR="00E90E04">
          <w:rPr>
            <w:noProof/>
            <w:webHidden/>
          </w:rPr>
          <w:instrText xml:space="preserve"> PAGEREF _Toc416418418 \h </w:instrText>
        </w:r>
        <w:r w:rsidR="00E90E04">
          <w:rPr>
            <w:noProof/>
            <w:webHidden/>
          </w:rPr>
        </w:r>
        <w:r w:rsidR="00E90E04">
          <w:rPr>
            <w:noProof/>
            <w:webHidden/>
          </w:rPr>
          <w:fldChar w:fldCharType="separate"/>
        </w:r>
        <w:r w:rsidR="00E90E04">
          <w:rPr>
            <w:noProof/>
            <w:webHidden/>
          </w:rPr>
          <w:t>13</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19" w:history="1">
        <w:r w:rsidR="00E90E04" w:rsidRPr="0068429A">
          <w:rPr>
            <w:rStyle w:val="Hyperlink"/>
            <w:iCs/>
            <w:noProof/>
          </w:rPr>
          <w:t>Lentelė 1.7. Socialinių (bazinių) rodiklių pokyčiai (EUR)</w:t>
        </w:r>
        <w:r w:rsidR="00E90E04">
          <w:rPr>
            <w:noProof/>
            <w:webHidden/>
          </w:rPr>
          <w:tab/>
        </w:r>
        <w:r w:rsidR="00E90E04">
          <w:rPr>
            <w:noProof/>
            <w:webHidden/>
          </w:rPr>
          <w:fldChar w:fldCharType="begin"/>
        </w:r>
        <w:r w:rsidR="00E90E04">
          <w:rPr>
            <w:noProof/>
            <w:webHidden/>
          </w:rPr>
          <w:instrText xml:space="preserve"> PAGEREF _Toc416418419 \h </w:instrText>
        </w:r>
        <w:r w:rsidR="00E90E04">
          <w:rPr>
            <w:noProof/>
            <w:webHidden/>
          </w:rPr>
        </w:r>
        <w:r w:rsidR="00E90E04">
          <w:rPr>
            <w:noProof/>
            <w:webHidden/>
          </w:rPr>
          <w:fldChar w:fldCharType="separate"/>
        </w:r>
        <w:r w:rsidR="00E90E04">
          <w:rPr>
            <w:noProof/>
            <w:webHidden/>
          </w:rPr>
          <w:t>14</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20" w:history="1">
        <w:r w:rsidR="00E90E04" w:rsidRPr="0068429A">
          <w:rPr>
            <w:rStyle w:val="Hyperlink"/>
            <w:iCs/>
            <w:noProof/>
          </w:rPr>
          <w:t>Lentelė 1.8. Išlaidų būstui naštos namų ūkiams pokyčiai (EUR)</w:t>
        </w:r>
        <w:r w:rsidR="00E90E04">
          <w:rPr>
            <w:noProof/>
            <w:webHidden/>
          </w:rPr>
          <w:tab/>
        </w:r>
        <w:r w:rsidR="00E90E04">
          <w:rPr>
            <w:noProof/>
            <w:webHidden/>
          </w:rPr>
          <w:fldChar w:fldCharType="begin"/>
        </w:r>
        <w:r w:rsidR="00E90E04">
          <w:rPr>
            <w:noProof/>
            <w:webHidden/>
          </w:rPr>
          <w:instrText xml:space="preserve"> PAGEREF _Toc416418420 \h </w:instrText>
        </w:r>
        <w:r w:rsidR="00E90E04">
          <w:rPr>
            <w:noProof/>
            <w:webHidden/>
          </w:rPr>
        </w:r>
        <w:r w:rsidR="00E90E04">
          <w:rPr>
            <w:noProof/>
            <w:webHidden/>
          </w:rPr>
          <w:fldChar w:fldCharType="separate"/>
        </w:r>
        <w:r w:rsidR="00E90E04">
          <w:rPr>
            <w:noProof/>
            <w:webHidden/>
          </w:rPr>
          <w:t>14</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21" w:history="1">
        <w:r w:rsidR="00E90E04" w:rsidRPr="0068429A">
          <w:rPr>
            <w:rStyle w:val="Hyperlink"/>
            <w:iCs/>
            <w:noProof/>
          </w:rPr>
          <w:t>Lentelė 1.9. Išlaidų būstui naštos namų ūkiams pokyčiai (EUR)</w:t>
        </w:r>
        <w:r w:rsidR="00E90E04">
          <w:rPr>
            <w:noProof/>
            <w:webHidden/>
          </w:rPr>
          <w:tab/>
        </w:r>
        <w:r w:rsidR="00E90E04">
          <w:rPr>
            <w:noProof/>
            <w:webHidden/>
          </w:rPr>
          <w:fldChar w:fldCharType="begin"/>
        </w:r>
        <w:r w:rsidR="00E90E04">
          <w:rPr>
            <w:noProof/>
            <w:webHidden/>
          </w:rPr>
          <w:instrText xml:space="preserve"> PAGEREF _Toc416418421 \h </w:instrText>
        </w:r>
        <w:r w:rsidR="00E90E04">
          <w:rPr>
            <w:noProof/>
            <w:webHidden/>
          </w:rPr>
        </w:r>
        <w:r w:rsidR="00E90E04">
          <w:rPr>
            <w:noProof/>
            <w:webHidden/>
          </w:rPr>
          <w:fldChar w:fldCharType="separate"/>
        </w:r>
        <w:r w:rsidR="00E90E04">
          <w:rPr>
            <w:noProof/>
            <w:webHidden/>
          </w:rPr>
          <w:t>14</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22" w:history="1">
        <w:r w:rsidR="00E90E04" w:rsidRPr="0068429A">
          <w:rPr>
            <w:rStyle w:val="Hyperlink"/>
            <w:iCs/>
            <w:noProof/>
          </w:rPr>
          <w:t>Lentelė 1.10. Lietuvos Respublikos regionų ikimokyklinio ugdymo įstaigų ir jose esančių vietų skaičiaus pakankamumas</w:t>
        </w:r>
        <w:r w:rsidR="00E90E04">
          <w:rPr>
            <w:noProof/>
            <w:webHidden/>
          </w:rPr>
          <w:tab/>
        </w:r>
        <w:r w:rsidR="00E90E04">
          <w:rPr>
            <w:noProof/>
            <w:webHidden/>
          </w:rPr>
          <w:fldChar w:fldCharType="begin"/>
        </w:r>
        <w:r w:rsidR="00E90E04">
          <w:rPr>
            <w:noProof/>
            <w:webHidden/>
          </w:rPr>
          <w:instrText xml:space="preserve"> PAGEREF _Toc416418422 \h </w:instrText>
        </w:r>
        <w:r w:rsidR="00E90E04">
          <w:rPr>
            <w:noProof/>
            <w:webHidden/>
          </w:rPr>
        </w:r>
        <w:r w:rsidR="00E90E04">
          <w:rPr>
            <w:noProof/>
            <w:webHidden/>
          </w:rPr>
          <w:fldChar w:fldCharType="separate"/>
        </w:r>
        <w:r w:rsidR="00E90E04">
          <w:rPr>
            <w:noProof/>
            <w:webHidden/>
          </w:rPr>
          <w:t>15</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23" w:history="1">
        <w:r w:rsidR="00E90E04" w:rsidRPr="0068429A">
          <w:rPr>
            <w:rStyle w:val="Hyperlink"/>
            <w:iCs/>
            <w:noProof/>
          </w:rPr>
          <w:t>Lentelė 1.11. Lietuvos Respublikos regionų ikimokyklinio ugdymo įstaigų ir jose esančių vietų skaičiaus pakankamumas</w:t>
        </w:r>
        <w:r w:rsidR="00E90E04">
          <w:rPr>
            <w:noProof/>
            <w:webHidden/>
          </w:rPr>
          <w:tab/>
        </w:r>
        <w:r w:rsidR="00E90E04">
          <w:rPr>
            <w:noProof/>
            <w:webHidden/>
          </w:rPr>
          <w:fldChar w:fldCharType="begin"/>
        </w:r>
        <w:r w:rsidR="00E90E04">
          <w:rPr>
            <w:noProof/>
            <w:webHidden/>
          </w:rPr>
          <w:instrText xml:space="preserve"> PAGEREF _Toc416418423 \h </w:instrText>
        </w:r>
        <w:r w:rsidR="00E90E04">
          <w:rPr>
            <w:noProof/>
            <w:webHidden/>
          </w:rPr>
        </w:r>
        <w:r w:rsidR="00E90E04">
          <w:rPr>
            <w:noProof/>
            <w:webHidden/>
          </w:rPr>
          <w:fldChar w:fldCharType="separate"/>
        </w:r>
        <w:r w:rsidR="00E90E04">
          <w:rPr>
            <w:noProof/>
            <w:webHidden/>
          </w:rPr>
          <w:t>16</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24" w:history="1">
        <w:r w:rsidR="00E90E04" w:rsidRPr="0068429A">
          <w:rPr>
            <w:rStyle w:val="Hyperlink"/>
            <w:iCs/>
            <w:noProof/>
          </w:rPr>
          <w:t>Lentelė 1.12. Vilniaus mieste veikiančių ūkio subjektų ekonominės veiklos sritys (2014 m.)</w:t>
        </w:r>
        <w:r w:rsidR="00E90E04">
          <w:rPr>
            <w:noProof/>
            <w:webHidden/>
          </w:rPr>
          <w:tab/>
        </w:r>
        <w:r w:rsidR="00E90E04">
          <w:rPr>
            <w:noProof/>
            <w:webHidden/>
          </w:rPr>
          <w:fldChar w:fldCharType="begin"/>
        </w:r>
        <w:r w:rsidR="00E90E04">
          <w:rPr>
            <w:noProof/>
            <w:webHidden/>
          </w:rPr>
          <w:instrText xml:space="preserve"> PAGEREF _Toc416418424 \h </w:instrText>
        </w:r>
        <w:r w:rsidR="00E90E04">
          <w:rPr>
            <w:noProof/>
            <w:webHidden/>
          </w:rPr>
        </w:r>
        <w:r w:rsidR="00E90E04">
          <w:rPr>
            <w:noProof/>
            <w:webHidden/>
          </w:rPr>
          <w:fldChar w:fldCharType="separate"/>
        </w:r>
        <w:r w:rsidR="00E90E04">
          <w:rPr>
            <w:noProof/>
            <w:webHidden/>
          </w:rPr>
          <w:t>23</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25" w:history="1">
        <w:r w:rsidR="00E90E04" w:rsidRPr="0068429A">
          <w:rPr>
            <w:rStyle w:val="Hyperlink"/>
            <w:iCs/>
            <w:noProof/>
          </w:rPr>
          <w:t>Lentelė 1.13.</w:t>
        </w:r>
        <w:r w:rsidR="00E90E04" w:rsidRPr="0068429A">
          <w:rPr>
            <w:rStyle w:val="Hyperlink"/>
            <w:noProof/>
          </w:rPr>
          <w:t xml:space="preserve"> </w:t>
        </w:r>
        <w:r w:rsidR="00E90E04" w:rsidRPr="0068429A">
          <w:rPr>
            <w:rStyle w:val="Hyperlink"/>
            <w:iCs/>
            <w:noProof/>
          </w:rPr>
          <w:t>Lietuvos muziejų veiklos rodikliai</w:t>
        </w:r>
        <w:r w:rsidR="00E90E04">
          <w:rPr>
            <w:noProof/>
            <w:webHidden/>
          </w:rPr>
          <w:tab/>
        </w:r>
        <w:r w:rsidR="00E90E04">
          <w:rPr>
            <w:noProof/>
            <w:webHidden/>
          </w:rPr>
          <w:fldChar w:fldCharType="begin"/>
        </w:r>
        <w:r w:rsidR="00E90E04">
          <w:rPr>
            <w:noProof/>
            <w:webHidden/>
          </w:rPr>
          <w:instrText xml:space="preserve"> PAGEREF _Toc416418425 \h </w:instrText>
        </w:r>
        <w:r w:rsidR="00E90E04">
          <w:rPr>
            <w:noProof/>
            <w:webHidden/>
          </w:rPr>
        </w:r>
        <w:r w:rsidR="00E90E04">
          <w:rPr>
            <w:noProof/>
            <w:webHidden/>
          </w:rPr>
          <w:fldChar w:fldCharType="separate"/>
        </w:r>
        <w:r w:rsidR="00E90E04">
          <w:rPr>
            <w:noProof/>
            <w:webHidden/>
          </w:rPr>
          <w:t>25</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26" w:history="1">
        <w:r w:rsidR="00E90E04" w:rsidRPr="0068429A">
          <w:rPr>
            <w:rStyle w:val="Hyperlink"/>
            <w:iCs/>
            <w:noProof/>
          </w:rPr>
          <w:t>Lentelė 1.14.</w:t>
        </w:r>
        <w:r w:rsidR="00E90E04" w:rsidRPr="0068429A">
          <w:rPr>
            <w:rStyle w:val="Hyperlink"/>
            <w:noProof/>
          </w:rPr>
          <w:t xml:space="preserve"> </w:t>
        </w:r>
        <w:r w:rsidR="00E90E04" w:rsidRPr="0068429A">
          <w:rPr>
            <w:rStyle w:val="Hyperlink"/>
            <w:iCs/>
            <w:noProof/>
          </w:rPr>
          <w:t>Vilniaus miesto muziejai ir jų lankytojai (2013 m.)</w:t>
        </w:r>
        <w:r w:rsidR="00E90E04">
          <w:rPr>
            <w:noProof/>
            <w:webHidden/>
          </w:rPr>
          <w:tab/>
        </w:r>
        <w:r w:rsidR="00E90E04">
          <w:rPr>
            <w:noProof/>
            <w:webHidden/>
          </w:rPr>
          <w:fldChar w:fldCharType="begin"/>
        </w:r>
        <w:r w:rsidR="00E90E04">
          <w:rPr>
            <w:noProof/>
            <w:webHidden/>
          </w:rPr>
          <w:instrText xml:space="preserve"> PAGEREF _Toc416418426 \h </w:instrText>
        </w:r>
        <w:r w:rsidR="00E90E04">
          <w:rPr>
            <w:noProof/>
            <w:webHidden/>
          </w:rPr>
        </w:r>
        <w:r w:rsidR="00E90E04">
          <w:rPr>
            <w:noProof/>
            <w:webHidden/>
          </w:rPr>
          <w:fldChar w:fldCharType="separate"/>
        </w:r>
        <w:r w:rsidR="00E90E04">
          <w:rPr>
            <w:noProof/>
            <w:webHidden/>
          </w:rPr>
          <w:t>26</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27" w:history="1">
        <w:r w:rsidR="00E90E04" w:rsidRPr="0068429A">
          <w:rPr>
            <w:rStyle w:val="Hyperlink"/>
            <w:iCs/>
            <w:noProof/>
          </w:rPr>
          <w:t>Lentelė 1.15.</w:t>
        </w:r>
        <w:r w:rsidR="00E90E04" w:rsidRPr="0068429A">
          <w:rPr>
            <w:rStyle w:val="Hyperlink"/>
            <w:noProof/>
          </w:rPr>
          <w:t xml:space="preserve"> </w:t>
        </w:r>
        <w:r w:rsidR="00E90E04" w:rsidRPr="0068429A">
          <w:rPr>
            <w:rStyle w:val="Hyperlink"/>
            <w:iCs/>
            <w:noProof/>
          </w:rPr>
          <w:t>Vilniaus miesto muziejai ir jų lankytojai pagal muziejų tipus (2013 m.)</w:t>
        </w:r>
        <w:r w:rsidR="00E90E04">
          <w:rPr>
            <w:noProof/>
            <w:webHidden/>
          </w:rPr>
          <w:tab/>
        </w:r>
        <w:r w:rsidR="00E90E04">
          <w:rPr>
            <w:noProof/>
            <w:webHidden/>
          </w:rPr>
          <w:fldChar w:fldCharType="begin"/>
        </w:r>
        <w:r w:rsidR="00E90E04">
          <w:rPr>
            <w:noProof/>
            <w:webHidden/>
          </w:rPr>
          <w:instrText xml:space="preserve"> PAGEREF _Toc416418427 \h </w:instrText>
        </w:r>
        <w:r w:rsidR="00E90E04">
          <w:rPr>
            <w:noProof/>
            <w:webHidden/>
          </w:rPr>
        </w:r>
        <w:r w:rsidR="00E90E04">
          <w:rPr>
            <w:noProof/>
            <w:webHidden/>
          </w:rPr>
          <w:fldChar w:fldCharType="separate"/>
        </w:r>
        <w:r w:rsidR="00E90E04">
          <w:rPr>
            <w:noProof/>
            <w:webHidden/>
          </w:rPr>
          <w:t>28</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28" w:history="1">
        <w:r w:rsidR="00E90E04" w:rsidRPr="0068429A">
          <w:rPr>
            <w:rStyle w:val="Hyperlink"/>
            <w:iCs/>
            <w:noProof/>
          </w:rPr>
          <w:t>Lentelė 1.16.</w:t>
        </w:r>
        <w:r w:rsidR="00E90E04" w:rsidRPr="0068429A">
          <w:rPr>
            <w:rStyle w:val="Hyperlink"/>
            <w:noProof/>
          </w:rPr>
          <w:t xml:space="preserve"> </w:t>
        </w:r>
        <w:r w:rsidR="00E90E04" w:rsidRPr="0068429A">
          <w:rPr>
            <w:rStyle w:val="Hyperlink"/>
            <w:iCs/>
            <w:noProof/>
          </w:rPr>
          <w:t>Lietuvos sporto muziejaus lankomumo statistika</w:t>
        </w:r>
        <w:r w:rsidR="00E90E04">
          <w:rPr>
            <w:noProof/>
            <w:webHidden/>
          </w:rPr>
          <w:tab/>
        </w:r>
        <w:r w:rsidR="00E90E04">
          <w:rPr>
            <w:noProof/>
            <w:webHidden/>
          </w:rPr>
          <w:fldChar w:fldCharType="begin"/>
        </w:r>
        <w:r w:rsidR="00E90E04">
          <w:rPr>
            <w:noProof/>
            <w:webHidden/>
          </w:rPr>
          <w:instrText xml:space="preserve"> PAGEREF _Toc416418428 \h </w:instrText>
        </w:r>
        <w:r w:rsidR="00E90E04">
          <w:rPr>
            <w:noProof/>
            <w:webHidden/>
          </w:rPr>
        </w:r>
        <w:r w:rsidR="00E90E04">
          <w:rPr>
            <w:noProof/>
            <w:webHidden/>
          </w:rPr>
          <w:fldChar w:fldCharType="separate"/>
        </w:r>
        <w:r w:rsidR="00E90E04">
          <w:rPr>
            <w:noProof/>
            <w:webHidden/>
          </w:rPr>
          <w:t>30</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29" w:history="1">
        <w:r w:rsidR="00E90E04" w:rsidRPr="0068429A">
          <w:rPr>
            <w:rStyle w:val="Hyperlink"/>
            <w:iCs/>
            <w:noProof/>
          </w:rPr>
          <w:t>Lentelė 1.17. Vilniaus miesto savivaldybės centrinės bibliotekos padaliniai (2014 m.)</w:t>
        </w:r>
        <w:r w:rsidR="00E90E04">
          <w:rPr>
            <w:noProof/>
            <w:webHidden/>
          </w:rPr>
          <w:tab/>
        </w:r>
        <w:r w:rsidR="00E90E04">
          <w:rPr>
            <w:noProof/>
            <w:webHidden/>
          </w:rPr>
          <w:fldChar w:fldCharType="begin"/>
        </w:r>
        <w:r w:rsidR="00E90E04">
          <w:rPr>
            <w:noProof/>
            <w:webHidden/>
          </w:rPr>
          <w:instrText xml:space="preserve"> PAGEREF _Toc416418429 \h </w:instrText>
        </w:r>
        <w:r w:rsidR="00E90E04">
          <w:rPr>
            <w:noProof/>
            <w:webHidden/>
          </w:rPr>
        </w:r>
        <w:r w:rsidR="00E90E04">
          <w:rPr>
            <w:noProof/>
            <w:webHidden/>
          </w:rPr>
          <w:fldChar w:fldCharType="separate"/>
        </w:r>
        <w:r w:rsidR="00E90E04">
          <w:rPr>
            <w:noProof/>
            <w:webHidden/>
          </w:rPr>
          <w:t>31</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30" w:history="1">
        <w:r w:rsidR="00E90E04" w:rsidRPr="0068429A">
          <w:rPr>
            <w:rStyle w:val="Hyperlink"/>
            <w:iCs/>
            <w:noProof/>
          </w:rPr>
          <w:t>Lentelė 1.18. Vilniaus miesto savivaldybės kultūros centrai (veiklos forma – biudžetinės įstaigos) (2014 m.)</w:t>
        </w:r>
        <w:r w:rsidR="00E90E04">
          <w:rPr>
            <w:noProof/>
            <w:webHidden/>
          </w:rPr>
          <w:tab/>
        </w:r>
        <w:r w:rsidR="00E90E04">
          <w:rPr>
            <w:noProof/>
            <w:webHidden/>
          </w:rPr>
          <w:fldChar w:fldCharType="begin"/>
        </w:r>
        <w:r w:rsidR="00E90E04">
          <w:rPr>
            <w:noProof/>
            <w:webHidden/>
          </w:rPr>
          <w:instrText xml:space="preserve"> PAGEREF _Toc416418430 \h </w:instrText>
        </w:r>
        <w:r w:rsidR="00E90E04">
          <w:rPr>
            <w:noProof/>
            <w:webHidden/>
          </w:rPr>
        </w:r>
        <w:r w:rsidR="00E90E04">
          <w:rPr>
            <w:noProof/>
            <w:webHidden/>
          </w:rPr>
          <w:fldChar w:fldCharType="separate"/>
        </w:r>
        <w:r w:rsidR="00E90E04">
          <w:rPr>
            <w:noProof/>
            <w:webHidden/>
          </w:rPr>
          <w:t>32</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31" w:history="1">
        <w:r w:rsidR="00E90E04" w:rsidRPr="0068429A">
          <w:rPr>
            <w:rStyle w:val="Hyperlink"/>
            <w:noProof/>
          </w:rPr>
          <w:t>Lentelė 1.19. Visuomeniniai kultūros renginiai Vilniaus mieste</w:t>
        </w:r>
        <w:r w:rsidR="00E90E04">
          <w:rPr>
            <w:noProof/>
            <w:webHidden/>
          </w:rPr>
          <w:tab/>
        </w:r>
        <w:r w:rsidR="00E90E04">
          <w:rPr>
            <w:noProof/>
            <w:webHidden/>
          </w:rPr>
          <w:fldChar w:fldCharType="begin"/>
        </w:r>
        <w:r w:rsidR="00E90E04">
          <w:rPr>
            <w:noProof/>
            <w:webHidden/>
          </w:rPr>
          <w:instrText xml:space="preserve"> PAGEREF _Toc416418431 \h </w:instrText>
        </w:r>
        <w:r w:rsidR="00E90E04">
          <w:rPr>
            <w:noProof/>
            <w:webHidden/>
          </w:rPr>
        </w:r>
        <w:r w:rsidR="00E90E04">
          <w:rPr>
            <w:noProof/>
            <w:webHidden/>
          </w:rPr>
          <w:fldChar w:fldCharType="separate"/>
        </w:r>
        <w:r w:rsidR="00E90E04">
          <w:rPr>
            <w:noProof/>
            <w:webHidden/>
          </w:rPr>
          <w:t>49</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32" w:history="1">
        <w:r w:rsidR="00E90E04" w:rsidRPr="0068429A">
          <w:rPr>
            <w:rStyle w:val="Hyperlink"/>
            <w:noProof/>
          </w:rPr>
          <w:t>Lentelė 2.3. Projekto uždaviniai</w:t>
        </w:r>
        <w:r w:rsidR="00E90E04">
          <w:rPr>
            <w:noProof/>
            <w:webHidden/>
          </w:rPr>
          <w:tab/>
        </w:r>
        <w:r w:rsidR="00E90E04">
          <w:rPr>
            <w:noProof/>
            <w:webHidden/>
          </w:rPr>
          <w:fldChar w:fldCharType="begin"/>
        </w:r>
        <w:r w:rsidR="00E90E04">
          <w:rPr>
            <w:noProof/>
            <w:webHidden/>
          </w:rPr>
          <w:instrText xml:space="preserve"> PAGEREF _Toc416418432 \h </w:instrText>
        </w:r>
        <w:r w:rsidR="00E90E04">
          <w:rPr>
            <w:noProof/>
            <w:webHidden/>
          </w:rPr>
        </w:r>
        <w:r w:rsidR="00E90E04">
          <w:rPr>
            <w:noProof/>
            <w:webHidden/>
          </w:rPr>
          <w:fldChar w:fldCharType="separate"/>
        </w:r>
        <w:r w:rsidR="00E90E04">
          <w:rPr>
            <w:noProof/>
            <w:webHidden/>
          </w:rPr>
          <w:t>55</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33" w:history="1">
        <w:r w:rsidR="00E90E04" w:rsidRPr="0068429A">
          <w:rPr>
            <w:rStyle w:val="Hyperlink"/>
            <w:noProof/>
          </w:rPr>
          <w:t>Lentelė 4.37. Investavimo alternatyvos veiklų sąrašas</w:t>
        </w:r>
        <w:r w:rsidR="00E90E04">
          <w:rPr>
            <w:noProof/>
            <w:webHidden/>
          </w:rPr>
          <w:tab/>
        </w:r>
        <w:r w:rsidR="00E90E04">
          <w:rPr>
            <w:noProof/>
            <w:webHidden/>
          </w:rPr>
          <w:fldChar w:fldCharType="begin"/>
        </w:r>
        <w:r w:rsidR="00E90E04">
          <w:rPr>
            <w:noProof/>
            <w:webHidden/>
          </w:rPr>
          <w:instrText xml:space="preserve"> PAGEREF _Toc416418433 \h </w:instrText>
        </w:r>
        <w:r w:rsidR="00E90E04">
          <w:rPr>
            <w:noProof/>
            <w:webHidden/>
          </w:rPr>
        </w:r>
        <w:r w:rsidR="00E90E04">
          <w:rPr>
            <w:noProof/>
            <w:webHidden/>
          </w:rPr>
          <w:fldChar w:fldCharType="separate"/>
        </w:r>
        <w:r w:rsidR="00E90E04">
          <w:rPr>
            <w:noProof/>
            <w:webHidden/>
          </w:rPr>
          <w:t>59</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34" w:history="1">
        <w:r w:rsidR="00E90E04" w:rsidRPr="0068429A">
          <w:rPr>
            <w:rStyle w:val="Hyperlink"/>
            <w:noProof/>
          </w:rPr>
          <w:t>Lentelė 4.2. Alternatyvos Nr. I veiklos Nr. 1.1.3. investicijų suma</w:t>
        </w:r>
        <w:r w:rsidR="00E90E04">
          <w:rPr>
            <w:noProof/>
            <w:webHidden/>
          </w:rPr>
          <w:tab/>
        </w:r>
        <w:r w:rsidR="00E90E04">
          <w:rPr>
            <w:noProof/>
            <w:webHidden/>
          </w:rPr>
          <w:fldChar w:fldCharType="begin"/>
        </w:r>
        <w:r w:rsidR="00E90E04">
          <w:rPr>
            <w:noProof/>
            <w:webHidden/>
          </w:rPr>
          <w:instrText xml:space="preserve"> PAGEREF _Toc416418434 \h </w:instrText>
        </w:r>
        <w:r w:rsidR="00E90E04">
          <w:rPr>
            <w:noProof/>
            <w:webHidden/>
          </w:rPr>
        </w:r>
        <w:r w:rsidR="00E90E04">
          <w:rPr>
            <w:noProof/>
            <w:webHidden/>
          </w:rPr>
          <w:fldChar w:fldCharType="separate"/>
        </w:r>
        <w:r w:rsidR="00E90E04">
          <w:rPr>
            <w:noProof/>
            <w:webHidden/>
          </w:rPr>
          <w:t>62</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35" w:history="1">
        <w:r w:rsidR="00E90E04" w:rsidRPr="0068429A">
          <w:rPr>
            <w:rStyle w:val="Hyperlink"/>
            <w:noProof/>
          </w:rPr>
          <w:t>Lentelė 4.21. Alternatyvos Nr. II veiklos Nr. 1.2.3. investicijų suma</w:t>
        </w:r>
        <w:r w:rsidR="00E90E04">
          <w:rPr>
            <w:noProof/>
            <w:webHidden/>
          </w:rPr>
          <w:tab/>
        </w:r>
        <w:r w:rsidR="00E90E04">
          <w:rPr>
            <w:noProof/>
            <w:webHidden/>
          </w:rPr>
          <w:fldChar w:fldCharType="begin"/>
        </w:r>
        <w:r w:rsidR="00E90E04">
          <w:rPr>
            <w:noProof/>
            <w:webHidden/>
          </w:rPr>
          <w:instrText xml:space="preserve"> PAGEREF _Toc416418435 \h </w:instrText>
        </w:r>
        <w:r w:rsidR="00E90E04">
          <w:rPr>
            <w:noProof/>
            <w:webHidden/>
          </w:rPr>
        </w:r>
        <w:r w:rsidR="00E90E04">
          <w:rPr>
            <w:noProof/>
            <w:webHidden/>
          </w:rPr>
          <w:fldChar w:fldCharType="separate"/>
        </w:r>
        <w:r w:rsidR="00E90E04">
          <w:rPr>
            <w:noProof/>
            <w:webHidden/>
          </w:rPr>
          <w:t>63</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36" w:history="1">
        <w:r w:rsidR="00E90E04" w:rsidRPr="0068429A">
          <w:rPr>
            <w:rStyle w:val="Hyperlink"/>
            <w:noProof/>
          </w:rPr>
          <w:t>Lentelė 3.4. Veiklos Nr. 2.1.1. investicijų suma</w:t>
        </w:r>
        <w:r w:rsidR="00E90E04">
          <w:rPr>
            <w:noProof/>
            <w:webHidden/>
          </w:rPr>
          <w:tab/>
        </w:r>
        <w:r w:rsidR="00E90E04">
          <w:rPr>
            <w:noProof/>
            <w:webHidden/>
          </w:rPr>
          <w:fldChar w:fldCharType="begin"/>
        </w:r>
        <w:r w:rsidR="00E90E04">
          <w:rPr>
            <w:noProof/>
            <w:webHidden/>
          </w:rPr>
          <w:instrText xml:space="preserve"> PAGEREF _Toc416418436 \h </w:instrText>
        </w:r>
        <w:r w:rsidR="00E90E04">
          <w:rPr>
            <w:noProof/>
            <w:webHidden/>
          </w:rPr>
        </w:r>
        <w:r w:rsidR="00E90E04">
          <w:rPr>
            <w:noProof/>
            <w:webHidden/>
          </w:rPr>
          <w:fldChar w:fldCharType="separate"/>
        </w:r>
        <w:r w:rsidR="00E90E04">
          <w:rPr>
            <w:noProof/>
            <w:webHidden/>
          </w:rPr>
          <w:t>66</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37" w:history="1">
        <w:r w:rsidR="00E90E04" w:rsidRPr="0068429A">
          <w:rPr>
            <w:rStyle w:val="Hyperlink"/>
            <w:noProof/>
          </w:rPr>
          <w:t>Lentelė 3.5. Veiklos Nr. 2.1.2. investicijų suma</w:t>
        </w:r>
        <w:r w:rsidR="00E90E04">
          <w:rPr>
            <w:noProof/>
            <w:webHidden/>
          </w:rPr>
          <w:tab/>
        </w:r>
        <w:r w:rsidR="00E90E04">
          <w:rPr>
            <w:noProof/>
            <w:webHidden/>
          </w:rPr>
          <w:fldChar w:fldCharType="begin"/>
        </w:r>
        <w:r w:rsidR="00E90E04">
          <w:rPr>
            <w:noProof/>
            <w:webHidden/>
          </w:rPr>
          <w:instrText xml:space="preserve"> PAGEREF _Toc416418437 \h </w:instrText>
        </w:r>
        <w:r w:rsidR="00E90E04">
          <w:rPr>
            <w:noProof/>
            <w:webHidden/>
          </w:rPr>
        </w:r>
        <w:r w:rsidR="00E90E04">
          <w:rPr>
            <w:noProof/>
            <w:webHidden/>
          </w:rPr>
          <w:fldChar w:fldCharType="separate"/>
        </w:r>
        <w:r w:rsidR="00E90E04">
          <w:rPr>
            <w:noProof/>
            <w:webHidden/>
          </w:rPr>
          <w:t>67</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38" w:history="1">
        <w:r w:rsidR="00E90E04" w:rsidRPr="0068429A">
          <w:rPr>
            <w:rStyle w:val="Hyperlink"/>
            <w:noProof/>
          </w:rPr>
          <w:t>Lentelė 3.6. Veiklos Nr. 2.1.2. investicijų suma (įrangai)</w:t>
        </w:r>
        <w:r w:rsidR="00E90E04">
          <w:rPr>
            <w:noProof/>
            <w:webHidden/>
          </w:rPr>
          <w:tab/>
        </w:r>
        <w:r w:rsidR="00E90E04">
          <w:rPr>
            <w:noProof/>
            <w:webHidden/>
          </w:rPr>
          <w:fldChar w:fldCharType="begin"/>
        </w:r>
        <w:r w:rsidR="00E90E04">
          <w:rPr>
            <w:noProof/>
            <w:webHidden/>
          </w:rPr>
          <w:instrText xml:space="preserve"> PAGEREF _Toc416418438 \h </w:instrText>
        </w:r>
        <w:r w:rsidR="00E90E04">
          <w:rPr>
            <w:noProof/>
            <w:webHidden/>
          </w:rPr>
        </w:r>
        <w:r w:rsidR="00E90E04">
          <w:rPr>
            <w:noProof/>
            <w:webHidden/>
          </w:rPr>
          <w:fldChar w:fldCharType="separate"/>
        </w:r>
        <w:r w:rsidR="00E90E04">
          <w:rPr>
            <w:noProof/>
            <w:webHidden/>
          </w:rPr>
          <w:t>67</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39" w:history="1">
        <w:r w:rsidR="00E90E04" w:rsidRPr="0068429A">
          <w:rPr>
            <w:rStyle w:val="Hyperlink"/>
            <w:noProof/>
          </w:rPr>
          <w:t>Lentelė 3.7. Veiklos Nr. 2.2.1. investicijų suma</w:t>
        </w:r>
        <w:r w:rsidR="00E90E04">
          <w:rPr>
            <w:noProof/>
            <w:webHidden/>
          </w:rPr>
          <w:tab/>
        </w:r>
        <w:r w:rsidR="00E90E04">
          <w:rPr>
            <w:noProof/>
            <w:webHidden/>
          </w:rPr>
          <w:fldChar w:fldCharType="begin"/>
        </w:r>
        <w:r w:rsidR="00E90E04">
          <w:rPr>
            <w:noProof/>
            <w:webHidden/>
          </w:rPr>
          <w:instrText xml:space="preserve"> PAGEREF _Toc416418439 \h </w:instrText>
        </w:r>
        <w:r w:rsidR="00E90E04">
          <w:rPr>
            <w:noProof/>
            <w:webHidden/>
          </w:rPr>
        </w:r>
        <w:r w:rsidR="00E90E04">
          <w:rPr>
            <w:noProof/>
            <w:webHidden/>
          </w:rPr>
          <w:fldChar w:fldCharType="separate"/>
        </w:r>
        <w:r w:rsidR="00E90E04">
          <w:rPr>
            <w:noProof/>
            <w:webHidden/>
          </w:rPr>
          <w:t>69</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40" w:history="1">
        <w:r w:rsidR="00E90E04" w:rsidRPr="0068429A">
          <w:rPr>
            <w:rStyle w:val="Hyperlink"/>
            <w:noProof/>
          </w:rPr>
          <w:t>Lentelė 3.8. Veiklos Nr. 2.2.2. investicijų suma</w:t>
        </w:r>
        <w:r w:rsidR="00E90E04">
          <w:rPr>
            <w:noProof/>
            <w:webHidden/>
          </w:rPr>
          <w:tab/>
        </w:r>
        <w:r w:rsidR="00E90E04">
          <w:rPr>
            <w:noProof/>
            <w:webHidden/>
          </w:rPr>
          <w:fldChar w:fldCharType="begin"/>
        </w:r>
        <w:r w:rsidR="00E90E04">
          <w:rPr>
            <w:noProof/>
            <w:webHidden/>
          </w:rPr>
          <w:instrText xml:space="preserve"> PAGEREF _Toc416418440 \h </w:instrText>
        </w:r>
        <w:r w:rsidR="00E90E04">
          <w:rPr>
            <w:noProof/>
            <w:webHidden/>
          </w:rPr>
        </w:r>
        <w:r w:rsidR="00E90E04">
          <w:rPr>
            <w:noProof/>
            <w:webHidden/>
          </w:rPr>
          <w:fldChar w:fldCharType="separate"/>
        </w:r>
        <w:r w:rsidR="00E90E04">
          <w:rPr>
            <w:noProof/>
            <w:webHidden/>
          </w:rPr>
          <w:t>70</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41" w:history="1">
        <w:r w:rsidR="00E90E04" w:rsidRPr="0068429A">
          <w:rPr>
            <w:rStyle w:val="Hyperlink"/>
            <w:noProof/>
          </w:rPr>
          <w:t>Lentelė 3.9. Veiklos Nr. 2.2.2. investicijų suma (įrangai)</w:t>
        </w:r>
        <w:r w:rsidR="00E90E04">
          <w:rPr>
            <w:noProof/>
            <w:webHidden/>
          </w:rPr>
          <w:tab/>
        </w:r>
        <w:r w:rsidR="00E90E04">
          <w:rPr>
            <w:noProof/>
            <w:webHidden/>
          </w:rPr>
          <w:fldChar w:fldCharType="begin"/>
        </w:r>
        <w:r w:rsidR="00E90E04">
          <w:rPr>
            <w:noProof/>
            <w:webHidden/>
          </w:rPr>
          <w:instrText xml:space="preserve"> PAGEREF _Toc416418441 \h </w:instrText>
        </w:r>
        <w:r w:rsidR="00E90E04">
          <w:rPr>
            <w:noProof/>
            <w:webHidden/>
          </w:rPr>
        </w:r>
        <w:r w:rsidR="00E90E04">
          <w:rPr>
            <w:noProof/>
            <w:webHidden/>
          </w:rPr>
          <w:fldChar w:fldCharType="separate"/>
        </w:r>
        <w:r w:rsidR="00E90E04">
          <w:rPr>
            <w:noProof/>
            <w:webHidden/>
          </w:rPr>
          <w:t>71</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42" w:history="1">
        <w:r w:rsidR="00E90E04" w:rsidRPr="0068429A">
          <w:rPr>
            <w:rStyle w:val="Hyperlink"/>
            <w:noProof/>
          </w:rPr>
          <w:t>Lentelė 3.10. Veiklos Nr. 2.2.3. investicijų suma</w:t>
        </w:r>
        <w:r w:rsidR="00E90E04">
          <w:rPr>
            <w:noProof/>
            <w:webHidden/>
          </w:rPr>
          <w:tab/>
        </w:r>
        <w:r w:rsidR="00E90E04">
          <w:rPr>
            <w:noProof/>
            <w:webHidden/>
          </w:rPr>
          <w:fldChar w:fldCharType="begin"/>
        </w:r>
        <w:r w:rsidR="00E90E04">
          <w:rPr>
            <w:noProof/>
            <w:webHidden/>
          </w:rPr>
          <w:instrText xml:space="preserve"> PAGEREF _Toc416418442 \h </w:instrText>
        </w:r>
        <w:r w:rsidR="00E90E04">
          <w:rPr>
            <w:noProof/>
            <w:webHidden/>
          </w:rPr>
        </w:r>
        <w:r w:rsidR="00E90E04">
          <w:rPr>
            <w:noProof/>
            <w:webHidden/>
          </w:rPr>
          <w:fldChar w:fldCharType="separate"/>
        </w:r>
        <w:r w:rsidR="00E90E04">
          <w:rPr>
            <w:noProof/>
            <w:webHidden/>
          </w:rPr>
          <w:t>72</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43" w:history="1">
        <w:r w:rsidR="00E90E04" w:rsidRPr="0068429A">
          <w:rPr>
            <w:rStyle w:val="Hyperlink"/>
            <w:noProof/>
          </w:rPr>
          <w:t>Lentelė 3.11. Veiklos Nr. 2.2.5. investicijų suma</w:t>
        </w:r>
        <w:r w:rsidR="00E90E04">
          <w:rPr>
            <w:noProof/>
            <w:webHidden/>
          </w:rPr>
          <w:tab/>
        </w:r>
        <w:r w:rsidR="00E90E04">
          <w:rPr>
            <w:noProof/>
            <w:webHidden/>
          </w:rPr>
          <w:fldChar w:fldCharType="begin"/>
        </w:r>
        <w:r w:rsidR="00E90E04">
          <w:rPr>
            <w:noProof/>
            <w:webHidden/>
          </w:rPr>
          <w:instrText xml:space="preserve"> PAGEREF _Toc416418443 \h </w:instrText>
        </w:r>
        <w:r w:rsidR="00E90E04">
          <w:rPr>
            <w:noProof/>
            <w:webHidden/>
          </w:rPr>
        </w:r>
        <w:r w:rsidR="00E90E04">
          <w:rPr>
            <w:noProof/>
            <w:webHidden/>
          </w:rPr>
          <w:fldChar w:fldCharType="separate"/>
        </w:r>
        <w:r w:rsidR="00E90E04">
          <w:rPr>
            <w:noProof/>
            <w:webHidden/>
          </w:rPr>
          <w:t>73</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44" w:history="1">
        <w:r w:rsidR="00E90E04" w:rsidRPr="0068429A">
          <w:rPr>
            <w:rStyle w:val="Hyperlink"/>
            <w:noProof/>
          </w:rPr>
          <w:t>Lentelė 3.12. Veiklos Nr. 2.2.6. investicijų suma</w:t>
        </w:r>
        <w:r w:rsidR="00E90E04">
          <w:rPr>
            <w:noProof/>
            <w:webHidden/>
          </w:rPr>
          <w:tab/>
        </w:r>
        <w:r w:rsidR="00E90E04">
          <w:rPr>
            <w:noProof/>
            <w:webHidden/>
          </w:rPr>
          <w:fldChar w:fldCharType="begin"/>
        </w:r>
        <w:r w:rsidR="00E90E04">
          <w:rPr>
            <w:noProof/>
            <w:webHidden/>
          </w:rPr>
          <w:instrText xml:space="preserve"> PAGEREF _Toc416418444 \h </w:instrText>
        </w:r>
        <w:r w:rsidR="00E90E04">
          <w:rPr>
            <w:noProof/>
            <w:webHidden/>
          </w:rPr>
        </w:r>
        <w:r w:rsidR="00E90E04">
          <w:rPr>
            <w:noProof/>
            <w:webHidden/>
          </w:rPr>
          <w:fldChar w:fldCharType="separate"/>
        </w:r>
        <w:r w:rsidR="00E90E04">
          <w:rPr>
            <w:noProof/>
            <w:webHidden/>
          </w:rPr>
          <w:t>75</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45" w:history="1">
        <w:r w:rsidR="00E90E04" w:rsidRPr="0068429A">
          <w:rPr>
            <w:rStyle w:val="Hyperlink"/>
            <w:noProof/>
          </w:rPr>
          <w:t>Lentelė 3.13. Veiklos Nr. 2.2.7. investicijų suma</w:t>
        </w:r>
        <w:r w:rsidR="00E90E04">
          <w:rPr>
            <w:noProof/>
            <w:webHidden/>
          </w:rPr>
          <w:tab/>
        </w:r>
        <w:r w:rsidR="00E90E04">
          <w:rPr>
            <w:noProof/>
            <w:webHidden/>
          </w:rPr>
          <w:fldChar w:fldCharType="begin"/>
        </w:r>
        <w:r w:rsidR="00E90E04">
          <w:rPr>
            <w:noProof/>
            <w:webHidden/>
          </w:rPr>
          <w:instrText xml:space="preserve"> PAGEREF _Toc416418445 \h </w:instrText>
        </w:r>
        <w:r w:rsidR="00E90E04">
          <w:rPr>
            <w:noProof/>
            <w:webHidden/>
          </w:rPr>
        </w:r>
        <w:r w:rsidR="00E90E04">
          <w:rPr>
            <w:noProof/>
            <w:webHidden/>
          </w:rPr>
          <w:fldChar w:fldCharType="separate"/>
        </w:r>
        <w:r w:rsidR="00E90E04">
          <w:rPr>
            <w:noProof/>
            <w:webHidden/>
          </w:rPr>
          <w:t>75</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46" w:history="1">
        <w:r w:rsidR="00E90E04" w:rsidRPr="0068429A">
          <w:rPr>
            <w:rStyle w:val="Hyperlink"/>
            <w:noProof/>
          </w:rPr>
          <w:t>Lentelė 3.14. Veiklos Nr. 2.2.7. investicijų suma (įrangai)</w:t>
        </w:r>
        <w:r w:rsidR="00E90E04">
          <w:rPr>
            <w:noProof/>
            <w:webHidden/>
          </w:rPr>
          <w:tab/>
        </w:r>
        <w:r w:rsidR="00E90E04">
          <w:rPr>
            <w:noProof/>
            <w:webHidden/>
          </w:rPr>
          <w:fldChar w:fldCharType="begin"/>
        </w:r>
        <w:r w:rsidR="00E90E04">
          <w:rPr>
            <w:noProof/>
            <w:webHidden/>
          </w:rPr>
          <w:instrText xml:space="preserve"> PAGEREF _Toc416418446 \h </w:instrText>
        </w:r>
        <w:r w:rsidR="00E90E04">
          <w:rPr>
            <w:noProof/>
            <w:webHidden/>
          </w:rPr>
        </w:r>
        <w:r w:rsidR="00E90E04">
          <w:rPr>
            <w:noProof/>
            <w:webHidden/>
          </w:rPr>
          <w:fldChar w:fldCharType="separate"/>
        </w:r>
        <w:r w:rsidR="00E90E04">
          <w:rPr>
            <w:noProof/>
            <w:webHidden/>
          </w:rPr>
          <w:t>76</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47" w:history="1">
        <w:r w:rsidR="00E90E04" w:rsidRPr="0068429A">
          <w:rPr>
            <w:rStyle w:val="Hyperlink"/>
            <w:noProof/>
          </w:rPr>
          <w:t>Lentelė 3.15. Veiklos Nr. 3.1.1. investicijų suma</w:t>
        </w:r>
        <w:r w:rsidR="00E90E04">
          <w:rPr>
            <w:noProof/>
            <w:webHidden/>
          </w:rPr>
          <w:tab/>
        </w:r>
        <w:r w:rsidR="00E90E04">
          <w:rPr>
            <w:noProof/>
            <w:webHidden/>
          </w:rPr>
          <w:fldChar w:fldCharType="begin"/>
        </w:r>
        <w:r w:rsidR="00E90E04">
          <w:rPr>
            <w:noProof/>
            <w:webHidden/>
          </w:rPr>
          <w:instrText xml:space="preserve"> PAGEREF _Toc416418447 \h </w:instrText>
        </w:r>
        <w:r w:rsidR="00E90E04">
          <w:rPr>
            <w:noProof/>
            <w:webHidden/>
          </w:rPr>
        </w:r>
        <w:r w:rsidR="00E90E04">
          <w:rPr>
            <w:noProof/>
            <w:webHidden/>
          </w:rPr>
          <w:fldChar w:fldCharType="separate"/>
        </w:r>
        <w:r w:rsidR="00E90E04">
          <w:rPr>
            <w:noProof/>
            <w:webHidden/>
          </w:rPr>
          <w:t>77</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48" w:history="1">
        <w:r w:rsidR="00E90E04" w:rsidRPr="0068429A">
          <w:rPr>
            <w:rStyle w:val="Hyperlink"/>
            <w:noProof/>
          </w:rPr>
          <w:t>Lentelė 3.16. Veiklos Nr. 3.1.3. investicijų suma</w:t>
        </w:r>
        <w:r w:rsidR="00E90E04">
          <w:rPr>
            <w:noProof/>
            <w:webHidden/>
          </w:rPr>
          <w:tab/>
        </w:r>
        <w:r w:rsidR="00E90E04">
          <w:rPr>
            <w:noProof/>
            <w:webHidden/>
          </w:rPr>
          <w:fldChar w:fldCharType="begin"/>
        </w:r>
        <w:r w:rsidR="00E90E04">
          <w:rPr>
            <w:noProof/>
            <w:webHidden/>
          </w:rPr>
          <w:instrText xml:space="preserve"> PAGEREF _Toc416418448 \h </w:instrText>
        </w:r>
        <w:r w:rsidR="00E90E04">
          <w:rPr>
            <w:noProof/>
            <w:webHidden/>
          </w:rPr>
        </w:r>
        <w:r w:rsidR="00E90E04">
          <w:rPr>
            <w:noProof/>
            <w:webHidden/>
          </w:rPr>
          <w:fldChar w:fldCharType="separate"/>
        </w:r>
        <w:r w:rsidR="00E90E04">
          <w:rPr>
            <w:noProof/>
            <w:webHidden/>
          </w:rPr>
          <w:t>78</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49" w:history="1">
        <w:r w:rsidR="00E90E04" w:rsidRPr="0068429A">
          <w:rPr>
            <w:rStyle w:val="Hyperlink"/>
            <w:noProof/>
          </w:rPr>
          <w:t>Lentelė 3.17. Veiklos Nr. 3.1.3. investicijų suma (įrangai)</w:t>
        </w:r>
        <w:r w:rsidR="00E90E04">
          <w:rPr>
            <w:noProof/>
            <w:webHidden/>
          </w:rPr>
          <w:tab/>
        </w:r>
        <w:r w:rsidR="00E90E04">
          <w:rPr>
            <w:noProof/>
            <w:webHidden/>
          </w:rPr>
          <w:fldChar w:fldCharType="begin"/>
        </w:r>
        <w:r w:rsidR="00E90E04">
          <w:rPr>
            <w:noProof/>
            <w:webHidden/>
          </w:rPr>
          <w:instrText xml:space="preserve"> PAGEREF _Toc416418449 \h </w:instrText>
        </w:r>
        <w:r w:rsidR="00E90E04">
          <w:rPr>
            <w:noProof/>
            <w:webHidden/>
          </w:rPr>
        </w:r>
        <w:r w:rsidR="00E90E04">
          <w:rPr>
            <w:noProof/>
            <w:webHidden/>
          </w:rPr>
          <w:fldChar w:fldCharType="separate"/>
        </w:r>
        <w:r w:rsidR="00E90E04">
          <w:rPr>
            <w:noProof/>
            <w:webHidden/>
          </w:rPr>
          <w:t>78</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50" w:history="1">
        <w:r w:rsidR="00E90E04" w:rsidRPr="0068429A">
          <w:rPr>
            <w:rStyle w:val="Hyperlink"/>
            <w:noProof/>
          </w:rPr>
          <w:t>Lentelė 3.18. Veiklos Nr. 3.1.4. investicijų suma</w:t>
        </w:r>
        <w:r w:rsidR="00E90E04">
          <w:rPr>
            <w:noProof/>
            <w:webHidden/>
          </w:rPr>
          <w:tab/>
        </w:r>
        <w:r w:rsidR="00E90E04">
          <w:rPr>
            <w:noProof/>
            <w:webHidden/>
          </w:rPr>
          <w:fldChar w:fldCharType="begin"/>
        </w:r>
        <w:r w:rsidR="00E90E04">
          <w:rPr>
            <w:noProof/>
            <w:webHidden/>
          </w:rPr>
          <w:instrText xml:space="preserve"> PAGEREF _Toc416418450 \h </w:instrText>
        </w:r>
        <w:r w:rsidR="00E90E04">
          <w:rPr>
            <w:noProof/>
            <w:webHidden/>
          </w:rPr>
        </w:r>
        <w:r w:rsidR="00E90E04">
          <w:rPr>
            <w:noProof/>
            <w:webHidden/>
          </w:rPr>
          <w:fldChar w:fldCharType="separate"/>
        </w:r>
        <w:r w:rsidR="00E90E04">
          <w:rPr>
            <w:noProof/>
            <w:webHidden/>
          </w:rPr>
          <w:t>80</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51" w:history="1">
        <w:r w:rsidR="00E90E04" w:rsidRPr="0068429A">
          <w:rPr>
            <w:rStyle w:val="Hyperlink"/>
            <w:noProof/>
          </w:rPr>
          <w:t>Lentelė 3.19. Veiklos Nr. 3.1.6. investicijų suma</w:t>
        </w:r>
        <w:r w:rsidR="00E90E04">
          <w:rPr>
            <w:noProof/>
            <w:webHidden/>
          </w:rPr>
          <w:tab/>
        </w:r>
        <w:r w:rsidR="00E90E04">
          <w:rPr>
            <w:noProof/>
            <w:webHidden/>
          </w:rPr>
          <w:fldChar w:fldCharType="begin"/>
        </w:r>
        <w:r w:rsidR="00E90E04">
          <w:rPr>
            <w:noProof/>
            <w:webHidden/>
          </w:rPr>
          <w:instrText xml:space="preserve"> PAGEREF _Toc416418451 \h </w:instrText>
        </w:r>
        <w:r w:rsidR="00E90E04">
          <w:rPr>
            <w:noProof/>
            <w:webHidden/>
          </w:rPr>
        </w:r>
        <w:r w:rsidR="00E90E04">
          <w:rPr>
            <w:noProof/>
            <w:webHidden/>
          </w:rPr>
          <w:fldChar w:fldCharType="separate"/>
        </w:r>
        <w:r w:rsidR="00E90E04">
          <w:rPr>
            <w:noProof/>
            <w:webHidden/>
          </w:rPr>
          <w:t>80</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52" w:history="1">
        <w:r w:rsidR="00E90E04" w:rsidRPr="0068429A">
          <w:rPr>
            <w:rStyle w:val="Hyperlink"/>
            <w:noProof/>
          </w:rPr>
          <w:t>Lentelė 3.20. Veiklos Nr. 3.1.6. investicijų suma (įrangai)</w:t>
        </w:r>
        <w:r w:rsidR="00E90E04">
          <w:rPr>
            <w:noProof/>
            <w:webHidden/>
          </w:rPr>
          <w:tab/>
        </w:r>
        <w:r w:rsidR="00E90E04">
          <w:rPr>
            <w:noProof/>
            <w:webHidden/>
          </w:rPr>
          <w:fldChar w:fldCharType="begin"/>
        </w:r>
        <w:r w:rsidR="00E90E04">
          <w:rPr>
            <w:noProof/>
            <w:webHidden/>
          </w:rPr>
          <w:instrText xml:space="preserve"> PAGEREF _Toc416418452 \h </w:instrText>
        </w:r>
        <w:r w:rsidR="00E90E04">
          <w:rPr>
            <w:noProof/>
            <w:webHidden/>
          </w:rPr>
        </w:r>
        <w:r w:rsidR="00E90E04">
          <w:rPr>
            <w:noProof/>
            <w:webHidden/>
          </w:rPr>
          <w:fldChar w:fldCharType="separate"/>
        </w:r>
        <w:r w:rsidR="00E90E04">
          <w:rPr>
            <w:noProof/>
            <w:webHidden/>
          </w:rPr>
          <w:t>81</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53" w:history="1">
        <w:r w:rsidR="00E90E04" w:rsidRPr="0068429A">
          <w:rPr>
            <w:rStyle w:val="Hyperlink"/>
            <w:noProof/>
          </w:rPr>
          <w:t>Lentelė 3.21. Veiklos Nr. 3.2.5. investicijų suma</w:t>
        </w:r>
        <w:r w:rsidR="00E90E04">
          <w:rPr>
            <w:noProof/>
            <w:webHidden/>
          </w:rPr>
          <w:tab/>
        </w:r>
        <w:r w:rsidR="00E90E04">
          <w:rPr>
            <w:noProof/>
            <w:webHidden/>
          </w:rPr>
          <w:fldChar w:fldCharType="begin"/>
        </w:r>
        <w:r w:rsidR="00E90E04">
          <w:rPr>
            <w:noProof/>
            <w:webHidden/>
          </w:rPr>
          <w:instrText xml:space="preserve"> PAGEREF _Toc416418453 \h </w:instrText>
        </w:r>
        <w:r w:rsidR="00E90E04">
          <w:rPr>
            <w:noProof/>
            <w:webHidden/>
          </w:rPr>
        </w:r>
        <w:r w:rsidR="00E90E04">
          <w:rPr>
            <w:noProof/>
            <w:webHidden/>
          </w:rPr>
          <w:fldChar w:fldCharType="separate"/>
        </w:r>
        <w:r w:rsidR="00E90E04">
          <w:rPr>
            <w:noProof/>
            <w:webHidden/>
          </w:rPr>
          <w:t>84</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54" w:history="1">
        <w:r w:rsidR="00E90E04" w:rsidRPr="0068429A">
          <w:rPr>
            <w:rStyle w:val="Hyperlink"/>
            <w:noProof/>
          </w:rPr>
          <w:t>Lentelė 3.22. Veiklos Nr. 3.3.1. investicijų suma</w:t>
        </w:r>
        <w:r w:rsidR="00E90E04">
          <w:rPr>
            <w:noProof/>
            <w:webHidden/>
          </w:rPr>
          <w:tab/>
        </w:r>
        <w:r w:rsidR="00E90E04">
          <w:rPr>
            <w:noProof/>
            <w:webHidden/>
          </w:rPr>
          <w:fldChar w:fldCharType="begin"/>
        </w:r>
        <w:r w:rsidR="00E90E04">
          <w:rPr>
            <w:noProof/>
            <w:webHidden/>
          </w:rPr>
          <w:instrText xml:space="preserve"> PAGEREF _Toc416418454 \h </w:instrText>
        </w:r>
        <w:r w:rsidR="00E90E04">
          <w:rPr>
            <w:noProof/>
            <w:webHidden/>
          </w:rPr>
        </w:r>
        <w:r w:rsidR="00E90E04">
          <w:rPr>
            <w:noProof/>
            <w:webHidden/>
          </w:rPr>
          <w:fldChar w:fldCharType="separate"/>
        </w:r>
        <w:r w:rsidR="00E90E04">
          <w:rPr>
            <w:noProof/>
            <w:webHidden/>
          </w:rPr>
          <w:t>85</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55" w:history="1">
        <w:r w:rsidR="00E90E04" w:rsidRPr="0068429A">
          <w:rPr>
            <w:rStyle w:val="Hyperlink"/>
            <w:noProof/>
          </w:rPr>
          <w:t>Lentelė 3.23. Veiklos Nr. 3.3.3. investicijų suma</w:t>
        </w:r>
        <w:r w:rsidR="00E90E04">
          <w:rPr>
            <w:noProof/>
            <w:webHidden/>
          </w:rPr>
          <w:tab/>
        </w:r>
        <w:r w:rsidR="00E90E04">
          <w:rPr>
            <w:noProof/>
            <w:webHidden/>
          </w:rPr>
          <w:fldChar w:fldCharType="begin"/>
        </w:r>
        <w:r w:rsidR="00E90E04">
          <w:rPr>
            <w:noProof/>
            <w:webHidden/>
          </w:rPr>
          <w:instrText xml:space="preserve"> PAGEREF _Toc416418455 \h </w:instrText>
        </w:r>
        <w:r w:rsidR="00E90E04">
          <w:rPr>
            <w:noProof/>
            <w:webHidden/>
          </w:rPr>
        </w:r>
        <w:r w:rsidR="00E90E04">
          <w:rPr>
            <w:noProof/>
            <w:webHidden/>
          </w:rPr>
          <w:fldChar w:fldCharType="separate"/>
        </w:r>
        <w:r w:rsidR="00E90E04">
          <w:rPr>
            <w:noProof/>
            <w:webHidden/>
          </w:rPr>
          <w:t>86</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56" w:history="1">
        <w:r w:rsidR="00E90E04" w:rsidRPr="0068429A">
          <w:rPr>
            <w:rStyle w:val="Hyperlink"/>
            <w:noProof/>
          </w:rPr>
          <w:t>Lentelė 3.24. Veiklos Nr. 3.3.4. investicijų suma</w:t>
        </w:r>
        <w:r w:rsidR="00E90E04">
          <w:rPr>
            <w:noProof/>
            <w:webHidden/>
          </w:rPr>
          <w:tab/>
        </w:r>
        <w:r w:rsidR="00E90E04">
          <w:rPr>
            <w:noProof/>
            <w:webHidden/>
          </w:rPr>
          <w:fldChar w:fldCharType="begin"/>
        </w:r>
        <w:r w:rsidR="00E90E04">
          <w:rPr>
            <w:noProof/>
            <w:webHidden/>
          </w:rPr>
          <w:instrText xml:space="preserve"> PAGEREF _Toc416418456 \h </w:instrText>
        </w:r>
        <w:r w:rsidR="00E90E04">
          <w:rPr>
            <w:noProof/>
            <w:webHidden/>
          </w:rPr>
        </w:r>
        <w:r w:rsidR="00E90E04">
          <w:rPr>
            <w:noProof/>
            <w:webHidden/>
          </w:rPr>
          <w:fldChar w:fldCharType="separate"/>
        </w:r>
        <w:r w:rsidR="00E90E04">
          <w:rPr>
            <w:noProof/>
            <w:webHidden/>
          </w:rPr>
          <w:t>88</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57" w:history="1">
        <w:r w:rsidR="00E90E04" w:rsidRPr="0068429A">
          <w:rPr>
            <w:rStyle w:val="Hyperlink"/>
            <w:noProof/>
          </w:rPr>
          <w:t>Lentelė 3.25. Veiklos Nr. 3.3.5. investicijų suma</w:t>
        </w:r>
        <w:r w:rsidR="00E90E04">
          <w:rPr>
            <w:noProof/>
            <w:webHidden/>
          </w:rPr>
          <w:tab/>
        </w:r>
        <w:r w:rsidR="00E90E04">
          <w:rPr>
            <w:noProof/>
            <w:webHidden/>
          </w:rPr>
          <w:fldChar w:fldCharType="begin"/>
        </w:r>
        <w:r w:rsidR="00E90E04">
          <w:rPr>
            <w:noProof/>
            <w:webHidden/>
          </w:rPr>
          <w:instrText xml:space="preserve"> PAGEREF _Toc416418457 \h </w:instrText>
        </w:r>
        <w:r w:rsidR="00E90E04">
          <w:rPr>
            <w:noProof/>
            <w:webHidden/>
          </w:rPr>
        </w:r>
        <w:r w:rsidR="00E90E04">
          <w:rPr>
            <w:noProof/>
            <w:webHidden/>
          </w:rPr>
          <w:fldChar w:fldCharType="separate"/>
        </w:r>
        <w:r w:rsidR="00E90E04">
          <w:rPr>
            <w:noProof/>
            <w:webHidden/>
          </w:rPr>
          <w:t>89</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58" w:history="1">
        <w:r w:rsidR="00E90E04" w:rsidRPr="0068429A">
          <w:rPr>
            <w:rStyle w:val="Hyperlink"/>
            <w:noProof/>
          </w:rPr>
          <w:t>Lentelė 3.26. Veiklos Nr. 3.3.5. investicijų suma (įrangai)</w:t>
        </w:r>
        <w:r w:rsidR="00E90E04">
          <w:rPr>
            <w:noProof/>
            <w:webHidden/>
          </w:rPr>
          <w:tab/>
        </w:r>
        <w:r w:rsidR="00E90E04">
          <w:rPr>
            <w:noProof/>
            <w:webHidden/>
          </w:rPr>
          <w:fldChar w:fldCharType="begin"/>
        </w:r>
        <w:r w:rsidR="00E90E04">
          <w:rPr>
            <w:noProof/>
            <w:webHidden/>
          </w:rPr>
          <w:instrText xml:space="preserve"> PAGEREF _Toc416418458 \h </w:instrText>
        </w:r>
        <w:r w:rsidR="00E90E04">
          <w:rPr>
            <w:noProof/>
            <w:webHidden/>
          </w:rPr>
        </w:r>
        <w:r w:rsidR="00E90E04">
          <w:rPr>
            <w:noProof/>
            <w:webHidden/>
          </w:rPr>
          <w:fldChar w:fldCharType="separate"/>
        </w:r>
        <w:r w:rsidR="00E90E04">
          <w:rPr>
            <w:noProof/>
            <w:webHidden/>
          </w:rPr>
          <w:t>89</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59" w:history="1">
        <w:r w:rsidR="00E90E04" w:rsidRPr="0068429A">
          <w:rPr>
            <w:rStyle w:val="Hyperlink"/>
            <w:noProof/>
          </w:rPr>
          <w:t>Lentelė 3.27. Investavimo alternatyvos investicijų suma (pagal kalendorinius metus)</w:t>
        </w:r>
        <w:r w:rsidR="00E90E04">
          <w:rPr>
            <w:noProof/>
            <w:webHidden/>
          </w:rPr>
          <w:tab/>
        </w:r>
        <w:r w:rsidR="00E90E04">
          <w:rPr>
            <w:noProof/>
            <w:webHidden/>
          </w:rPr>
          <w:fldChar w:fldCharType="begin"/>
        </w:r>
        <w:r w:rsidR="00E90E04">
          <w:rPr>
            <w:noProof/>
            <w:webHidden/>
          </w:rPr>
          <w:instrText xml:space="preserve"> PAGEREF _Toc416418459 \h </w:instrText>
        </w:r>
        <w:r w:rsidR="00E90E04">
          <w:rPr>
            <w:noProof/>
            <w:webHidden/>
          </w:rPr>
        </w:r>
        <w:r w:rsidR="00E90E04">
          <w:rPr>
            <w:noProof/>
            <w:webHidden/>
          </w:rPr>
          <w:fldChar w:fldCharType="separate"/>
        </w:r>
        <w:r w:rsidR="00E90E04">
          <w:rPr>
            <w:noProof/>
            <w:webHidden/>
          </w:rPr>
          <w:t>90</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60" w:history="1">
        <w:r w:rsidR="00E90E04" w:rsidRPr="0068429A">
          <w:rPr>
            <w:rStyle w:val="Hyperlink"/>
            <w:noProof/>
          </w:rPr>
          <w:t>Lentelė 3.28. Investavimo alternatyvos investicijų suma (pagal biudžeto eilutes)</w:t>
        </w:r>
        <w:r w:rsidR="00E90E04">
          <w:rPr>
            <w:noProof/>
            <w:webHidden/>
          </w:rPr>
          <w:tab/>
        </w:r>
        <w:r w:rsidR="00E90E04">
          <w:rPr>
            <w:noProof/>
            <w:webHidden/>
          </w:rPr>
          <w:fldChar w:fldCharType="begin"/>
        </w:r>
        <w:r w:rsidR="00E90E04">
          <w:rPr>
            <w:noProof/>
            <w:webHidden/>
          </w:rPr>
          <w:instrText xml:space="preserve"> PAGEREF _Toc416418460 \h </w:instrText>
        </w:r>
        <w:r w:rsidR="00E90E04">
          <w:rPr>
            <w:noProof/>
            <w:webHidden/>
          </w:rPr>
        </w:r>
        <w:r w:rsidR="00E90E04">
          <w:rPr>
            <w:noProof/>
            <w:webHidden/>
          </w:rPr>
          <w:fldChar w:fldCharType="separate"/>
        </w:r>
        <w:r w:rsidR="00E90E04">
          <w:rPr>
            <w:noProof/>
            <w:webHidden/>
          </w:rPr>
          <w:t>92</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61" w:history="1">
        <w:r w:rsidR="00E90E04" w:rsidRPr="0068429A">
          <w:rPr>
            <w:rStyle w:val="Hyperlink"/>
            <w:noProof/>
          </w:rPr>
          <w:t>Lentelė 4.50. Investavimo alternatyvos reinvesticijų suma (pagal ataskaitinio laikotarpio metus)</w:t>
        </w:r>
        <w:r w:rsidR="00E90E04">
          <w:rPr>
            <w:noProof/>
            <w:webHidden/>
          </w:rPr>
          <w:tab/>
        </w:r>
        <w:r w:rsidR="00E90E04">
          <w:rPr>
            <w:noProof/>
            <w:webHidden/>
          </w:rPr>
          <w:fldChar w:fldCharType="begin"/>
        </w:r>
        <w:r w:rsidR="00E90E04">
          <w:rPr>
            <w:noProof/>
            <w:webHidden/>
          </w:rPr>
          <w:instrText xml:space="preserve"> PAGEREF _Toc416418461 \h </w:instrText>
        </w:r>
        <w:r w:rsidR="00E90E04">
          <w:rPr>
            <w:noProof/>
            <w:webHidden/>
          </w:rPr>
        </w:r>
        <w:r w:rsidR="00E90E04">
          <w:rPr>
            <w:noProof/>
            <w:webHidden/>
          </w:rPr>
          <w:fldChar w:fldCharType="separate"/>
        </w:r>
        <w:r w:rsidR="00E90E04">
          <w:rPr>
            <w:noProof/>
            <w:webHidden/>
          </w:rPr>
          <w:t>95</w:t>
        </w:r>
        <w:r w:rsidR="00E90E04">
          <w:rPr>
            <w:noProof/>
            <w:webHidden/>
          </w:rPr>
          <w:fldChar w:fldCharType="end"/>
        </w:r>
      </w:hyperlink>
    </w:p>
    <w:p w:rsidR="00E90E04" w:rsidRDefault="008D51F2">
      <w:pPr>
        <w:pStyle w:val="TableofFigures"/>
        <w:tabs>
          <w:tab w:val="right" w:leader="dot" w:pos="9628"/>
        </w:tabs>
        <w:rPr>
          <w:rFonts w:asciiTheme="minorHAnsi" w:eastAsiaTheme="minorEastAsia" w:hAnsiTheme="minorHAnsi" w:cstheme="minorBidi"/>
          <w:noProof/>
          <w:lang w:val="en-US"/>
        </w:rPr>
      </w:pPr>
      <w:hyperlink w:anchor="_Toc416418462" w:history="1">
        <w:r w:rsidR="00E90E04" w:rsidRPr="0068429A">
          <w:rPr>
            <w:rStyle w:val="Hyperlink"/>
            <w:noProof/>
          </w:rPr>
          <w:t>Lentelė 3.30. Investavimo alternatyvos pardavimo PVM tarifai</w:t>
        </w:r>
        <w:r w:rsidR="00E90E04">
          <w:rPr>
            <w:noProof/>
            <w:webHidden/>
          </w:rPr>
          <w:tab/>
        </w:r>
        <w:r w:rsidR="00E90E04">
          <w:rPr>
            <w:noProof/>
            <w:webHidden/>
          </w:rPr>
          <w:fldChar w:fldCharType="begin"/>
        </w:r>
        <w:r w:rsidR="00E90E04">
          <w:rPr>
            <w:noProof/>
            <w:webHidden/>
          </w:rPr>
          <w:instrText xml:space="preserve"> PAGEREF _Toc416418462 \h </w:instrText>
        </w:r>
        <w:r w:rsidR="00E90E04">
          <w:rPr>
            <w:noProof/>
            <w:webHidden/>
          </w:rPr>
        </w:r>
        <w:r w:rsidR="00E90E04">
          <w:rPr>
            <w:noProof/>
            <w:webHidden/>
          </w:rPr>
          <w:fldChar w:fldCharType="separate"/>
        </w:r>
        <w:r w:rsidR="00E90E04">
          <w:rPr>
            <w:noProof/>
            <w:webHidden/>
          </w:rPr>
          <w:t>107</w:t>
        </w:r>
        <w:r w:rsidR="00E90E04">
          <w:rPr>
            <w:noProof/>
            <w:webHidden/>
          </w:rPr>
          <w:fldChar w:fldCharType="end"/>
        </w:r>
      </w:hyperlink>
    </w:p>
    <w:p w:rsidR="00D75BF4" w:rsidRPr="00642FEB" w:rsidRDefault="00AB05E6" w:rsidP="00D75BF4">
      <w:pPr>
        <w:rPr>
          <w:lang w:eastAsia="x-none" w:bidi="en-US"/>
        </w:rPr>
      </w:pPr>
      <w:r w:rsidRPr="00642FEB">
        <w:fldChar w:fldCharType="end"/>
      </w:r>
    </w:p>
    <w:p w:rsidR="00D75BF4" w:rsidRPr="00642FEB" w:rsidRDefault="00D75BF4" w:rsidP="00D75BF4">
      <w:pPr>
        <w:rPr>
          <w:lang w:eastAsia="x-none" w:bidi="en-US"/>
        </w:rPr>
        <w:sectPr w:rsidR="00D75BF4" w:rsidRPr="00642FEB" w:rsidSect="007729DF">
          <w:pgSz w:w="11906" w:h="16838"/>
          <w:pgMar w:top="1701" w:right="567" w:bottom="1134" w:left="1701" w:header="567" w:footer="567" w:gutter="0"/>
          <w:cols w:space="1296"/>
          <w:docGrid w:linePitch="360"/>
        </w:sectPr>
      </w:pPr>
    </w:p>
    <w:p w:rsidR="00142D24" w:rsidRPr="00642FEB" w:rsidRDefault="00AB0BBF" w:rsidP="00EF4397">
      <w:pPr>
        <w:pStyle w:val="Heading1"/>
        <w:ind w:left="357" w:hanging="357"/>
        <w:rPr>
          <w:lang w:val="lt-LT"/>
        </w:rPr>
      </w:pPr>
      <w:bookmarkStart w:id="7" w:name="_Toc416418379"/>
      <w:r w:rsidRPr="00642FEB">
        <w:rPr>
          <w:lang w:val="lt-LT"/>
        </w:rPr>
        <w:t>INVESTICIJŲ PROJEKTO KONTEKSTAS</w:t>
      </w:r>
      <w:bookmarkEnd w:id="7"/>
    </w:p>
    <w:p w:rsidR="00FC4DB2" w:rsidRPr="00642FEB" w:rsidRDefault="00FC4DB2" w:rsidP="00FC4DB2">
      <w:pPr>
        <w:ind w:firstLine="284"/>
      </w:pPr>
      <w:r>
        <w:t>IP įgyvendinamas Vilniaus mieste, kuris p</w:t>
      </w:r>
      <w:r w:rsidR="00386E42" w:rsidRPr="00642FEB">
        <w:t xml:space="preserve">agal </w:t>
      </w:r>
      <w:r w:rsidR="007B414B">
        <w:t>LR</w:t>
      </w:r>
      <w:r w:rsidR="00386E42" w:rsidRPr="00642FEB">
        <w:t xml:space="preserve"> teritorijos bendrajame plane nustatytą miestų hierarchinę sistemą, Vilnius yra </w:t>
      </w:r>
      <w:r w:rsidR="00386E42" w:rsidRPr="007B414B">
        <w:rPr>
          <w:b/>
        </w:rPr>
        <w:t>aukščiausio lygmens</w:t>
      </w:r>
      <w:r w:rsidR="00386E42" w:rsidRPr="00642FEB">
        <w:t xml:space="preserve"> urbanistinis darinys valstybiniame ir tarptautiniame (</w:t>
      </w:r>
      <w:r w:rsidR="007B414B">
        <w:t>ES lygmeniu</w:t>
      </w:r>
      <w:r w:rsidR="00386E42" w:rsidRPr="00642FEB">
        <w:t xml:space="preserve">) centre. </w:t>
      </w:r>
    </w:p>
    <w:p w:rsidR="00386E42" w:rsidRPr="00642FEB" w:rsidRDefault="00386E42" w:rsidP="00AB0BBF">
      <w:pPr>
        <w:ind w:firstLine="284"/>
      </w:pPr>
      <w:r w:rsidRPr="00642FEB">
        <w:t>Vilniaus miesto savivaldybė</w:t>
      </w:r>
      <w:r w:rsidR="00FA01FF" w:rsidRPr="00642FEB">
        <w:t>s</w:t>
      </w:r>
      <w:r w:rsidRPr="00642FEB">
        <w:t xml:space="preserve"> </w:t>
      </w:r>
      <w:r w:rsidR="00FA01FF" w:rsidRPr="00642FEB">
        <w:t xml:space="preserve">gyventojų skaičius </w:t>
      </w:r>
      <w:r w:rsidRPr="00642FEB">
        <w:t>201</w:t>
      </w:r>
      <w:r w:rsidR="00FA01FF" w:rsidRPr="00642FEB">
        <w:t>3</w:t>
      </w:r>
      <w:r w:rsidRPr="00642FEB">
        <w:t xml:space="preserve"> m.</w:t>
      </w:r>
      <w:r w:rsidR="00FA01FF" w:rsidRPr="00642FEB">
        <w:t xml:space="preserve"> liepos 1 d. sudarė 538.796, Vilniaus regiono (apskrities) gyventojų skaičius – 806.111, o visos Lietuvos Respublikos – 2.955.986</w:t>
      </w:r>
      <w:r w:rsidR="003652BB">
        <w:t xml:space="preserve"> (</w:t>
      </w:r>
      <w:r w:rsidR="003652BB">
        <w:fldChar w:fldCharType="begin"/>
      </w:r>
      <w:r w:rsidR="003652BB">
        <w:instrText xml:space="preserve"> REF _Ref410330159 \h </w:instrText>
      </w:r>
      <w:r w:rsidR="003652BB">
        <w:fldChar w:fldCharType="separate"/>
      </w:r>
      <w:r w:rsidR="00D306F4" w:rsidRPr="00642FEB">
        <w:rPr>
          <w:rStyle w:val="Emphasis"/>
          <w:i w:val="0"/>
        </w:rPr>
        <w:t xml:space="preserve">Lentelė </w:t>
      </w:r>
      <w:r w:rsidR="00D306F4">
        <w:rPr>
          <w:rStyle w:val="Emphasis"/>
          <w:i w:val="0"/>
          <w:noProof/>
        </w:rPr>
        <w:t>1</w:t>
      </w:r>
      <w:r w:rsidR="00D306F4" w:rsidRPr="00642FEB">
        <w:rPr>
          <w:rStyle w:val="Emphasis"/>
          <w:i w:val="0"/>
        </w:rPr>
        <w:t>.</w:t>
      </w:r>
      <w:r w:rsidR="00D306F4">
        <w:rPr>
          <w:rStyle w:val="Emphasis"/>
          <w:i w:val="0"/>
          <w:noProof/>
        </w:rPr>
        <w:t>1</w:t>
      </w:r>
      <w:r w:rsidR="003652BB">
        <w:fldChar w:fldCharType="end"/>
      </w:r>
      <w:r w:rsidR="003652BB">
        <w:t>)</w:t>
      </w:r>
      <w:r w:rsidR="00FA01FF" w:rsidRPr="00642FEB">
        <w:t xml:space="preserve">. </w:t>
      </w:r>
      <w:r w:rsidR="008958A5">
        <w:t>Taigi</w:t>
      </w:r>
      <w:r w:rsidR="00FA01FF" w:rsidRPr="00642FEB">
        <w:t xml:space="preserve">, Vilniaus miesto savivaldybėje gyvena </w:t>
      </w:r>
      <w:r w:rsidR="00FA01FF" w:rsidRPr="008958A5">
        <w:rPr>
          <w:b/>
        </w:rPr>
        <w:t>18,23 % visos Lietuvos gyventojų</w:t>
      </w:r>
      <w:r w:rsidR="00FA01FF" w:rsidRPr="00642FEB">
        <w:t>.</w:t>
      </w:r>
      <w:r w:rsidRPr="00642FEB">
        <w:t xml:space="preserve"> </w:t>
      </w:r>
      <w:r w:rsidR="008958A5">
        <w:t>Vilniečiai sudaro beveik pusę (</w:t>
      </w:r>
      <w:r w:rsidR="008958A5" w:rsidRPr="00642FEB">
        <w:t>44,73</w:t>
      </w:r>
      <w:r w:rsidR="008958A5">
        <w:t> </w:t>
      </w:r>
      <w:r w:rsidR="008958A5" w:rsidRPr="00642FEB">
        <w:t>%</w:t>
      </w:r>
      <w:r w:rsidR="008958A5">
        <w:t xml:space="preserve">) </w:t>
      </w:r>
      <w:r w:rsidR="00FA01FF" w:rsidRPr="00642FEB">
        <w:t>penkių didžiausių Lietuvos miestų (Vilniaus, Kauno, Klaipėdos, Panevėžio, Šiaulių) gyventojų skaiči</w:t>
      </w:r>
      <w:r w:rsidR="008958A5">
        <w:t>aus</w:t>
      </w:r>
      <w:r w:rsidR="003652BB">
        <w:t xml:space="preserve">, kuris sudaro 1.204.646 </w:t>
      </w:r>
      <w:r w:rsidR="003652BB" w:rsidRPr="003652BB">
        <w:t>(</w:t>
      </w:r>
      <w:r w:rsidR="003652BB" w:rsidRPr="003652BB">
        <w:fldChar w:fldCharType="begin"/>
      </w:r>
      <w:r w:rsidR="003652BB" w:rsidRPr="003652BB">
        <w:instrText xml:space="preserve"> REF _Ref410330209 \h  \* MERGEFORMAT </w:instrText>
      </w:r>
      <w:r w:rsidR="003652BB" w:rsidRPr="003652BB">
        <w:fldChar w:fldCharType="separate"/>
      </w:r>
      <w:r w:rsidR="00D306F4" w:rsidRPr="00D306F4">
        <w:rPr>
          <w:rStyle w:val="Emphasis"/>
          <w:i w:val="0"/>
        </w:rPr>
        <w:t xml:space="preserve">Paveikslas </w:t>
      </w:r>
      <w:r w:rsidR="00D306F4" w:rsidRPr="00D306F4">
        <w:rPr>
          <w:rStyle w:val="Emphasis"/>
          <w:i w:val="0"/>
          <w:noProof/>
        </w:rPr>
        <w:t>1.1</w:t>
      </w:r>
      <w:r w:rsidR="003652BB" w:rsidRPr="003652BB">
        <w:fldChar w:fldCharType="end"/>
      </w:r>
      <w:r w:rsidR="003652BB" w:rsidRPr="003652BB">
        <w:t>)</w:t>
      </w:r>
      <w:r w:rsidR="00FA01FF" w:rsidRPr="00642FEB">
        <w:t>.</w:t>
      </w:r>
      <w:r w:rsidR="00376351" w:rsidRPr="00642FEB">
        <w:t xml:space="preserve"> </w:t>
      </w:r>
      <w:r w:rsidR="003652BB">
        <w:t>Vilniaus miestui būdingos</w:t>
      </w:r>
      <w:r w:rsidR="008958A5">
        <w:t xml:space="preserve"> </w:t>
      </w:r>
      <w:r w:rsidR="003652BB">
        <w:t>P</w:t>
      </w:r>
      <w:r w:rsidR="008958A5">
        <w:t xml:space="preserve">asaulio demografinės tendencijos: urbanizacijos lygiui didėjant </w:t>
      </w:r>
      <w:r w:rsidR="003652BB">
        <w:t xml:space="preserve">dar </w:t>
      </w:r>
      <w:r w:rsidR="008958A5">
        <w:t>2008 metais pirmą kartą miestuose gyvenančiųjų skaičius viršijo kaimo vietovių gyventojų skaičių</w:t>
      </w:r>
      <w:r w:rsidR="003652BB">
        <w:t xml:space="preserve"> ir šis skaičius toliau auga</w:t>
      </w:r>
      <w:r w:rsidR="008958A5">
        <w:t xml:space="preserve">. Planuojama, kad 2015 metais Vilniuje gyvens jau </w:t>
      </w:r>
      <w:r w:rsidR="008958A5" w:rsidRPr="00642FEB">
        <w:t>576</w:t>
      </w:r>
      <w:r w:rsidR="008958A5">
        <w:t xml:space="preserve"> tūkst. (↑7</w:t>
      </w:r>
      <w:r w:rsidR="008958A5" w:rsidRPr="00FE206D">
        <w:t>%)</w:t>
      </w:r>
      <w:r w:rsidR="008958A5">
        <w:t xml:space="preserve"> </w:t>
      </w:r>
      <w:r w:rsidR="008958A5" w:rsidRPr="00642FEB">
        <w:t>gyventojų</w:t>
      </w:r>
      <w:r w:rsidR="008958A5">
        <w:t xml:space="preserve">, o </w:t>
      </w:r>
      <w:r w:rsidR="00ED65D1">
        <w:t xml:space="preserve">kartu su </w:t>
      </w:r>
      <w:r w:rsidR="008958A5">
        <w:t>atvykstanči</w:t>
      </w:r>
      <w:r w:rsidR="00ED65D1">
        <w:t xml:space="preserve">aisiais </w:t>
      </w:r>
      <w:r w:rsidR="008958A5">
        <w:t xml:space="preserve">dirbti </w:t>
      </w:r>
      <w:r w:rsidR="00ED65D1">
        <w:t xml:space="preserve">miesto infrastruktūros naudotojų skaičius sieks net </w:t>
      </w:r>
      <w:r w:rsidR="008958A5" w:rsidRPr="00642FEB">
        <w:t>716</w:t>
      </w:r>
      <w:r w:rsidR="00ED65D1">
        <w:t xml:space="preserve"> tūkst. </w:t>
      </w:r>
    </w:p>
    <w:p w:rsidR="008429F8" w:rsidRPr="00642FEB" w:rsidRDefault="008429F8" w:rsidP="00826588">
      <w:pPr>
        <w:pStyle w:val="Caption"/>
        <w:rPr>
          <w:rStyle w:val="Emphasis"/>
          <w:b w:val="0"/>
          <w:i w:val="0"/>
          <w:color w:val="auto"/>
          <w:sz w:val="22"/>
          <w:szCs w:val="22"/>
        </w:rPr>
      </w:pPr>
      <w:bookmarkStart w:id="8" w:name="_Ref392074992"/>
      <w:bookmarkStart w:id="9" w:name="_Ref410330209"/>
      <w:bookmarkStart w:id="10" w:name="_Toc416418400"/>
      <w:bookmarkStart w:id="11" w:name="OLE_LINK5"/>
      <w:r w:rsidRPr="00642FEB">
        <w:rPr>
          <w:rStyle w:val="Emphasis"/>
          <w:b w:val="0"/>
          <w:i w:val="0"/>
          <w:color w:val="auto"/>
          <w:sz w:val="22"/>
          <w:szCs w:val="22"/>
        </w:rPr>
        <w:t xml:space="preserve">Paveikslas </w:t>
      </w:r>
      <w:r w:rsidRPr="00642FEB">
        <w:rPr>
          <w:rStyle w:val="Emphasis"/>
          <w:b w:val="0"/>
          <w:i w:val="0"/>
          <w:color w:val="auto"/>
          <w:sz w:val="22"/>
          <w:szCs w:val="22"/>
        </w:rPr>
        <w:fldChar w:fldCharType="begin"/>
      </w:r>
      <w:r w:rsidRPr="00642FEB">
        <w:rPr>
          <w:rStyle w:val="Emphasis"/>
          <w:b w:val="0"/>
          <w:i w:val="0"/>
          <w:color w:val="auto"/>
          <w:sz w:val="22"/>
          <w:szCs w:val="22"/>
        </w:rPr>
        <w:instrText xml:space="preserve"> STYLEREF 1 \s </w:instrText>
      </w:r>
      <w:r w:rsidRPr="00642FEB">
        <w:rPr>
          <w:rStyle w:val="Emphasis"/>
          <w:b w:val="0"/>
          <w:i w:val="0"/>
          <w:color w:val="auto"/>
          <w:sz w:val="22"/>
          <w:szCs w:val="22"/>
        </w:rPr>
        <w:fldChar w:fldCharType="separate"/>
      </w:r>
      <w:r w:rsidR="00D306F4">
        <w:rPr>
          <w:rStyle w:val="Emphasis"/>
          <w:b w:val="0"/>
          <w:i w:val="0"/>
          <w:noProof/>
          <w:color w:val="auto"/>
          <w:sz w:val="22"/>
          <w:szCs w:val="22"/>
        </w:rPr>
        <w:t>1</w:t>
      </w:r>
      <w:r w:rsidRPr="00642FEB">
        <w:rPr>
          <w:rStyle w:val="Emphasis"/>
          <w:b w:val="0"/>
          <w:i w:val="0"/>
          <w:color w:val="auto"/>
          <w:sz w:val="22"/>
          <w:szCs w:val="22"/>
        </w:rPr>
        <w:fldChar w:fldCharType="end"/>
      </w:r>
      <w:r w:rsidRPr="00642FEB">
        <w:rPr>
          <w:rStyle w:val="Emphasis"/>
          <w:b w:val="0"/>
          <w:i w:val="0"/>
          <w:color w:val="auto"/>
          <w:sz w:val="22"/>
          <w:szCs w:val="22"/>
        </w:rPr>
        <w:t>.</w:t>
      </w:r>
      <w:r w:rsidRPr="00642FEB">
        <w:rPr>
          <w:rStyle w:val="Emphasis"/>
          <w:b w:val="0"/>
          <w:i w:val="0"/>
          <w:color w:val="auto"/>
          <w:sz w:val="22"/>
          <w:szCs w:val="22"/>
        </w:rPr>
        <w:fldChar w:fldCharType="begin"/>
      </w:r>
      <w:r w:rsidRPr="00642FEB">
        <w:rPr>
          <w:rStyle w:val="Emphasis"/>
          <w:b w:val="0"/>
          <w:i w:val="0"/>
          <w:color w:val="auto"/>
          <w:sz w:val="22"/>
          <w:szCs w:val="22"/>
        </w:rPr>
        <w:instrText xml:space="preserve"> SEQ Paveikslas \* ARABIC \s 1 </w:instrText>
      </w:r>
      <w:r w:rsidRPr="00642FEB">
        <w:rPr>
          <w:rStyle w:val="Emphasis"/>
          <w:b w:val="0"/>
          <w:i w:val="0"/>
          <w:color w:val="auto"/>
          <w:sz w:val="22"/>
          <w:szCs w:val="22"/>
        </w:rPr>
        <w:fldChar w:fldCharType="separate"/>
      </w:r>
      <w:r w:rsidR="00D306F4">
        <w:rPr>
          <w:rStyle w:val="Emphasis"/>
          <w:b w:val="0"/>
          <w:i w:val="0"/>
          <w:noProof/>
          <w:color w:val="auto"/>
          <w:sz w:val="22"/>
          <w:szCs w:val="22"/>
        </w:rPr>
        <w:t>1</w:t>
      </w:r>
      <w:r w:rsidRPr="00642FEB">
        <w:rPr>
          <w:rStyle w:val="Emphasis"/>
          <w:b w:val="0"/>
          <w:i w:val="0"/>
          <w:color w:val="auto"/>
          <w:sz w:val="22"/>
          <w:szCs w:val="22"/>
        </w:rPr>
        <w:fldChar w:fldCharType="end"/>
      </w:r>
      <w:bookmarkEnd w:id="8"/>
      <w:bookmarkEnd w:id="9"/>
      <w:r w:rsidRPr="00642FEB">
        <w:rPr>
          <w:rStyle w:val="Emphasis"/>
          <w:b w:val="0"/>
          <w:i w:val="0"/>
          <w:color w:val="auto"/>
          <w:sz w:val="22"/>
          <w:szCs w:val="22"/>
        </w:rPr>
        <w:t>. Penkių didžiausių Lietuvos miestų gyventojų skaičiaus pasiskirstymas</w:t>
      </w:r>
      <w:bookmarkEnd w:id="10"/>
    </w:p>
    <w:bookmarkEnd w:id="11"/>
    <w:p w:rsidR="008429F8" w:rsidRPr="00642FEB" w:rsidRDefault="008429F8" w:rsidP="008429F8">
      <w:pPr>
        <w:jc w:val="center"/>
      </w:pPr>
      <w:r w:rsidRPr="00642FEB">
        <w:rPr>
          <w:noProof/>
          <w:lang w:eastAsia="lt-LT"/>
        </w:rPr>
        <w:drawing>
          <wp:inline distT="0" distB="0" distL="0" distR="0" wp14:anchorId="77D07528" wp14:editId="132B74F2">
            <wp:extent cx="4943475" cy="282628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4942356" cy="2825642"/>
                    </a:xfrm>
                    <a:prstGeom prst="rect">
                      <a:avLst/>
                    </a:prstGeom>
                    <a:noFill/>
                  </pic:spPr>
                </pic:pic>
              </a:graphicData>
            </a:graphic>
          </wp:inline>
        </w:drawing>
      </w:r>
    </w:p>
    <w:p w:rsidR="008429F8" w:rsidRPr="00642FEB" w:rsidRDefault="008429F8" w:rsidP="008429F8">
      <w:pPr>
        <w:ind w:firstLine="426"/>
        <w:rPr>
          <w:i/>
          <w:sz w:val="20"/>
          <w:szCs w:val="20"/>
        </w:rPr>
      </w:pPr>
      <w:r w:rsidRPr="00642FEB">
        <w:rPr>
          <w:i/>
          <w:sz w:val="20"/>
          <w:szCs w:val="20"/>
        </w:rPr>
        <w:t>Duomenų šaltinis: Lietuvos statistikos departamentas</w:t>
      </w:r>
    </w:p>
    <w:p w:rsidR="00297C94" w:rsidRPr="00642FEB" w:rsidRDefault="00297C94" w:rsidP="00386E42"/>
    <w:p w:rsidR="00826588" w:rsidRPr="00642FEB" w:rsidRDefault="003652BB" w:rsidP="00996E95">
      <w:pPr>
        <w:ind w:firstLine="284"/>
      </w:pPr>
      <w:r>
        <w:t>Per pastarąjį dešimtmetį dėl itin sparčios emigracijos Lietuvos gyventoj</w:t>
      </w:r>
      <w:r w:rsidR="0045665B">
        <w:t>ų skaičiui sumažėjus beveik 0,5 </w:t>
      </w:r>
      <w:r>
        <w:t>mln. (412</w:t>
      </w:r>
      <w:r w:rsidR="0045665B">
        <w:t> </w:t>
      </w:r>
      <w:r>
        <w:t>tūkst. arba 12</w:t>
      </w:r>
      <w:r w:rsidR="0045665B">
        <w:t> </w:t>
      </w:r>
      <w:r w:rsidRPr="008F2005">
        <w:t>%</w:t>
      </w:r>
      <w:r>
        <w:t xml:space="preserve">), Vilniaus miesto gyventojų skaičius </w:t>
      </w:r>
      <w:r w:rsidR="0045665B">
        <w:t>pa</w:t>
      </w:r>
      <w:r>
        <w:t>kit</w:t>
      </w:r>
      <w:r w:rsidR="0045665B">
        <w:t>o tik 7 tūkst. (1,3 </w:t>
      </w:r>
      <w:r w:rsidR="0045665B" w:rsidRPr="008F2005">
        <w:t>%).</w:t>
      </w:r>
      <w:r>
        <w:t xml:space="preserve"> </w:t>
      </w:r>
      <w:r w:rsidR="0045665B">
        <w:t xml:space="preserve">2012 m. vilniečių skaičius pradėjo tolygiai didėti ir ši tendencija vyravo dvejus pastaruosius metus. Darytina išvada, kad </w:t>
      </w:r>
      <w:r w:rsidR="0045665B" w:rsidRPr="0045665B">
        <w:rPr>
          <w:b/>
        </w:rPr>
        <w:t>Vilniaus mieste</w:t>
      </w:r>
      <w:r w:rsidR="008429F8" w:rsidRPr="0045665B">
        <w:rPr>
          <w:b/>
        </w:rPr>
        <w:t xml:space="preserve"> didėja gyventojų koncentracija</w:t>
      </w:r>
      <w:r w:rsidR="008429F8" w:rsidRPr="00642FEB">
        <w:t xml:space="preserve"> </w:t>
      </w:r>
      <w:r w:rsidR="0045665B">
        <w:t xml:space="preserve">ir bendras gyventojų skaičius, </w:t>
      </w:r>
      <w:r w:rsidR="008429F8" w:rsidRPr="00642FEB">
        <w:t xml:space="preserve">lyginant su kitomis </w:t>
      </w:r>
      <w:r w:rsidR="0045665B">
        <w:t xml:space="preserve">LR </w:t>
      </w:r>
      <w:r w:rsidR="008429F8" w:rsidRPr="00642FEB">
        <w:t xml:space="preserve">savivaldybėmis. </w:t>
      </w:r>
      <w:r w:rsidR="00826588" w:rsidRPr="00642FEB">
        <w:t>Š</w:t>
      </w:r>
      <w:r w:rsidR="008429F8" w:rsidRPr="00642FEB">
        <w:t>is faktas vertintinas kaip tikslinės grupės dydžio stabilumo įrodymas.</w:t>
      </w:r>
      <w:bookmarkStart w:id="12" w:name="_Ref393704555"/>
    </w:p>
    <w:p w:rsidR="00826588" w:rsidRPr="00642FEB" w:rsidRDefault="00826588" w:rsidP="00826588"/>
    <w:p w:rsidR="00297C94" w:rsidRPr="00642FEB" w:rsidRDefault="00297C94" w:rsidP="00826588">
      <w:pPr>
        <w:rPr>
          <w:rStyle w:val="Emphasis"/>
          <w:i w:val="0"/>
        </w:rPr>
      </w:pPr>
      <w:bookmarkStart w:id="13" w:name="_Ref410330159"/>
      <w:bookmarkStart w:id="14" w:name="_Toc416418413"/>
      <w:r w:rsidRPr="00642FEB">
        <w:rPr>
          <w:rStyle w:val="Emphasis"/>
          <w:i w:val="0"/>
        </w:rPr>
        <w:t xml:space="preserve">Lentelė </w:t>
      </w:r>
      <w:r w:rsidRPr="00642FEB">
        <w:rPr>
          <w:rStyle w:val="Emphasis"/>
          <w:i w:val="0"/>
        </w:rPr>
        <w:fldChar w:fldCharType="begin"/>
      </w:r>
      <w:r w:rsidRPr="00642FEB">
        <w:rPr>
          <w:rStyle w:val="Emphasis"/>
          <w:i w:val="0"/>
        </w:rPr>
        <w:instrText xml:space="preserve"> STYLEREF 1 \s </w:instrText>
      </w:r>
      <w:r w:rsidRPr="00642FEB">
        <w:rPr>
          <w:rStyle w:val="Emphasis"/>
          <w:i w:val="0"/>
        </w:rPr>
        <w:fldChar w:fldCharType="separate"/>
      </w:r>
      <w:r w:rsidR="00D306F4">
        <w:rPr>
          <w:rStyle w:val="Emphasis"/>
          <w:i w:val="0"/>
          <w:noProof/>
        </w:rPr>
        <w:t>1</w:t>
      </w:r>
      <w:r w:rsidRPr="00642FEB">
        <w:rPr>
          <w:rStyle w:val="Emphasis"/>
          <w:i w:val="0"/>
        </w:rPr>
        <w:fldChar w:fldCharType="end"/>
      </w:r>
      <w:r w:rsidRPr="00642FEB">
        <w:rPr>
          <w:rStyle w:val="Emphasis"/>
          <w:i w:val="0"/>
        </w:rPr>
        <w:t>.</w:t>
      </w:r>
      <w:r w:rsidRPr="00642FEB">
        <w:rPr>
          <w:rStyle w:val="Emphasis"/>
          <w:i w:val="0"/>
        </w:rPr>
        <w:fldChar w:fldCharType="begin"/>
      </w:r>
      <w:r w:rsidRPr="00642FEB">
        <w:rPr>
          <w:rStyle w:val="Emphasis"/>
          <w:i w:val="0"/>
        </w:rPr>
        <w:instrText xml:space="preserve"> SEQ Lentelė \* ARABIC </w:instrText>
      </w:r>
      <w:r w:rsidRPr="00642FEB">
        <w:rPr>
          <w:rStyle w:val="Emphasis"/>
          <w:i w:val="0"/>
        </w:rPr>
        <w:fldChar w:fldCharType="separate"/>
      </w:r>
      <w:r w:rsidR="00D306F4">
        <w:rPr>
          <w:rStyle w:val="Emphasis"/>
          <w:i w:val="0"/>
          <w:noProof/>
        </w:rPr>
        <w:t>1</w:t>
      </w:r>
      <w:r w:rsidRPr="00642FEB">
        <w:rPr>
          <w:rStyle w:val="Emphasis"/>
          <w:i w:val="0"/>
        </w:rPr>
        <w:fldChar w:fldCharType="end"/>
      </w:r>
      <w:bookmarkEnd w:id="13"/>
      <w:r w:rsidRPr="00642FEB">
        <w:rPr>
          <w:rStyle w:val="Emphasis"/>
          <w:i w:val="0"/>
        </w:rPr>
        <w:t>. Lietuvos Respublikos, Vilniaus regiono bei Vilniaus miesto savivaldybės gyventojų skaičiaus kitimo tendencijos</w:t>
      </w:r>
      <w:r w:rsidR="008429F8" w:rsidRPr="00642FEB">
        <w:rPr>
          <w:rStyle w:val="Emphasis"/>
          <w:i w:val="0"/>
        </w:rPr>
        <w:t xml:space="preserve"> (kalendorinių metų pradžiai)</w:t>
      </w:r>
      <w:bookmarkEnd w:id="12"/>
      <w:bookmarkEnd w:id="14"/>
    </w:p>
    <w:tbl>
      <w:tblPr>
        <w:tblStyle w:val="LightList-Accent1"/>
        <w:tblW w:w="5000" w:type="pct"/>
        <w:tblLook w:val="04A0" w:firstRow="1" w:lastRow="0" w:firstColumn="1" w:lastColumn="0" w:noHBand="0" w:noVBand="1"/>
      </w:tblPr>
      <w:tblGrid>
        <w:gridCol w:w="914"/>
        <w:gridCol w:w="1825"/>
        <w:gridCol w:w="976"/>
        <w:gridCol w:w="1695"/>
        <w:gridCol w:w="853"/>
        <w:gridCol w:w="2680"/>
        <w:gridCol w:w="911"/>
      </w:tblGrid>
      <w:tr w:rsidR="00813DC8" w:rsidRPr="00813DC8" w:rsidTr="00813D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 w:type="pct"/>
            <w:noWrap/>
            <w:hideMark/>
          </w:tcPr>
          <w:p w:rsidR="008429F8" w:rsidRPr="00813DC8" w:rsidRDefault="008429F8" w:rsidP="00813DC8">
            <w:pPr>
              <w:spacing w:after="0"/>
              <w:jc w:val="center"/>
              <w:rPr>
                <w:color w:val="FFFFFF"/>
                <w:sz w:val="18"/>
                <w:lang w:eastAsia="lt-LT"/>
              </w:rPr>
            </w:pPr>
            <w:r w:rsidRPr="00813DC8">
              <w:rPr>
                <w:color w:val="FFFFFF"/>
                <w:sz w:val="18"/>
                <w:lang w:eastAsia="lt-LT"/>
              </w:rPr>
              <w:t>Metai</w:t>
            </w:r>
          </w:p>
        </w:tc>
        <w:tc>
          <w:tcPr>
            <w:tcW w:w="1421" w:type="pct"/>
            <w:gridSpan w:val="2"/>
            <w:noWrap/>
            <w:hideMark/>
          </w:tcPr>
          <w:p w:rsidR="008429F8" w:rsidRPr="00813DC8" w:rsidRDefault="008429F8"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Lietuvos Respublika</w:t>
            </w:r>
          </w:p>
        </w:tc>
        <w:tc>
          <w:tcPr>
            <w:tcW w:w="1293" w:type="pct"/>
            <w:gridSpan w:val="2"/>
            <w:noWrap/>
            <w:hideMark/>
          </w:tcPr>
          <w:p w:rsidR="008429F8" w:rsidRPr="00813DC8" w:rsidRDefault="008429F8"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Vilniaus regionas</w:t>
            </w:r>
          </w:p>
        </w:tc>
        <w:tc>
          <w:tcPr>
            <w:tcW w:w="1822" w:type="pct"/>
            <w:gridSpan w:val="2"/>
            <w:noWrap/>
            <w:hideMark/>
          </w:tcPr>
          <w:p w:rsidR="008429F8" w:rsidRPr="00813DC8" w:rsidRDefault="008429F8"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Vilniaus m. savivaldybė</w:t>
            </w:r>
          </w:p>
        </w:tc>
      </w:tr>
      <w:tr w:rsidR="00813DC8" w:rsidRPr="00813DC8" w:rsidTr="00813D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 w:type="pct"/>
            <w:noWrap/>
            <w:hideMark/>
          </w:tcPr>
          <w:p w:rsidR="00297C94" w:rsidRPr="00813DC8" w:rsidRDefault="00297C94" w:rsidP="00813DC8">
            <w:pPr>
              <w:spacing w:after="0"/>
              <w:jc w:val="center"/>
              <w:rPr>
                <w:sz w:val="18"/>
                <w:lang w:eastAsia="lt-LT"/>
              </w:rPr>
            </w:pPr>
          </w:p>
        </w:tc>
        <w:tc>
          <w:tcPr>
            <w:tcW w:w="926" w:type="pct"/>
            <w:noWrap/>
            <w:hideMark/>
          </w:tcPr>
          <w:p w:rsidR="00297C94" w:rsidRPr="00813DC8" w:rsidRDefault="00297C94" w:rsidP="00813DC8">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813DC8">
              <w:rPr>
                <w:sz w:val="18"/>
                <w:lang w:eastAsia="lt-LT"/>
              </w:rPr>
              <w:t>vnt.</w:t>
            </w:r>
          </w:p>
        </w:tc>
        <w:tc>
          <w:tcPr>
            <w:tcW w:w="495" w:type="pct"/>
            <w:noWrap/>
            <w:hideMark/>
          </w:tcPr>
          <w:p w:rsidR="00297C94" w:rsidRPr="00813DC8" w:rsidRDefault="00297C94" w:rsidP="00813DC8">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813DC8">
              <w:rPr>
                <w:sz w:val="18"/>
                <w:lang w:eastAsia="lt-LT"/>
              </w:rPr>
              <w:t>%</w:t>
            </w:r>
          </w:p>
        </w:tc>
        <w:tc>
          <w:tcPr>
            <w:tcW w:w="860" w:type="pct"/>
            <w:noWrap/>
            <w:hideMark/>
          </w:tcPr>
          <w:p w:rsidR="00297C94" w:rsidRPr="00813DC8" w:rsidRDefault="00297C94" w:rsidP="00813DC8">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813DC8">
              <w:rPr>
                <w:sz w:val="18"/>
                <w:lang w:eastAsia="lt-LT"/>
              </w:rPr>
              <w:t>vnt.</w:t>
            </w:r>
          </w:p>
        </w:tc>
        <w:tc>
          <w:tcPr>
            <w:tcW w:w="433" w:type="pct"/>
            <w:noWrap/>
            <w:hideMark/>
          </w:tcPr>
          <w:p w:rsidR="00297C94" w:rsidRPr="00813DC8" w:rsidRDefault="00297C94" w:rsidP="00813DC8">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813DC8">
              <w:rPr>
                <w:sz w:val="18"/>
                <w:lang w:eastAsia="lt-LT"/>
              </w:rPr>
              <w:t>%</w:t>
            </w:r>
          </w:p>
        </w:tc>
        <w:tc>
          <w:tcPr>
            <w:tcW w:w="1360" w:type="pct"/>
            <w:noWrap/>
            <w:hideMark/>
          </w:tcPr>
          <w:p w:rsidR="00297C94" w:rsidRPr="00813DC8" w:rsidRDefault="00297C94" w:rsidP="00813DC8">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813DC8">
              <w:rPr>
                <w:sz w:val="18"/>
                <w:lang w:eastAsia="lt-LT"/>
              </w:rPr>
              <w:t>vnt.</w:t>
            </w:r>
          </w:p>
        </w:tc>
        <w:tc>
          <w:tcPr>
            <w:tcW w:w="462" w:type="pct"/>
            <w:noWrap/>
            <w:hideMark/>
          </w:tcPr>
          <w:p w:rsidR="00297C94" w:rsidRPr="00813DC8" w:rsidRDefault="00297C94" w:rsidP="00813DC8">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813DC8">
              <w:rPr>
                <w:sz w:val="18"/>
                <w:lang w:eastAsia="lt-LT"/>
              </w:rPr>
              <w:t>%</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pct"/>
            <w:noWrap/>
            <w:hideMark/>
          </w:tcPr>
          <w:p w:rsidR="00297C94" w:rsidRPr="00813DC8" w:rsidRDefault="00297C94" w:rsidP="00813DC8">
            <w:pPr>
              <w:spacing w:after="0"/>
              <w:jc w:val="center"/>
              <w:rPr>
                <w:b w:val="0"/>
                <w:sz w:val="18"/>
                <w:lang w:eastAsia="lt-LT"/>
              </w:rPr>
            </w:pPr>
            <w:r w:rsidRPr="00813DC8">
              <w:rPr>
                <w:b w:val="0"/>
                <w:sz w:val="18"/>
                <w:lang w:eastAsia="lt-LT"/>
              </w:rPr>
              <w:t>2005</w:t>
            </w:r>
          </w:p>
        </w:tc>
        <w:tc>
          <w:tcPr>
            <w:tcW w:w="926" w:type="pct"/>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lang w:eastAsia="lt-LT"/>
              </w:rPr>
            </w:pPr>
            <w:r w:rsidRPr="00813DC8">
              <w:rPr>
                <w:color w:val="000000"/>
                <w:sz w:val="18"/>
                <w:lang w:eastAsia="lt-LT"/>
              </w:rPr>
              <w:t>3.355.220</w:t>
            </w:r>
          </w:p>
        </w:tc>
        <w:tc>
          <w:tcPr>
            <w:tcW w:w="495" w:type="pct"/>
            <w:noWrap/>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100,0%</w:t>
            </w:r>
          </w:p>
        </w:tc>
        <w:tc>
          <w:tcPr>
            <w:tcW w:w="860" w:type="pct"/>
            <w:noWrap/>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838.556</w:t>
            </w:r>
          </w:p>
        </w:tc>
        <w:tc>
          <w:tcPr>
            <w:tcW w:w="433" w:type="pct"/>
            <w:noWrap/>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25,0%</w:t>
            </w:r>
          </w:p>
        </w:tc>
        <w:tc>
          <w:tcPr>
            <w:tcW w:w="1360" w:type="pct"/>
            <w:noWrap/>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546.773</w:t>
            </w:r>
          </w:p>
        </w:tc>
        <w:tc>
          <w:tcPr>
            <w:tcW w:w="462" w:type="pct"/>
            <w:noWrap/>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16,3%</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464" w:type="pct"/>
            <w:noWrap/>
            <w:hideMark/>
          </w:tcPr>
          <w:p w:rsidR="00297C94" w:rsidRPr="00813DC8" w:rsidRDefault="00297C94" w:rsidP="00813DC8">
            <w:pPr>
              <w:spacing w:after="0"/>
              <w:jc w:val="center"/>
              <w:rPr>
                <w:b w:val="0"/>
                <w:sz w:val="18"/>
                <w:lang w:eastAsia="lt-LT"/>
              </w:rPr>
            </w:pPr>
            <w:r w:rsidRPr="00813DC8">
              <w:rPr>
                <w:b w:val="0"/>
                <w:sz w:val="18"/>
                <w:lang w:eastAsia="lt-LT"/>
              </w:rPr>
              <w:t>2006</w:t>
            </w:r>
          </w:p>
        </w:tc>
        <w:tc>
          <w:tcPr>
            <w:tcW w:w="926" w:type="pct"/>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lang w:eastAsia="lt-LT"/>
              </w:rPr>
            </w:pPr>
            <w:r w:rsidRPr="00813DC8">
              <w:rPr>
                <w:color w:val="000000"/>
                <w:sz w:val="18"/>
                <w:lang w:eastAsia="lt-LT"/>
              </w:rPr>
              <w:t>3.289.835</w:t>
            </w:r>
          </w:p>
        </w:tc>
        <w:tc>
          <w:tcPr>
            <w:tcW w:w="495" w:type="pct"/>
            <w:noWrap/>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100,0%</w:t>
            </w:r>
          </w:p>
        </w:tc>
        <w:tc>
          <w:tcPr>
            <w:tcW w:w="860" w:type="pct"/>
            <w:noWrap/>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831.237</w:t>
            </w:r>
          </w:p>
        </w:tc>
        <w:tc>
          <w:tcPr>
            <w:tcW w:w="433" w:type="pct"/>
            <w:noWrap/>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25,3%</w:t>
            </w:r>
          </w:p>
        </w:tc>
        <w:tc>
          <w:tcPr>
            <w:tcW w:w="1360" w:type="pct"/>
            <w:noWrap/>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542.525</w:t>
            </w:r>
          </w:p>
        </w:tc>
        <w:tc>
          <w:tcPr>
            <w:tcW w:w="462" w:type="pct"/>
            <w:noWrap/>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16,5%</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pct"/>
            <w:noWrap/>
            <w:hideMark/>
          </w:tcPr>
          <w:p w:rsidR="00297C94" w:rsidRPr="00813DC8" w:rsidRDefault="00297C94" w:rsidP="00813DC8">
            <w:pPr>
              <w:spacing w:after="0"/>
              <w:jc w:val="center"/>
              <w:rPr>
                <w:b w:val="0"/>
                <w:sz w:val="18"/>
                <w:lang w:eastAsia="lt-LT"/>
              </w:rPr>
            </w:pPr>
            <w:r w:rsidRPr="00813DC8">
              <w:rPr>
                <w:b w:val="0"/>
                <w:sz w:val="18"/>
                <w:lang w:eastAsia="lt-LT"/>
              </w:rPr>
              <w:t>2007</w:t>
            </w:r>
          </w:p>
        </w:tc>
        <w:tc>
          <w:tcPr>
            <w:tcW w:w="926" w:type="pct"/>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lang w:eastAsia="lt-LT"/>
              </w:rPr>
            </w:pPr>
            <w:r w:rsidRPr="00813DC8">
              <w:rPr>
                <w:color w:val="000000"/>
                <w:sz w:val="18"/>
                <w:lang w:eastAsia="lt-LT"/>
              </w:rPr>
              <w:t>3.249.983</w:t>
            </w:r>
          </w:p>
        </w:tc>
        <w:tc>
          <w:tcPr>
            <w:tcW w:w="495" w:type="pct"/>
            <w:noWrap/>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100,0%</w:t>
            </w:r>
          </w:p>
        </w:tc>
        <w:tc>
          <w:tcPr>
            <w:tcW w:w="860" w:type="pct"/>
            <w:noWrap/>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828.191</w:t>
            </w:r>
          </w:p>
        </w:tc>
        <w:tc>
          <w:tcPr>
            <w:tcW w:w="433" w:type="pct"/>
            <w:noWrap/>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25,5%</w:t>
            </w:r>
          </w:p>
        </w:tc>
        <w:tc>
          <w:tcPr>
            <w:tcW w:w="1360" w:type="pct"/>
            <w:noWrap/>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541.732</w:t>
            </w:r>
          </w:p>
        </w:tc>
        <w:tc>
          <w:tcPr>
            <w:tcW w:w="462" w:type="pct"/>
            <w:noWrap/>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16,7%</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464" w:type="pct"/>
            <w:noWrap/>
            <w:hideMark/>
          </w:tcPr>
          <w:p w:rsidR="00297C94" w:rsidRPr="00813DC8" w:rsidRDefault="00297C94" w:rsidP="00813DC8">
            <w:pPr>
              <w:spacing w:after="0"/>
              <w:jc w:val="center"/>
              <w:rPr>
                <w:b w:val="0"/>
                <w:sz w:val="18"/>
                <w:lang w:eastAsia="lt-LT"/>
              </w:rPr>
            </w:pPr>
            <w:r w:rsidRPr="00813DC8">
              <w:rPr>
                <w:b w:val="0"/>
                <w:sz w:val="18"/>
                <w:lang w:eastAsia="lt-LT"/>
              </w:rPr>
              <w:t>2008</w:t>
            </w:r>
          </w:p>
        </w:tc>
        <w:tc>
          <w:tcPr>
            <w:tcW w:w="926" w:type="pct"/>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lang w:eastAsia="lt-LT"/>
              </w:rPr>
            </w:pPr>
            <w:r w:rsidRPr="00813DC8">
              <w:rPr>
                <w:color w:val="000000"/>
                <w:sz w:val="18"/>
                <w:lang w:eastAsia="lt-LT"/>
              </w:rPr>
              <w:t>3.212.605</w:t>
            </w:r>
          </w:p>
        </w:tc>
        <w:tc>
          <w:tcPr>
            <w:tcW w:w="495" w:type="pct"/>
            <w:noWrap/>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100,0%</w:t>
            </w:r>
          </w:p>
        </w:tc>
        <w:tc>
          <w:tcPr>
            <w:tcW w:w="860" w:type="pct"/>
            <w:noWrap/>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826.306</w:t>
            </w:r>
          </w:p>
        </w:tc>
        <w:tc>
          <w:tcPr>
            <w:tcW w:w="433" w:type="pct"/>
            <w:noWrap/>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25,7%</w:t>
            </w:r>
          </w:p>
        </w:tc>
        <w:tc>
          <w:tcPr>
            <w:tcW w:w="1360" w:type="pct"/>
            <w:noWrap/>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541.596</w:t>
            </w:r>
          </w:p>
        </w:tc>
        <w:tc>
          <w:tcPr>
            <w:tcW w:w="462" w:type="pct"/>
            <w:noWrap/>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16,9%</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pct"/>
            <w:noWrap/>
            <w:hideMark/>
          </w:tcPr>
          <w:p w:rsidR="00297C94" w:rsidRPr="00813DC8" w:rsidRDefault="00297C94" w:rsidP="00813DC8">
            <w:pPr>
              <w:spacing w:after="0"/>
              <w:jc w:val="center"/>
              <w:rPr>
                <w:b w:val="0"/>
                <w:sz w:val="18"/>
                <w:lang w:eastAsia="lt-LT"/>
              </w:rPr>
            </w:pPr>
            <w:r w:rsidRPr="00813DC8">
              <w:rPr>
                <w:b w:val="0"/>
                <w:sz w:val="18"/>
                <w:lang w:eastAsia="lt-LT"/>
              </w:rPr>
              <w:t>2009</w:t>
            </w:r>
          </w:p>
        </w:tc>
        <w:tc>
          <w:tcPr>
            <w:tcW w:w="926" w:type="pct"/>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lang w:eastAsia="lt-LT"/>
              </w:rPr>
            </w:pPr>
            <w:r w:rsidRPr="00813DC8">
              <w:rPr>
                <w:color w:val="000000"/>
                <w:sz w:val="18"/>
                <w:lang w:eastAsia="lt-LT"/>
              </w:rPr>
              <w:t>3.183.856</w:t>
            </w:r>
          </w:p>
        </w:tc>
        <w:tc>
          <w:tcPr>
            <w:tcW w:w="495" w:type="pct"/>
            <w:noWrap/>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100,0%</w:t>
            </w:r>
          </w:p>
        </w:tc>
        <w:tc>
          <w:tcPr>
            <w:tcW w:w="860" w:type="pct"/>
            <w:noWrap/>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826.445</w:t>
            </w:r>
          </w:p>
        </w:tc>
        <w:tc>
          <w:tcPr>
            <w:tcW w:w="433" w:type="pct"/>
            <w:noWrap/>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26,0%</w:t>
            </w:r>
          </w:p>
        </w:tc>
        <w:tc>
          <w:tcPr>
            <w:tcW w:w="1360" w:type="pct"/>
            <w:noWrap/>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542.969</w:t>
            </w:r>
          </w:p>
        </w:tc>
        <w:tc>
          <w:tcPr>
            <w:tcW w:w="462" w:type="pct"/>
            <w:noWrap/>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17,1%</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464" w:type="pct"/>
            <w:noWrap/>
            <w:hideMark/>
          </w:tcPr>
          <w:p w:rsidR="00297C94" w:rsidRPr="00813DC8" w:rsidRDefault="00297C94" w:rsidP="00813DC8">
            <w:pPr>
              <w:spacing w:after="0"/>
              <w:jc w:val="center"/>
              <w:rPr>
                <w:b w:val="0"/>
                <w:sz w:val="18"/>
                <w:lang w:eastAsia="lt-LT"/>
              </w:rPr>
            </w:pPr>
            <w:r w:rsidRPr="00813DC8">
              <w:rPr>
                <w:b w:val="0"/>
                <w:sz w:val="18"/>
                <w:lang w:eastAsia="lt-LT"/>
              </w:rPr>
              <w:t>2010</w:t>
            </w:r>
          </w:p>
        </w:tc>
        <w:tc>
          <w:tcPr>
            <w:tcW w:w="926" w:type="pct"/>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lang w:eastAsia="lt-LT"/>
              </w:rPr>
            </w:pPr>
            <w:r w:rsidRPr="00813DC8">
              <w:rPr>
                <w:color w:val="000000"/>
                <w:sz w:val="18"/>
                <w:lang w:eastAsia="lt-LT"/>
              </w:rPr>
              <w:t>3.141.976</w:t>
            </w:r>
          </w:p>
        </w:tc>
        <w:tc>
          <w:tcPr>
            <w:tcW w:w="495" w:type="pct"/>
            <w:noWrap/>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100,0%</w:t>
            </w:r>
          </w:p>
        </w:tc>
        <w:tc>
          <w:tcPr>
            <w:tcW w:w="860" w:type="pct"/>
            <w:noWrap/>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824.193</w:t>
            </w:r>
          </w:p>
        </w:tc>
        <w:tc>
          <w:tcPr>
            <w:tcW w:w="433" w:type="pct"/>
            <w:noWrap/>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26,2%</w:t>
            </w:r>
          </w:p>
        </w:tc>
        <w:tc>
          <w:tcPr>
            <w:tcW w:w="1360" w:type="pct"/>
            <w:noWrap/>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543.191</w:t>
            </w:r>
          </w:p>
        </w:tc>
        <w:tc>
          <w:tcPr>
            <w:tcW w:w="462" w:type="pct"/>
            <w:noWrap/>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17,3%</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pct"/>
            <w:noWrap/>
            <w:hideMark/>
          </w:tcPr>
          <w:p w:rsidR="00297C94" w:rsidRPr="00813DC8" w:rsidRDefault="00297C94" w:rsidP="00813DC8">
            <w:pPr>
              <w:spacing w:after="0"/>
              <w:jc w:val="center"/>
              <w:rPr>
                <w:b w:val="0"/>
                <w:sz w:val="18"/>
                <w:lang w:eastAsia="lt-LT"/>
              </w:rPr>
            </w:pPr>
            <w:r w:rsidRPr="00813DC8">
              <w:rPr>
                <w:b w:val="0"/>
                <w:sz w:val="18"/>
                <w:lang w:eastAsia="lt-LT"/>
              </w:rPr>
              <w:t>2011</w:t>
            </w:r>
          </w:p>
        </w:tc>
        <w:tc>
          <w:tcPr>
            <w:tcW w:w="926" w:type="pct"/>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lang w:eastAsia="lt-LT"/>
              </w:rPr>
            </w:pPr>
            <w:r w:rsidRPr="00813DC8">
              <w:rPr>
                <w:color w:val="000000"/>
                <w:sz w:val="18"/>
                <w:lang w:eastAsia="lt-LT"/>
              </w:rPr>
              <w:t>3.052.588</w:t>
            </w:r>
          </w:p>
        </w:tc>
        <w:tc>
          <w:tcPr>
            <w:tcW w:w="495" w:type="pct"/>
            <w:noWrap/>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100,0%</w:t>
            </w:r>
          </w:p>
        </w:tc>
        <w:tc>
          <w:tcPr>
            <w:tcW w:w="860" w:type="pct"/>
            <w:noWrap/>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811.515</w:t>
            </w:r>
          </w:p>
        </w:tc>
        <w:tc>
          <w:tcPr>
            <w:tcW w:w="433" w:type="pct"/>
            <w:noWrap/>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26,6%</w:t>
            </w:r>
          </w:p>
        </w:tc>
        <w:tc>
          <w:tcPr>
            <w:tcW w:w="1360" w:type="pct"/>
            <w:noWrap/>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536.127</w:t>
            </w:r>
          </w:p>
        </w:tc>
        <w:tc>
          <w:tcPr>
            <w:tcW w:w="462" w:type="pct"/>
            <w:noWrap/>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17,6%</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464" w:type="pct"/>
            <w:noWrap/>
            <w:hideMark/>
          </w:tcPr>
          <w:p w:rsidR="00297C94" w:rsidRPr="00813DC8" w:rsidRDefault="00297C94" w:rsidP="00813DC8">
            <w:pPr>
              <w:spacing w:after="0"/>
              <w:jc w:val="center"/>
              <w:rPr>
                <w:b w:val="0"/>
                <w:sz w:val="18"/>
                <w:lang w:eastAsia="lt-LT"/>
              </w:rPr>
            </w:pPr>
            <w:r w:rsidRPr="00813DC8">
              <w:rPr>
                <w:b w:val="0"/>
                <w:sz w:val="18"/>
                <w:lang w:eastAsia="lt-LT"/>
              </w:rPr>
              <w:t>2012</w:t>
            </w:r>
          </w:p>
        </w:tc>
        <w:tc>
          <w:tcPr>
            <w:tcW w:w="926" w:type="pct"/>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lang w:eastAsia="lt-LT"/>
              </w:rPr>
            </w:pPr>
            <w:r w:rsidRPr="00813DC8">
              <w:rPr>
                <w:color w:val="000000"/>
                <w:sz w:val="18"/>
                <w:lang w:eastAsia="lt-LT"/>
              </w:rPr>
              <w:t>3.003.641</w:t>
            </w:r>
          </w:p>
        </w:tc>
        <w:tc>
          <w:tcPr>
            <w:tcW w:w="495" w:type="pct"/>
            <w:noWrap/>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100,0%</w:t>
            </w:r>
          </w:p>
        </w:tc>
        <w:tc>
          <w:tcPr>
            <w:tcW w:w="860" w:type="pct"/>
            <w:noWrap/>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805.915</w:t>
            </w:r>
          </w:p>
        </w:tc>
        <w:tc>
          <w:tcPr>
            <w:tcW w:w="433" w:type="pct"/>
            <w:noWrap/>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26,8%</w:t>
            </w:r>
          </w:p>
        </w:tc>
        <w:tc>
          <w:tcPr>
            <w:tcW w:w="1360" w:type="pct"/>
            <w:noWrap/>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533.279</w:t>
            </w:r>
          </w:p>
        </w:tc>
        <w:tc>
          <w:tcPr>
            <w:tcW w:w="462" w:type="pct"/>
            <w:noWrap/>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17,8%</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pct"/>
            <w:noWrap/>
            <w:hideMark/>
          </w:tcPr>
          <w:p w:rsidR="00297C94" w:rsidRPr="00813DC8" w:rsidRDefault="00297C94" w:rsidP="00813DC8">
            <w:pPr>
              <w:spacing w:after="0"/>
              <w:jc w:val="center"/>
              <w:rPr>
                <w:b w:val="0"/>
                <w:sz w:val="18"/>
                <w:lang w:eastAsia="lt-LT"/>
              </w:rPr>
            </w:pPr>
            <w:r w:rsidRPr="00813DC8">
              <w:rPr>
                <w:b w:val="0"/>
                <w:sz w:val="18"/>
                <w:lang w:eastAsia="lt-LT"/>
              </w:rPr>
              <w:t>2013</w:t>
            </w:r>
          </w:p>
        </w:tc>
        <w:tc>
          <w:tcPr>
            <w:tcW w:w="926" w:type="pct"/>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lang w:eastAsia="lt-LT"/>
              </w:rPr>
            </w:pPr>
            <w:r w:rsidRPr="00813DC8">
              <w:rPr>
                <w:color w:val="000000"/>
                <w:sz w:val="18"/>
                <w:lang w:eastAsia="lt-LT"/>
              </w:rPr>
              <w:t>2.971.905</w:t>
            </w:r>
          </w:p>
        </w:tc>
        <w:tc>
          <w:tcPr>
            <w:tcW w:w="495" w:type="pct"/>
            <w:noWrap/>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100,0%</w:t>
            </w:r>
          </w:p>
        </w:tc>
        <w:tc>
          <w:tcPr>
            <w:tcW w:w="860" w:type="pct"/>
            <w:noWrap/>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806.308</w:t>
            </w:r>
          </w:p>
        </w:tc>
        <w:tc>
          <w:tcPr>
            <w:tcW w:w="433" w:type="pct"/>
            <w:noWrap/>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27,1%</w:t>
            </w:r>
          </w:p>
        </w:tc>
        <w:tc>
          <w:tcPr>
            <w:tcW w:w="1360" w:type="pct"/>
            <w:noWrap/>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537.152</w:t>
            </w:r>
          </w:p>
        </w:tc>
        <w:tc>
          <w:tcPr>
            <w:tcW w:w="462" w:type="pct"/>
            <w:noWrap/>
            <w:hideMark/>
          </w:tcPr>
          <w:p w:rsidR="00297C94" w:rsidRPr="00813DC8" w:rsidRDefault="00297C94"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18,1%</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464" w:type="pct"/>
            <w:noWrap/>
            <w:hideMark/>
          </w:tcPr>
          <w:p w:rsidR="00297C94" w:rsidRPr="00813DC8" w:rsidRDefault="00297C94" w:rsidP="00813DC8">
            <w:pPr>
              <w:spacing w:after="0"/>
              <w:jc w:val="center"/>
              <w:rPr>
                <w:b w:val="0"/>
                <w:sz w:val="18"/>
                <w:lang w:eastAsia="lt-LT"/>
              </w:rPr>
            </w:pPr>
            <w:r w:rsidRPr="00813DC8">
              <w:rPr>
                <w:b w:val="0"/>
                <w:sz w:val="18"/>
                <w:lang w:eastAsia="lt-LT"/>
              </w:rPr>
              <w:t>2014</w:t>
            </w:r>
          </w:p>
        </w:tc>
        <w:tc>
          <w:tcPr>
            <w:tcW w:w="926" w:type="pct"/>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lang w:eastAsia="lt-LT"/>
              </w:rPr>
            </w:pPr>
            <w:r w:rsidRPr="00813DC8">
              <w:rPr>
                <w:color w:val="000000"/>
                <w:sz w:val="18"/>
                <w:lang w:eastAsia="lt-LT"/>
              </w:rPr>
              <w:t>2.943.472</w:t>
            </w:r>
          </w:p>
        </w:tc>
        <w:tc>
          <w:tcPr>
            <w:tcW w:w="495" w:type="pct"/>
            <w:noWrap/>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100,0%</w:t>
            </w:r>
          </w:p>
        </w:tc>
        <w:tc>
          <w:tcPr>
            <w:tcW w:w="860" w:type="pct"/>
            <w:noWrap/>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806.106</w:t>
            </w:r>
          </w:p>
        </w:tc>
        <w:tc>
          <w:tcPr>
            <w:tcW w:w="433" w:type="pct"/>
            <w:noWrap/>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27,4%</w:t>
            </w:r>
          </w:p>
        </w:tc>
        <w:tc>
          <w:tcPr>
            <w:tcW w:w="1360" w:type="pct"/>
            <w:noWrap/>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539.707</w:t>
            </w:r>
          </w:p>
        </w:tc>
        <w:tc>
          <w:tcPr>
            <w:tcW w:w="462" w:type="pct"/>
            <w:noWrap/>
            <w:hideMark/>
          </w:tcPr>
          <w:p w:rsidR="00297C94" w:rsidRPr="00813DC8" w:rsidRDefault="00297C94"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18,3%</w:t>
            </w:r>
          </w:p>
        </w:tc>
      </w:tr>
    </w:tbl>
    <w:p w:rsidR="00826588" w:rsidRPr="00642FEB" w:rsidRDefault="00826588" w:rsidP="00826588">
      <w:pPr>
        <w:ind w:firstLine="426"/>
        <w:rPr>
          <w:i/>
          <w:sz w:val="20"/>
          <w:szCs w:val="20"/>
        </w:rPr>
      </w:pPr>
      <w:r w:rsidRPr="00642FEB">
        <w:rPr>
          <w:i/>
          <w:sz w:val="20"/>
          <w:szCs w:val="20"/>
        </w:rPr>
        <w:t xml:space="preserve">Duomenų šaltinis: </w:t>
      </w:r>
      <w:hyperlink r:id="rId17" w:history="1">
        <w:r w:rsidRPr="00642FEB">
          <w:rPr>
            <w:rStyle w:val="Hyperlink"/>
            <w:i/>
            <w:sz w:val="20"/>
            <w:szCs w:val="20"/>
          </w:rPr>
          <w:t>Lietuvos statistikos departamentas</w:t>
        </w:r>
      </w:hyperlink>
    </w:p>
    <w:p w:rsidR="00826588" w:rsidRPr="00642FEB" w:rsidRDefault="004C0ECF" w:rsidP="00996E95">
      <w:pPr>
        <w:ind w:firstLine="284"/>
      </w:pPr>
      <w:r>
        <w:t>Vilniaus gyventojų sudėties tendencijos</w:t>
      </w:r>
      <w:r w:rsidR="00C71629" w:rsidRPr="00642FEB">
        <w:t>:</w:t>
      </w:r>
    </w:p>
    <w:p w:rsidR="00C71629" w:rsidRPr="00642FEB" w:rsidRDefault="00D07898" w:rsidP="00DF2841">
      <w:pPr>
        <w:pStyle w:val="ListParagraph"/>
        <w:numPr>
          <w:ilvl w:val="0"/>
          <w:numId w:val="1"/>
        </w:numPr>
        <w:tabs>
          <w:tab w:val="left" w:pos="567"/>
        </w:tabs>
        <w:ind w:left="0" w:firstLine="284"/>
      </w:pPr>
      <w:r w:rsidRPr="006F46C9">
        <w:rPr>
          <w:b/>
        </w:rPr>
        <w:t>Vaikų iki 4 metų dalis bendroje vilniečių struktūroje nuosekliai didėjo jau aštuonerius metus</w:t>
      </w:r>
      <w:r>
        <w:t xml:space="preserve"> (be pertrūkių nuo 2006 metų). Ši gyventojų dalis 2014 metais sudarė 6,3 </w:t>
      </w:r>
      <w:r w:rsidRPr="00F3238F">
        <w:t>%</w:t>
      </w:r>
      <w:r>
        <w:t xml:space="preserve"> (↑2</w:t>
      </w:r>
      <w:r w:rsidRPr="00F3238F">
        <w:t xml:space="preserve">% palyginti su 2006 metais). Siekiant išlaikyti stabilų darbo rinkoje dalyvaujančių suaugusiųjų skaičių, būtina efektyviai valdyti ikimokyklinio ir </w:t>
      </w:r>
      <w:r w:rsidR="001633E7" w:rsidRPr="00F3238F">
        <w:t>bendrojo</w:t>
      </w:r>
      <w:r w:rsidRPr="00F3238F">
        <w:t xml:space="preserve"> </w:t>
      </w:r>
      <w:r w:rsidR="001633E7" w:rsidRPr="00F3238F">
        <w:t xml:space="preserve">formaliojo ir neformaliojo </w:t>
      </w:r>
      <w:r w:rsidRPr="00F3238F">
        <w:t>ugdymo įstaigų paslaugų pasiūlą</w:t>
      </w:r>
      <w:r w:rsidR="006F3047" w:rsidRPr="00F3238F">
        <w:t xml:space="preserve"> iki šie vaikai sulauks pilnametystės ar net </w:t>
      </w:r>
      <w:r w:rsidR="00C71629" w:rsidRPr="00642FEB">
        <w:t>1</w:t>
      </w:r>
      <w:r w:rsidR="006F3047">
        <w:t>8-20 metų amžiaus</w:t>
      </w:r>
      <w:r w:rsidR="00C71629" w:rsidRPr="00642FEB">
        <w:t xml:space="preserve">. </w:t>
      </w:r>
      <w:r w:rsidR="006F3047">
        <w:t>Atsižvelgiant į aktualias</w:t>
      </w:r>
      <w:r w:rsidR="00C71629" w:rsidRPr="00642FEB">
        <w:t xml:space="preserve"> gyventojų koncentracijos Vilniaus mieste bei vaikų</w:t>
      </w:r>
      <w:r w:rsidR="001633E7">
        <w:t xml:space="preserve"> iki 4 metų</w:t>
      </w:r>
      <w:r w:rsidR="00C71629" w:rsidRPr="00642FEB">
        <w:t xml:space="preserve"> skaičiaus augimo tendencijas, </w:t>
      </w:r>
      <w:r w:rsidR="001633E7">
        <w:t>tikėtinas</w:t>
      </w:r>
      <w:r w:rsidR="00C71629" w:rsidRPr="00642FEB">
        <w:t xml:space="preserve"> ir tolimesnis </w:t>
      </w:r>
      <w:r w:rsidR="00B01791" w:rsidRPr="00642FEB">
        <w:t xml:space="preserve">šio amžiaus vaikų </w:t>
      </w:r>
      <w:r w:rsidR="001633E7">
        <w:t xml:space="preserve">dalies bendroje gyventojų struktūroje </w:t>
      </w:r>
      <w:r w:rsidR="00C71629" w:rsidRPr="00642FEB">
        <w:t>augimas</w:t>
      </w:r>
      <w:r w:rsidR="001633E7">
        <w:t xml:space="preserve">. Atitinkamai, šiai gyventojų grupei būtina </w:t>
      </w:r>
      <w:r w:rsidR="00B01791" w:rsidRPr="00642FEB">
        <w:t xml:space="preserve">formaliojo ir neformaliojo </w:t>
      </w:r>
      <w:r w:rsidR="001633E7">
        <w:t xml:space="preserve">ikimokyklinio ir bendrojo </w:t>
      </w:r>
      <w:r w:rsidR="00B01791" w:rsidRPr="00642FEB">
        <w:t xml:space="preserve">ugdymo </w:t>
      </w:r>
      <w:r w:rsidR="001633E7">
        <w:t xml:space="preserve">įstaigų </w:t>
      </w:r>
      <w:r w:rsidR="00B01791" w:rsidRPr="00642FEB">
        <w:t xml:space="preserve">infrastruktūra. </w:t>
      </w:r>
      <w:r w:rsidR="001633E7">
        <w:t xml:space="preserve">Atsižvelgiant į šios amžiaus grupės gyventojų skaičių </w:t>
      </w:r>
      <w:r w:rsidR="00B01791" w:rsidRPr="00642FEB">
        <w:t xml:space="preserve">patikimai identifikuotas </w:t>
      </w:r>
      <w:r w:rsidR="00B01791" w:rsidRPr="001633E7">
        <w:rPr>
          <w:b/>
        </w:rPr>
        <w:t>neformaliojo ugdymo infrastruktūros poreikis per ateinančius 25 metus 34.050 vaikų</w:t>
      </w:r>
      <w:r w:rsidR="00B01791" w:rsidRPr="00642FEB">
        <w:t>, kuriem</w:t>
      </w:r>
      <w:r w:rsidR="00A20448" w:rsidRPr="00642FEB">
        <w:t>s</w:t>
      </w:r>
      <w:r w:rsidR="000545BB" w:rsidRPr="00642FEB">
        <w:t xml:space="preserve"> šiuo metu yra iki 4 metų;</w:t>
      </w:r>
    </w:p>
    <w:p w:rsidR="00BD6DBB" w:rsidRDefault="001F68F9" w:rsidP="00DF2841">
      <w:pPr>
        <w:pStyle w:val="ListParagraph"/>
        <w:numPr>
          <w:ilvl w:val="0"/>
          <w:numId w:val="1"/>
        </w:numPr>
        <w:tabs>
          <w:tab w:val="left" w:pos="567"/>
        </w:tabs>
        <w:spacing w:after="0"/>
        <w:ind w:left="0" w:firstLine="284"/>
      </w:pPr>
      <w:r>
        <w:rPr>
          <w:b/>
        </w:rPr>
        <w:t xml:space="preserve">Vaikų iki 14 metų skaičius </w:t>
      </w:r>
      <w:r w:rsidRPr="00642FEB">
        <w:t>(83.076) šiuo metu sudaro 42,23</w:t>
      </w:r>
      <w:r>
        <w:t> </w:t>
      </w:r>
      <w:r w:rsidRPr="00642FEB">
        <w:t xml:space="preserve">% </w:t>
      </w:r>
      <w:r>
        <w:t xml:space="preserve">Vilniaus mieste gyvenančio </w:t>
      </w:r>
      <w:r w:rsidRPr="00642FEB">
        <w:t>jaunimo</w:t>
      </w:r>
      <w:r w:rsidR="00BD6DBB">
        <w:t xml:space="preserve"> </w:t>
      </w:r>
      <w:r w:rsidR="00BD6DBB" w:rsidRPr="00642FEB">
        <w:t>(196.706)</w:t>
      </w:r>
      <w:r>
        <w:t xml:space="preserve">. </w:t>
      </w:r>
      <w:r w:rsidR="00BD6DBB">
        <w:t xml:space="preserve">Vaikų sveikatos būklė visoje Lietuvoje prastėja, todėl vaikų iki 14 metų sveikatinimas bei fizinio aktyvumo užtikrinimas yra viena iš visuotinai pripažintų priemonių, kurias remti skatina Pasaulio sveikatos organizacija. </w:t>
      </w:r>
    </w:p>
    <w:p w:rsidR="001F68F9" w:rsidRDefault="001F68F9" w:rsidP="00DF2841">
      <w:pPr>
        <w:pStyle w:val="ListParagraph"/>
        <w:numPr>
          <w:ilvl w:val="0"/>
          <w:numId w:val="1"/>
        </w:numPr>
        <w:tabs>
          <w:tab w:val="left" w:pos="567"/>
        </w:tabs>
        <w:spacing w:after="0"/>
        <w:ind w:left="0" w:firstLine="284"/>
      </w:pPr>
      <w:r w:rsidRPr="001F68F9">
        <w:rPr>
          <w:b/>
        </w:rPr>
        <w:t xml:space="preserve">Jaunimo nuo 20 iki 29 m. </w:t>
      </w:r>
      <w:r>
        <w:rPr>
          <w:b/>
        </w:rPr>
        <w:t xml:space="preserve">amžiaus </w:t>
      </w:r>
      <w:r w:rsidRPr="001F68F9">
        <w:rPr>
          <w:b/>
        </w:rPr>
        <w:t>skaičius</w:t>
      </w:r>
      <w:r w:rsidRPr="00642FEB">
        <w:t xml:space="preserve"> </w:t>
      </w:r>
      <w:r w:rsidR="000545BB" w:rsidRPr="001F68F9">
        <w:rPr>
          <w:b/>
        </w:rPr>
        <w:t>per pastaruosius penkerius metus padidėjo apie 10.000 asmenų</w:t>
      </w:r>
      <w:r w:rsidR="00BD6DBB">
        <w:t>. Laisvalaikio, sveika</w:t>
      </w:r>
      <w:r w:rsidR="00222B57">
        <w:t>tingumo</w:t>
      </w:r>
      <w:r w:rsidR="00BD6DBB">
        <w:t xml:space="preserve">, švietimo paslaugų prieinamumas ir kokybė šiai tikslinei grupei yra viena pagrindinių prielaidų nepasirinkti emigracijos kelio, o kurti šeimas Lietuvoje, todėl savivaldos lygmeniu būtina užtikrinti šių paslaugų patrauklumą gyventojams. </w:t>
      </w:r>
    </w:p>
    <w:p w:rsidR="00996E95" w:rsidRDefault="00567CEF" w:rsidP="00996E95">
      <w:pPr>
        <w:spacing w:after="0"/>
        <w:ind w:firstLine="284"/>
      </w:pPr>
      <w:r w:rsidRPr="00642FEB">
        <w:t>Vilniaus m</w:t>
      </w:r>
      <w:r w:rsidR="00BD6DBB">
        <w:t>iesto</w:t>
      </w:r>
      <w:r w:rsidRPr="00642FEB">
        <w:t xml:space="preserve"> savivaldybėje nedarbo lygis </w:t>
      </w:r>
      <w:r w:rsidR="00BD6DBB">
        <w:t>(</w:t>
      </w:r>
      <w:r w:rsidRPr="00642FEB">
        <w:t>8,1</w:t>
      </w:r>
      <w:r w:rsidR="00BD6DBB">
        <w:t> </w:t>
      </w:r>
      <w:r w:rsidRPr="00642FEB">
        <w:t>%</w:t>
      </w:r>
      <w:r w:rsidR="00BD6DBB">
        <w:t>) yra mažesnis</w:t>
      </w:r>
      <w:r w:rsidRPr="00642FEB">
        <w:t xml:space="preserve"> lyginant su </w:t>
      </w:r>
      <w:r w:rsidR="00BD6DBB">
        <w:t xml:space="preserve">atitinkamu </w:t>
      </w:r>
      <w:r w:rsidRPr="00642FEB">
        <w:t xml:space="preserve">Vilniaus regiono </w:t>
      </w:r>
      <w:r w:rsidR="00BD6DBB">
        <w:t>rodikliu</w:t>
      </w:r>
      <w:r w:rsidRPr="00642FEB">
        <w:t xml:space="preserve"> (9,3</w:t>
      </w:r>
      <w:r w:rsidR="00BD6DBB">
        <w:t> </w:t>
      </w:r>
      <w:r w:rsidRPr="00642FEB">
        <w:t xml:space="preserve">%) bei </w:t>
      </w:r>
      <w:r w:rsidR="00BD6DBB">
        <w:t>LR</w:t>
      </w:r>
      <w:r w:rsidRPr="00642FEB">
        <w:t xml:space="preserve"> vidurkiu (10,9 %). </w:t>
      </w:r>
      <w:r w:rsidR="00094EF0">
        <w:t>V</w:t>
      </w:r>
      <w:r w:rsidR="001D6942">
        <w:t>ilniečių su darbo santykiais susijusios pajamos nuo 2009 metų didėja greičiau nei Vilniaus regiono gyventojų darbo užmokestis</w:t>
      </w:r>
      <w:r w:rsidR="00996E95">
        <w:t xml:space="preserve"> (</w:t>
      </w:r>
      <w:r w:rsidR="001D6942">
        <w:fldChar w:fldCharType="begin"/>
      </w:r>
      <w:r w:rsidR="001D6942">
        <w:instrText xml:space="preserve"> REF _Ref410333390 \h </w:instrText>
      </w:r>
      <w:r w:rsidR="001D6942">
        <w:fldChar w:fldCharType="separate"/>
      </w:r>
      <w:r w:rsidR="00D306F4" w:rsidRPr="008B357F">
        <w:rPr>
          <w:rStyle w:val="Emphasis"/>
          <w:i w:val="0"/>
        </w:rPr>
        <w:t xml:space="preserve">Lentelė </w:t>
      </w:r>
      <w:r w:rsidR="00D306F4">
        <w:rPr>
          <w:rStyle w:val="Emphasis"/>
          <w:i w:val="0"/>
          <w:noProof/>
        </w:rPr>
        <w:t>1</w:t>
      </w:r>
      <w:r w:rsidR="00D306F4" w:rsidRPr="008B357F">
        <w:rPr>
          <w:rStyle w:val="Emphasis"/>
          <w:i w:val="0"/>
        </w:rPr>
        <w:t>.</w:t>
      </w:r>
      <w:r w:rsidR="00D306F4">
        <w:rPr>
          <w:rStyle w:val="Emphasis"/>
          <w:i w:val="0"/>
          <w:noProof/>
        </w:rPr>
        <w:t>2</w:t>
      </w:r>
      <w:r w:rsidR="001D6942">
        <w:fldChar w:fldCharType="end"/>
      </w:r>
      <w:r w:rsidR="00996E95">
        <w:t>)</w:t>
      </w:r>
      <w:r w:rsidR="001D6942">
        <w:t xml:space="preserve">. </w:t>
      </w:r>
      <w:r w:rsidR="00996E95">
        <w:t xml:space="preserve">Be to, Vilniaus miesto savivaldybės gyventojų </w:t>
      </w:r>
      <w:r w:rsidR="00B7648E">
        <w:t xml:space="preserve">su darbo santykiais susijusių </w:t>
      </w:r>
      <w:r w:rsidR="00996E95">
        <w:t xml:space="preserve">pajamų skirtumas nuo vidutinio </w:t>
      </w:r>
      <w:r w:rsidR="00B7648E">
        <w:t xml:space="preserve">pajamų augimo </w:t>
      </w:r>
      <w:r w:rsidR="00996E95">
        <w:t>svyruoja labiau, nei  viso Vilniaus regiono vidurkis</w:t>
      </w:r>
      <w:r w:rsidR="00B7648E">
        <w:t xml:space="preserve">. </w:t>
      </w:r>
    </w:p>
    <w:p w:rsidR="00996E95" w:rsidRPr="00E52DA7" w:rsidRDefault="00996E95" w:rsidP="00996E95">
      <w:pPr>
        <w:rPr>
          <w:iCs/>
        </w:rPr>
      </w:pPr>
      <w:bookmarkStart w:id="15" w:name="_Ref410333390"/>
      <w:bookmarkStart w:id="16" w:name="_Toc416418414"/>
      <w:r w:rsidRPr="008B357F">
        <w:rPr>
          <w:rStyle w:val="Emphasis"/>
          <w:i w:val="0"/>
        </w:rPr>
        <w:t xml:space="preserve">Lentelė </w:t>
      </w:r>
      <w:r w:rsidRPr="008B357F">
        <w:rPr>
          <w:rStyle w:val="Emphasis"/>
          <w:i w:val="0"/>
        </w:rPr>
        <w:fldChar w:fldCharType="begin"/>
      </w:r>
      <w:r w:rsidRPr="008B357F">
        <w:rPr>
          <w:rStyle w:val="Emphasis"/>
          <w:i w:val="0"/>
        </w:rPr>
        <w:instrText xml:space="preserve"> STYLEREF 1 \s </w:instrText>
      </w:r>
      <w:r w:rsidRPr="008B357F">
        <w:rPr>
          <w:rStyle w:val="Emphasis"/>
          <w:i w:val="0"/>
        </w:rPr>
        <w:fldChar w:fldCharType="separate"/>
      </w:r>
      <w:r w:rsidR="00D306F4">
        <w:rPr>
          <w:rStyle w:val="Emphasis"/>
          <w:i w:val="0"/>
          <w:noProof/>
        </w:rPr>
        <w:t>1</w:t>
      </w:r>
      <w:r w:rsidRPr="008B357F">
        <w:rPr>
          <w:rStyle w:val="Emphasis"/>
          <w:i w:val="0"/>
        </w:rPr>
        <w:fldChar w:fldCharType="end"/>
      </w:r>
      <w:r w:rsidRPr="008B357F">
        <w:rPr>
          <w:rStyle w:val="Emphasis"/>
          <w:i w:val="0"/>
        </w:rPr>
        <w:t>.</w:t>
      </w:r>
      <w:r w:rsidRPr="008B357F">
        <w:rPr>
          <w:rStyle w:val="Emphasis"/>
          <w:i w:val="0"/>
        </w:rPr>
        <w:fldChar w:fldCharType="begin"/>
      </w:r>
      <w:r w:rsidRPr="008B357F">
        <w:rPr>
          <w:rStyle w:val="Emphasis"/>
          <w:i w:val="0"/>
        </w:rPr>
        <w:instrText xml:space="preserve"> SEQ Lentelė \* ARABIC </w:instrText>
      </w:r>
      <w:r w:rsidRPr="008B357F">
        <w:rPr>
          <w:rStyle w:val="Emphasis"/>
          <w:i w:val="0"/>
        </w:rPr>
        <w:fldChar w:fldCharType="separate"/>
      </w:r>
      <w:r w:rsidR="00D306F4">
        <w:rPr>
          <w:rStyle w:val="Emphasis"/>
          <w:i w:val="0"/>
          <w:noProof/>
        </w:rPr>
        <w:t>2</w:t>
      </w:r>
      <w:r w:rsidRPr="008B357F">
        <w:rPr>
          <w:rStyle w:val="Emphasis"/>
          <w:i w:val="0"/>
        </w:rPr>
        <w:fldChar w:fldCharType="end"/>
      </w:r>
      <w:bookmarkEnd w:id="15"/>
      <w:r w:rsidRPr="008B357F">
        <w:rPr>
          <w:rStyle w:val="Emphasis"/>
          <w:i w:val="0"/>
        </w:rPr>
        <w:t xml:space="preserve">. Lietuvos Respublikos, Vilniaus regiono bei Vilniaus miesto savivaldybės gyventojų </w:t>
      </w:r>
      <w:r>
        <w:rPr>
          <w:rStyle w:val="Emphasis"/>
          <w:i w:val="0"/>
        </w:rPr>
        <w:t>mėnesinio neto darbo užmokesčio</w:t>
      </w:r>
      <w:r w:rsidRPr="008B357F">
        <w:rPr>
          <w:rStyle w:val="Emphasis"/>
          <w:i w:val="0"/>
        </w:rPr>
        <w:t xml:space="preserve"> </w:t>
      </w:r>
      <w:r>
        <w:rPr>
          <w:rStyle w:val="Emphasis"/>
          <w:i w:val="0"/>
        </w:rPr>
        <w:t xml:space="preserve">kitimas </w:t>
      </w:r>
      <w:r w:rsidRPr="008B357F">
        <w:rPr>
          <w:rStyle w:val="Emphasis"/>
          <w:i w:val="0"/>
        </w:rPr>
        <w:t>(</w:t>
      </w:r>
      <w:r>
        <w:rPr>
          <w:rStyle w:val="Emphasis"/>
          <w:i w:val="0"/>
        </w:rPr>
        <w:t>EUR)</w:t>
      </w:r>
      <w:bookmarkEnd w:id="16"/>
    </w:p>
    <w:tbl>
      <w:tblPr>
        <w:tblStyle w:val="LightList-Accent1"/>
        <w:tblW w:w="5000" w:type="pct"/>
        <w:tblLook w:val="04A0" w:firstRow="1" w:lastRow="0" w:firstColumn="1" w:lastColumn="0" w:noHBand="0" w:noVBand="1"/>
      </w:tblPr>
      <w:tblGrid>
        <w:gridCol w:w="1855"/>
        <w:gridCol w:w="1407"/>
        <w:gridCol w:w="1407"/>
        <w:gridCol w:w="1407"/>
        <w:gridCol w:w="1407"/>
        <w:gridCol w:w="1407"/>
        <w:gridCol w:w="964"/>
      </w:tblGrid>
      <w:tr w:rsidR="00813DC8" w:rsidRPr="00813DC8" w:rsidTr="00813D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41" w:type="pct"/>
            <w:hideMark/>
          </w:tcPr>
          <w:p w:rsidR="00996E95" w:rsidRPr="00813DC8" w:rsidRDefault="00996E95" w:rsidP="00813DC8">
            <w:pPr>
              <w:spacing w:after="0"/>
              <w:jc w:val="center"/>
              <w:rPr>
                <w:color w:val="FFFFFF"/>
                <w:sz w:val="18"/>
                <w:lang w:eastAsia="lt-LT"/>
              </w:rPr>
            </w:pPr>
            <w:r w:rsidRPr="00813DC8">
              <w:rPr>
                <w:color w:val="FFFFFF"/>
                <w:sz w:val="18"/>
                <w:lang w:eastAsia="lt-LT"/>
              </w:rPr>
              <w:t>Kalendorinių metų ketvirtis</w:t>
            </w:r>
          </w:p>
        </w:tc>
        <w:tc>
          <w:tcPr>
            <w:tcW w:w="1428" w:type="pct"/>
            <w:gridSpan w:val="2"/>
            <w:hideMark/>
          </w:tcPr>
          <w:p w:rsidR="00996E95" w:rsidRPr="00813DC8" w:rsidRDefault="00996E95"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Lietuvos Respublika</w:t>
            </w:r>
          </w:p>
        </w:tc>
        <w:tc>
          <w:tcPr>
            <w:tcW w:w="1428" w:type="pct"/>
            <w:gridSpan w:val="2"/>
            <w:hideMark/>
          </w:tcPr>
          <w:p w:rsidR="00996E95" w:rsidRPr="00813DC8" w:rsidRDefault="00996E95"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Vilniaus apskritis</w:t>
            </w:r>
          </w:p>
        </w:tc>
        <w:tc>
          <w:tcPr>
            <w:tcW w:w="1203" w:type="pct"/>
            <w:gridSpan w:val="2"/>
            <w:hideMark/>
          </w:tcPr>
          <w:p w:rsidR="00996E95" w:rsidRPr="00813DC8" w:rsidRDefault="00996E95"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Vilniaus m. sav.</w:t>
            </w:r>
          </w:p>
        </w:tc>
      </w:tr>
      <w:tr w:rsidR="00813DC8" w:rsidRPr="00813DC8" w:rsidTr="00813D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41" w:type="pct"/>
            <w:noWrap/>
            <w:hideMark/>
          </w:tcPr>
          <w:p w:rsidR="00996E95" w:rsidRPr="00813DC8" w:rsidRDefault="00996E95" w:rsidP="00813DC8">
            <w:pPr>
              <w:spacing w:after="0"/>
              <w:jc w:val="center"/>
              <w:rPr>
                <w:sz w:val="18"/>
                <w:lang w:eastAsia="lt-LT"/>
              </w:rPr>
            </w:pPr>
            <w:r w:rsidRPr="00813DC8">
              <w:rPr>
                <w:sz w:val="18"/>
                <w:lang w:eastAsia="lt-LT"/>
              </w:rPr>
              <w:t>-</w:t>
            </w:r>
          </w:p>
        </w:tc>
        <w:tc>
          <w:tcPr>
            <w:tcW w:w="714" w:type="pct"/>
            <w:hideMark/>
          </w:tcPr>
          <w:p w:rsidR="00996E95" w:rsidRPr="00813DC8" w:rsidRDefault="00996E95" w:rsidP="00813DC8">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813DC8">
              <w:rPr>
                <w:sz w:val="18"/>
                <w:lang w:eastAsia="lt-LT"/>
              </w:rPr>
              <w:t>EUR</w:t>
            </w:r>
          </w:p>
        </w:tc>
        <w:tc>
          <w:tcPr>
            <w:tcW w:w="714" w:type="pct"/>
            <w:hideMark/>
          </w:tcPr>
          <w:p w:rsidR="00996E95" w:rsidRPr="00813DC8" w:rsidRDefault="00996E95" w:rsidP="00813DC8">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813DC8">
              <w:rPr>
                <w:sz w:val="18"/>
                <w:lang w:eastAsia="lt-LT"/>
              </w:rPr>
              <w:t>%</w:t>
            </w:r>
          </w:p>
        </w:tc>
        <w:tc>
          <w:tcPr>
            <w:tcW w:w="714" w:type="pct"/>
            <w:hideMark/>
          </w:tcPr>
          <w:p w:rsidR="00996E95" w:rsidRPr="00813DC8" w:rsidRDefault="00996E95" w:rsidP="00813DC8">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813DC8">
              <w:rPr>
                <w:sz w:val="18"/>
                <w:lang w:eastAsia="lt-LT"/>
              </w:rPr>
              <w:t>EUR</w:t>
            </w:r>
          </w:p>
        </w:tc>
        <w:tc>
          <w:tcPr>
            <w:tcW w:w="714" w:type="pct"/>
            <w:hideMark/>
          </w:tcPr>
          <w:p w:rsidR="00996E95" w:rsidRPr="00813DC8" w:rsidRDefault="00996E95" w:rsidP="00813DC8">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813DC8">
              <w:rPr>
                <w:sz w:val="18"/>
                <w:lang w:eastAsia="lt-LT"/>
              </w:rPr>
              <w:t>%</w:t>
            </w:r>
          </w:p>
        </w:tc>
        <w:tc>
          <w:tcPr>
            <w:tcW w:w="714" w:type="pct"/>
            <w:hideMark/>
          </w:tcPr>
          <w:p w:rsidR="00996E95" w:rsidRPr="00813DC8" w:rsidRDefault="00996E95" w:rsidP="00813DC8">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813DC8">
              <w:rPr>
                <w:sz w:val="18"/>
                <w:lang w:eastAsia="lt-LT"/>
              </w:rPr>
              <w:t>EUR</w:t>
            </w:r>
          </w:p>
        </w:tc>
        <w:tc>
          <w:tcPr>
            <w:tcW w:w="489" w:type="pct"/>
            <w:hideMark/>
          </w:tcPr>
          <w:p w:rsidR="00996E95" w:rsidRPr="00813DC8" w:rsidRDefault="00996E95" w:rsidP="00813DC8">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813DC8">
              <w:rPr>
                <w:sz w:val="18"/>
                <w:lang w:eastAsia="lt-LT"/>
              </w:rPr>
              <w:t>%</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1" w:type="pct"/>
            <w:noWrap/>
            <w:hideMark/>
          </w:tcPr>
          <w:p w:rsidR="00996E95" w:rsidRPr="00813DC8" w:rsidRDefault="00996E95" w:rsidP="00813DC8">
            <w:pPr>
              <w:spacing w:after="0"/>
              <w:jc w:val="center"/>
              <w:rPr>
                <w:sz w:val="18"/>
                <w:lang w:eastAsia="lt-LT"/>
              </w:rPr>
            </w:pPr>
            <w:r w:rsidRPr="00813DC8">
              <w:rPr>
                <w:sz w:val="18"/>
                <w:lang w:eastAsia="lt-LT"/>
              </w:rPr>
              <w:t>2009 m. IV ketv.</w:t>
            </w:r>
          </w:p>
        </w:tc>
        <w:tc>
          <w:tcPr>
            <w:tcW w:w="714" w:type="pct"/>
            <w:hideMark/>
          </w:tcPr>
          <w:p w:rsidR="00996E95" w:rsidRPr="00813DC8" w:rsidRDefault="00996E95"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477,1</w:t>
            </w:r>
          </w:p>
        </w:tc>
        <w:tc>
          <w:tcPr>
            <w:tcW w:w="714" w:type="pct"/>
            <w:hideMark/>
          </w:tcPr>
          <w:p w:rsidR="00996E95" w:rsidRPr="00813DC8" w:rsidRDefault="00996E95"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100,0%</w:t>
            </w:r>
          </w:p>
        </w:tc>
        <w:tc>
          <w:tcPr>
            <w:tcW w:w="714" w:type="pct"/>
            <w:hideMark/>
          </w:tcPr>
          <w:p w:rsidR="00996E95" w:rsidRPr="00813DC8" w:rsidRDefault="00996E95"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523,7</w:t>
            </w:r>
          </w:p>
        </w:tc>
        <w:tc>
          <w:tcPr>
            <w:tcW w:w="714" w:type="pct"/>
            <w:hideMark/>
          </w:tcPr>
          <w:p w:rsidR="00996E95" w:rsidRPr="00813DC8" w:rsidRDefault="00996E95"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109,8%</w:t>
            </w:r>
          </w:p>
        </w:tc>
        <w:tc>
          <w:tcPr>
            <w:tcW w:w="714" w:type="pct"/>
            <w:hideMark/>
          </w:tcPr>
          <w:p w:rsidR="00996E95" w:rsidRPr="00813DC8" w:rsidRDefault="00996E95"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539,2</w:t>
            </w:r>
          </w:p>
        </w:tc>
        <w:tc>
          <w:tcPr>
            <w:tcW w:w="489" w:type="pct"/>
            <w:hideMark/>
          </w:tcPr>
          <w:p w:rsidR="00996E95" w:rsidRPr="00813DC8" w:rsidRDefault="00996E95"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113,0%</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941" w:type="pct"/>
            <w:noWrap/>
            <w:hideMark/>
          </w:tcPr>
          <w:p w:rsidR="00996E95" w:rsidRPr="00813DC8" w:rsidRDefault="00996E95" w:rsidP="00813DC8">
            <w:pPr>
              <w:spacing w:after="0"/>
              <w:jc w:val="center"/>
              <w:rPr>
                <w:sz w:val="18"/>
                <w:lang w:eastAsia="lt-LT"/>
              </w:rPr>
            </w:pPr>
            <w:r w:rsidRPr="00813DC8">
              <w:rPr>
                <w:sz w:val="18"/>
                <w:lang w:eastAsia="lt-LT"/>
              </w:rPr>
              <w:t>2010 m. IV ketv.</w:t>
            </w:r>
          </w:p>
        </w:tc>
        <w:tc>
          <w:tcPr>
            <w:tcW w:w="714" w:type="pct"/>
            <w:hideMark/>
          </w:tcPr>
          <w:p w:rsidR="00996E95" w:rsidRPr="00813DC8" w:rsidRDefault="00996E95"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477,8</w:t>
            </w:r>
          </w:p>
        </w:tc>
        <w:tc>
          <w:tcPr>
            <w:tcW w:w="714" w:type="pct"/>
            <w:hideMark/>
          </w:tcPr>
          <w:p w:rsidR="00996E95" w:rsidRPr="00813DC8" w:rsidRDefault="00996E95"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100,0%</w:t>
            </w:r>
          </w:p>
        </w:tc>
        <w:tc>
          <w:tcPr>
            <w:tcW w:w="714" w:type="pct"/>
            <w:hideMark/>
          </w:tcPr>
          <w:p w:rsidR="00996E95" w:rsidRPr="00813DC8" w:rsidRDefault="00996E95"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526,2</w:t>
            </w:r>
          </w:p>
        </w:tc>
        <w:tc>
          <w:tcPr>
            <w:tcW w:w="714" w:type="pct"/>
            <w:hideMark/>
          </w:tcPr>
          <w:p w:rsidR="00996E95" w:rsidRPr="00813DC8" w:rsidRDefault="00996E95"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110,1%</w:t>
            </w:r>
          </w:p>
        </w:tc>
        <w:tc>
          <w:tcPr>
            <w:tcW w:w="714" w:type="pct"/>
            <w:hideMark/>
          </w:tcPr>
          <w:p w:rsidR="00996E95" w:rsidRPr="00813DC8" w:rsidRDefault="00996E95"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542,8</w:t>
            </w:r>
          </w:p>
        </w:tc>
        <w:tc>
          <w:tcPr>
            <w:tcW w:w="489" w:type="pct"/>
            <w:hideMark/>
          </w:tcPr>
          <w:p w:rsidR="00996E95" w:rsidRPr="00813DC8" w:rsidRDefault="00996E95"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113,6%</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1" w:type="pct"/>
            <w:noWrap/>
            <w:hideMark/>
          </w:tcPr>
          <w:p w:rsidR="00996E95" w:rsidRPr="00813DC8" w:rsidRDefault="00996E95" w:rsidP="00813DC8">
            <w:pPr>
              <w:spacing w:after="0"/>
              <w:jc w:val="center"/>
              <w:rPr>
                <w:sz w:val="18"/>
                <w:lang w:eastAsia="lt-LT"/>
              </w:rPr>
            </w:pPr>
            <w:r w:rsidRPr="00813DC8">
              <w:rPr>
                <w:sz w:val="18"/>
                <w:lang w:eastAsia="lt-LT"/>
              </w:rPr>
              <w:t>2011 m. IV ketv.</w:t>
            </w:r>
          </w:p>
        </w:tc>
        <w:tc>
          <w:tcPr>
            <w:tcW w:w="714" w:type="pct"/>
            <w:hideMark/>
          </w:tcPr>
          <w:p w:rsidR="00996E95" w:rsidRPr="00813DC8" w:rsidRDefault="00996E95"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489,1</w:t>
            </w:r>
          </w:p>
        </w:tc>
        <w:tc>
          <w:tcPr>
            <w:tcW w:w="714" w:type="pct"/>
            <w:hideMark/>
          </w:tcPr>
          <w:p w:rsidR="00996E95" w:rsidRPr="00813DC8" w:rsidRDefault="00996E95"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100,0%</w:t>
            </w:r>
          </w:p>
        </w:tc>
        <w:tc>
          <w:tcPr>
            <w:tcW w:w="714" w:type="pct"/>
            <w:hideMark/>
          </w:tcPr>
          <w:p w:rsidR="00996E95" w:rsidRPr="00813DC8" w:rsidRDefault="00996E95"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542,4</w:t>
            </w:r>
          </w:p>
        </w:tc>
        <w:tc>
          <w:tcPr>
            <w:tcW w:w="714" w:type="pct"/>
            <w:hideMark/>
          </w:tcPr>
          <w:p w:rsidR="00996E95" w:rsidRPr="00813DC8" w:rsidRDefault="00996E95"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110,9%</w:t>
            </w:r>
          </w:p>
        </w:tc>
        <w:tc>
          <w:tcPr>
            <w:tcW w:w="714" w:type="pct"/>
            <w:hideMark/>
          </w:tcPr>
          <w:p w:rsidR="00996E95" w:rsidRPr="00813DC8" w:rsidRDefault="00996E95"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560,4</w:t>
            </w:r>
          </w:p>
        </w:tc>
        <w:tc>
          <w:tcPr>
            <w:tcW w:w="489" w:type="pct"/>
            <w:hideMark/>
          </w:tcPr>
          <w:p w:rsidR="00996E95" w:rsidRPr="00813DC8" w:rsidRDefault="00996E95"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114,6%</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941" w:type="pct"/>
            <w:noWrap/>
            <w:hideMark/>
          </w:tcPr>
          <w:p w:rsidR="00996E95" w:rsidRPr="00813DC8" w:rsidRDefault="00996E95" w:rsidP="00813DC8">
            <w:pPr>
              <w:spacing w:after="0"/>
              <w:jc w:val="center"/>
              <w:rPr>
                <w:sz w:val="18"/>
                <w:lang w:eastAsia="lt-LT"/>
              </w:rPr>
            </w:pPr>
            <w:r w:rsidRPr="00813DC8">
              <w:rPr>
                <w:sz w:val="18"/>
                <w:lang w:eastAsia="lt-LT"/>
              </w:rPr>
              <w:t>2012 m. IV ketv.</w:t>
            </w:r>
          </w:p>
        </w:tc>
        <w:tc>
          <w:tcPr>
            <w:tcW w:w="714" w:type="pct"/>
            <w:hideMark/>
          </w:tcPr>
          <w:p w:rsidR="00996E95" w:rsidRPr="00813DC8" w:rsidRDefault="00996E95"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501,2</w:t>
            </w:r>
          </w:p>
        </w:tc>
        <w:tc>
          <w:tcPr>
            <w:tcW w:w="714" w:type="pct"/>
            <w:hideMark/>
          </w:tcPr>
          <w:p w:rsidR="00996E95" w:rsidRPr="00813DC8" w:rsidRDefault="00996E95"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100,0%</w:t>
            </w:r>
          </w:p>
        </w:tc>
        <w:tc>
          <w:tcPr>
            <w:tcW w:w="714" w:type="pct"/>
            <w:hideMark/>
          </w:tcPr>
          <w:p w:rsidR="00996E95" w:rsidRPr="00813DC8" w:rsidRDefault="00996E95"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557,6</w:t>
            </w:r>
          </w:p>
        </w:tc>
        <w:tc>
          <w:tcPr>
            <w:tcW w:w="714" w:type="pct"/>
            <w:hideMark/>
          </w:tcPr>
          <w:p w:rsidR="00996E95" w:rsidRPr="00813DC8" w:rsidRDefault="00996E95"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111,3%</w:t>
            </w:r>
          </w:p>
        </w:tc>
        <w:tc>
          <w:tcPr>
            <w:tcW w:w="714" w:type="pct"/>
            <w:hideMark/>
          </w:tcPr>
          <w:p w:rsidR="00996E95" w:rsidRPr="00813DC8" w:rsidRDefault="00996E95"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576,2</w:t>
            </w:r>
          </w:p>
        </w:tc>
        <w:tc>
          <w:tcPr>
            <w:tcW w:w="489" w:type="pct"/>
            <w:hideMark/>
          </w:tcPr>
          <w:p w:rsidR="00996E95" w:rsidRPr="00813DC8" w:rsidRDefault="00996E95"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115,0%</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1" w:type="pct"/>
            <w:noWrap/>
            <w:hideMark/>
          </w:tcPr>
          <w:p w:rsidR="00996E95" w:rsidRPr="00813DC8" w:rsidRDefault="00996E95" w:rsidP="00813DC8">
            <w:pPr>
              <w:spacing w:after="0"/>
              <w:jc w:val="center"/>
              <w:rPr>
                <w:sz w:val="18"/>
                <w:lang w:eastAsia="lt-LT"/>
              </w:rPr>
            </w:pPr>
            <w:r w:rsidRPr="00813DC8">
              <w:rPr>
                <w:sz w:val="18"/>
                <w:lang w:eastAsia="lt-LT"/>
              </w:rPr>
              <w:t>2013 m. IV ketv.</w:t>
            </w:r>
          </w:p>
        </w:tc>
        <w:tc>
          <w:tcPr>
            <w:tcW w:w="714" w:type="pct"/>
            <w:hideMark/>
          </w:tcPr>
          <w:p w:rsidR="00996E95" w:rsidRPr="00813DC8" w:rsidRDefault="00996E95"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524</w:t>
            </w:r>
          </w:p>
        </w:tc>
        <w:tc>
          <w:tcPr>
            <w:tcW w:w="714" w:type="pct"/>
            <w:hideMark/>
          </w:tcPr>
          <w:p w:rsidR="00996E95" w:rsidRPr="00813DC8" w:rsidRDefault="00996E95"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100,0%</w:t>
            </w:r>
          </w:p>
        </w:tc>
        <w:tc>
          <w:tcPr>
            <w:tcW w:w="714" w:type="pct"/>
            <w:hideMark/>
          </w:tcPr>
          <w:p w:rsidR="00996E95" w:rsidRPr="00813DC8" w:rsidRDefault="00996E95"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579,4</w:t>
            </w:r>
          </w:p>
        </w:tc>
        <w:tc>
          <w:tcPr>
            <w:tcW w:w="714" w:type="pct"/>
            <w:hideMark/>
          </w:tcPr>
          <w:p w:rsidR="00996E95" w:rsidRPr="00813DC8" w:rsidRDefault="00996E95"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110,6%</w:t>
            </w:r>
          </w:p>
        </w:tc>
        <w:tc>
          <w:tcPr>
            <w:tcW w:w="714" w:type="pct"/>
            <w:hideMark/>
          </w:tcPr>
          <w:p w:rsidR="00996E95" w:rsidRPr="00813DC8" w:rsidRDefault="00996E95"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596,8</w:t>
            </w:r>
          </w:p>
        </w:tc>
        <w:tc>
          <w:tcPr>
            <w:tcW w:w="489" w:type="pct"/>
            <w:hideMark/>
          </w:tcPr>
          <w:p w:rsidR="00996E95" w:rsidRPr="00813DC8" w:rsidRDefault="00996E95"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113,9%</w:t>
            </w:r>
          </w:p>
        </w:tc>
      </w:tr>
    </w:tbl>
    <w:p w:rsidR="00996E95" w:rsidRDefault="00996E95" w:rsidP="00996E95">
      <w:pPr>
        <w:ind w:firstLine="426"/>
        <w:rPr>
          <w:rStyle w:val="Hyperlink"/>
          <w:i/>
          <w:sz w:val="20"/>
          <w:szCs w:val="20"/>
        </w:rPr>
      </w:pPr>
      <w:r w:rsidRPr="00642FEB">
        <w:rPr>
          <w:i/>
          <w:sz w:val="20"/>
          <w:szCs w:val="20"/>
        </w:rPr>
        <w:t xml:space="preserve">Duomenų šaltinis: </w:t>
      </w:r>
      <w:hyperlink r:id="rId18" w:history="1">
        <w:r w:rsidRPr="00642FEB">
          <w:rPr>
            <w:rStyle w:val="Hyperlink"/>
            <w:i/>
            <w:sz w:val="20"/>
            <w:szCs w:val="20"/>
          </w:rPr>
          <w:t>Lietuvos statistikos departamentas</w:t>
        </w:r>
      </w:hyperlink>
    </w:p>
    <w:p w:rsidR="00490985" w:rsidRDefault="00490985" w:rsidP="00490985">
      <w:pPr>
        <w:spacing w:after="0"/>
        <w:ind w:firstLine="425"/>
        <w:rPr>
          <w:i/>
          <w:sz w:val="20"/>
          <w:szCs w:val="20"/>
        </w:rPr>
      </w:pPr>
    </w:p>
    <w:p w:rsidR="00C17C8D" w:rsidRPr="00094EF0" w:rsidRDefault="00222EAD" w:rsidP="00094EF0">
      <w:pPr>
        <w:pStyle w:val="Heading2"/>
        <w:rPr>
          <w:i/>
          <w:sz w:val="20"/>
          <w:szCs w:val="20"/>
        </w:rPr>
      </w:pPr>
      <w:bookmarkStart w:id="17" w:name="_Toc416418380"/>
      <w:r>
        <w:t>Urbanistinių rodiklių analizė</w:t>
      </w:r>
      <w:bookmarkEnd w:id="17"/>
    </w:p>
    <w:p w:rsidR="00EA39A9" w:rsidRDefault="00C17C8D" w:rsidP="0035654F">
      <w:pPr>
        <w:spacing w:after="0"/>
        <w:ind w:firstLine="284"/>
        <w:rPr>
          <w:rStyle w:val="Emphasis"/>
          <w:i w:val="0"/>
        </w:rPr>
      </w:pPr>
      <w:r>
        <w:t>Vilniaus miesto savivaldybėje</w:t>
      </w:r>
      <w:r w:rsidRPr="00C17C8D">
        <w:t>, skirtingai nei kitose ES šalių sostin</w:t>
      </w:r>
      <w:r>
        <w:t>ėse</w:t>
      </w:r>
      <w:r w:rsidRPr="00C17C8D">
        <w:t xml:space="preserve">, mažesnė gyventojų dalis </w:t>
      </w:r>
      <w:r w:rsidR="00EA39A9">
        <w:t xml:space="preserve">gyvena individualiuose namuose bei žymiai didesnė dalis gyvena butuose. </w:t>
      </w:r>
      <w:r w:rsidR="000E4A9D">
        <w:t xml:space="preserve">Vertinant ES-28 rodiklius, 2012 metais butuose </w:t>
      </w:r>
      <w:r w:rsidR="0035654F" w:rsidRPr="00F3238F">
        <w:t xml:space="preserve">(daugiabučiuose namuose) </w:t>
      </w:r>
      <w:r w:rsidR="0035654F">
        <w:t>gyveno tik 42 </w:t>
      </w:r>
      <w:r w:rsidR="000E4A9D" w:rsidRPr="00F3238F">
        <w:t>% bendruomen</w:t>
      </w:r>
      <w:r w:rsidR="000E4A9D">
        <w:t>ė</w:t>
      </w:r>
      <w:r w:rsidR="000E4A9D" w:rsidRPr="00F3238F">
        <w:t>s</w:t>
      </w:r>
      <w:r w:rsidR="0035654F" w:rsidRPr="00F3238F">
        <w:t>, tuo tarpu kiti asmenys gyveno</w:t>
      </w:r>
      <w:r w:rsidR="000E4A9D" w:rsidRPr="00F3238F">
        <w:t xml:space="preserve"> </w:t>
      </w:r>
      <w:r w:rsidR="0035654F" w:rsidRPr="00F3238F">
        <w:t>individualiuose namuose (34 </w:t>
      </w:r>
      <w:r w:rsidR="000E4A9D" w:rsidRPr="00F3238F">
        <w:t xml:space="preserve">%) bei </w:t>
      </w:r>
      <w:r w:rsidR="0035654F" w:rsidRPr="00F3238F">
        <w:t>1-2 šeimų</w:t>
      </w:r>
      <w:r w:rsidR="000E4A9D" w:rsidRPr="00F3238F">
        <w:t xml:space="preserve"> </w:t>
      </w:r>
      <w:r w:rsidR="0035654F" w:rsidRPr="00F3238F">
        <w:t xml:space="preserve">sublokuotuose </w:t>
      </w:r>
      <w:r w:rsidR="000E4A9D" w:rsidRPr="00F3238F">
        <w:t>namuose (koted</w:t>
      </w:r>
      <w:r w:rsidR="000E4A9D">
        <w:t>ž</w:t>
      </w:r>
      <w:r w:rsidR="000E4A9D" w:rsidRPr="00F3238F">
        <w:t>uose; 24</w:t>
      </w:r>
      <w:r w:rsidR="0035654F" w:rsidRPr="00F3238F">
        <w:t> </w:t>
      </w:r>
      <w:r w:rsidR="000E4A9D" w:rsidRPr="00F3238F">
        <w:t xml:space="preserve">%). </w:t>
      </w:r>
      <w:r w:rsidR="00EA39A9" w:rsidRPr="00F3238F">
        <w:t xml:space="preserve">Lietuvoje 2012 metais apie </w:t>
      </w:r>
      <w:r w:rsidR="0035654F" w:rsidRPr="00F3238F">
        <w:t xml:space="preserve">net </w:t>
      </w:r>
      <w:r w:rsidR="00EA39A9" w:rsidRPr="00F3238F">
        <w:t>57</w:t>
      </w:r>
      <w:r w:rsidR="0035654F" w:rsidRPr="00F3238F">
        <w:t> </w:t>
      </w:r>
      <w:r w:rsidR="00EA39A9" w:rsidRPr="00F3238F">
        <w:t>% visų gyventojų gyveno butuose</w:t>
      </w:r>
      <w:r w:rsidR="00F66483" w:rsidRPr="00F3238F">
        <w:t xml:space="preserve"> </w:t>
      </w:r>
      <w:r w:rsidR="00F66483" w:rsidRPr="00E6759B">
        <w:t>(</w:t>
      </w:r>
      <w:r w:rsidR="00F66483" w:rsidRPr="00E6759B">
        <w:rPr>
          <w:lang w:val="en-US"/>
        </w:rPr>
        <w:fldChar w:fldCharType="begin"/>
      </w:r>
      <w:r w:rsidR="00F66483" w:rsidRPr="00E6759B">
        <w:instrText xml:space="preserve"> REF _Ref410333889 \h </w:instrText>
      </w:r>
      <w:r w:rsidR="00E6759B" w:rsidRPr="00E6759B">
        <w:instrText xml:space="preserve"> \* MERGEFORMAT </w:instrText>
      </w:r>
      <w:r w:rsidR="00F66483" w:rsidRPr="00E6759B">
        <w:rPr>
          <w:lang w:val="en-US"/>
        </w:rPr>
      </w:r>
      <w:r w:rsidR="00F66483" w:rsidRPr="00E6759B">
        <w:rPr>
          <w:lang w:val="en-US"/>
        </w:rPr>
        <w:fldChar w:fldCharType="separate"/>
      </w:r>
      <w:r w:rsidR="00D306F4" w:rsidRPr="00E6759B">
        <w:rPr>
          <w:rStyle w:val="Emphasis"/>
          <w:i w:val="0"/>
        </w:rPr>
        <w:t xml:space="preserve">Paveikslas </w:t>
      </w:r>
      <w:r w:rsidR="00D306F4">
        <w:rPr>
          <w:rStyle w:val="Emphasis"/>
          <w:i w:val="0"/>
          <w:noProof/>
        </w:rPr>
        <w:t>1</w:t>
      </w:r>
      <w:r w:rsidR="00D306F4" w:rsidRPr="00E6759B">
        <w:rPr>
          <w:rStyle w:val="Emphasis"/>
          <w:i w:val="0"/>
          <w:noProof/>
        </w:rPr>
        <w:t>.</w:t>
      </w:r>
      <w:r w:rsidR="00D306F4">
        <w:rPr>
          <w:rStyle w:val="Emphasis"/>
          <w:i w:val="0"/>
          <w:noProof/>
        </w:rPr>
        <w:t>2</w:t>
      </w:r>
      <w:r w:rsidR="00F66483" w:rsidRPr="00E6759B">
        <w:rPr>
          <w:lang w:val="en-US"/>
        </w:rPr>
        <w:fldChar w:fldCharType="end"/>
      </w:r>
      <w:r w:rsidR="00F66483" w:rsidRPr="00E6759B">
        <w:t>)</w:t>
      </w:r>
      <w:r w:rsidR="00EA39A9" w:rsidRPr="00E6759B">
        <w:t>. Lyginant su kitomis ES valstybėmis, tik Latvijoje (65,3%), Ispanijoje (64.9%) ir</w:t>
      </w:r>
      <w:r w:rsidR="00EA39A9" w:rsidRPr="00F3238F">
        <w:t xml:space="preserve"> Estijoje (64,5%) butuose gyvena</w:t>
      </w:r>
      <w:r w:rsidR="0035654F" w:rsidRPr="00F3238F">
        <w:t xml:space="preserve">nčiųjų dalis buvo </w:t>
      </w:r>
      <w:r w:rsidR="00EA39A9" w:rsidRPr="00F3238F">
        <w:t>didesnė</w:t>
      </w:r>
      <w:r w:rsidR="0035654F" w:rsidRPr="00F3238F">
        <w:t xml:space="preserve">. </w:t>
      </w:r>
    </w:p>
    <w:p w:rsidR="00EA39A9" w:rsidRDefault="00EA39A9" w:rsidP="00EA39A9">
      <w:pPr>
        <w:rPr>
          <w:rStyle w:val="Emphasis"/>
          <w:i w:val="0"/>
        </w:rPr>
      </w:pPr>
    </w:p>
    <w:p w:rsidR="00EA39A9" w:rsidRPr="00E6759B" w:rsidRDefault="00AD74D4" w:rsidP="00EA39A9">
      <w:pPr>
        <w:rPr>
          <w:iCs/>
        </w:rPr>
      </w:pPr>
      <w:bookmarkStart w:id="18" w:name="_Ref410333889"/>
      <w:bookmarkStart w:id="19" w:name="_Toc416418401"/>
      <w:r w:rsidRPr="00E6759B">
        <w:rPr>
          <w:rStyle w:val="Emphasis"/>
          <w:i w:val="0"/>
        </w:rPr>
        <w:t xml:space="preserve">Paveikslas </w:t>
      </w:r>
      <w:r w:rsidRPr="00E6759B">
        <w:rPr>
          <w:rStyle w:val="Emphasis"/>
          <w:i w:val="0"/>
        </w:rPr>
        <w:fldChar w:fldCharType="begin"/>
      </w:r>
      <w:r w:rsidRPr="00E6759B">
        <w:rPr>
          <w:rStyle w:val="Emphasis"/>
          <w:i w:val="0"/>
        </w:rPr>
        <w:instrText xml:space="preserve"> STYLEREF 1 \s </w:instrText>
      </w:r>
      <w:r w:rsidRPr="00E6759B">
        <w:rPr>
          <w:rStyle w:val="Emphasis"/>
          <w:i w:val="0"/>
        </w:rPr>
        <w:fldChar w:fldCharType="separate"/>
      </w:r>
      <w:r w:rsidR="00D306F4">
        <w:rPr>
          <w:rStyle w:val="Emphasis"/>
          <w:i w:val="0"/>
          <w:noProof/>
        </w:rPr>
        <w:t>1</w:t>
      </w:r>
      <w:r w:rsidRPr="00E6759B">
        <w:rPr>
          <w:rStyle w:val="Emphasis"/>
          <w:i w:val="0"/>
        </w:rPr>
        <w:fldChar w:fldCharType="end"/>
      </w:r>
      <w:r w:rsidRPr="00E6759B">
        <w:rPr>
          <w:rStyle w:val="Emphasis"/>
          <w:i w:val="0"/>
        </w:rPr>
        <w:t>.</w:t>
      </w:r>
      <w:r w:rsidRPr="00E6759B">
        <w:rPr>
          <w:rStyle w:val="Emphasis"/>
          <w:i w:val="0"/>
        </w:rPr>
        <w:fldChar w:fldCharType="begin"/>
      </w:r>
      <w:r w:rsidRPr="00E6759B">
        <w:rPr>
          <w:rStyle w:val="Emphasis"/>
          <w:i w:val="0"/>
        </w:rPr>
        <w:instrText xml:space="preserve"> SEQ Paveikslas \* ARABIC \s 1 </w:instrText>
      </w:r>
      <w:r w:rsidRPr="00E6759B">
        <w:rPr>
          <w:rStyle w:val="Emphasis"/>
          <w:i w:val="0"/>
        </w:rPr>
        <w:fldChar w:fldCharType="separate"/>
      </w:r>
      <w:r w:rsidR="00D306F4">
        <w:rPr>
          <w:rStyle w:val="Emphasis"/>
          <w:i w:val="0"/>
          <w:noProof/>
        </w:rPr>
        <w:t>2</w:t>
      </w:r>
      <w:r w:rsidRPr="00E6759B">
        <w:rPr>
          <w:rStyle w:val="Emphasis"/>
          <w:i w:val="0"/>
        </w:rPr>
        <w:fldChar w:fldCharType="end"/>
      </w:r>
      <w:bookmarkEnd w:id="18"/>
      <w:r w:rsidRPr="00E6759B">
        <w:rPr>
          <w:rStyle w:val="Emphasis"/>
          <w:i w:val="0"/>
        </w:rPr>
        <w:t xml:space="preserve">. </w:t>
      </w:r>
      <w:r w:rsidR="00EA39A9" w:rsidRPr="00E6759B">
        <w:rPr>
          <w:rStyle w:val="Emphasis"/>
          <w:i w:val="0"/>
        </w:rPr>
        <w:t xml:space="preserve">ES valstybių-narių gyventojų pasiskirstymas pagal </w:t>
      </w:r>
      <w:r w:rsidR="0035654F" w:rsidRPr="00E6759B">
        <w:rPr>
          <w:rStyle w:val="Emphasis"/>
          <w:i w:val="0"/>
        </w:rPr>
        <w:t>gyvenamojo ploto tipą</w:t>
      </w:r>
      <w:bookmarkEnd w:id="19"/>
    </w:p>
    <w:p w:rsidR="00EA39A9" w:rsidRPr="000E4A9D" w:rsidRDefault="00EA39A9" w:rsidP="00EA39A9">
      <w:pPr>
        <w:spacing w:after="0"/>
        <w:rPr>
          <w:lang w:val="en-US"/>
        </w:rPr>
      </w:pPr>
      <w:r>
        <w:rPr>
          <w:noProof/>
          <w:lang w:eastAsia="lt-LT"/>
        </w:rPr>
        <w:drawing>
          <wp:inline distT="0" distB="0" distL="0" distR="0" wp14:anchorId="053233AC" wp14:editId="71F4F318">
            <wp:extent cx="6120130" cy="3237865"/>
            <wp:effectExtent l="0" t="0" r="0" b="63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A39A9" w:rsidRDefault="00EA39A9" w:rsidP="00EA39A9">
      <w:pPr>
        <w:ind w:firstLine="426"/>
        <w:rPr>
          <w:rStyle w:val="Hyperlink"/>
          <w:i/>
          <w:sz w:val="20"/>
          <w:szCs w:val="20"/>
        </w:rPr>
      </w:pPr>
      <w:r w:rsidRPr="00642FEB">
        <w:rPr>
          <w:i/>
          <w:sz w:val="20"/>
          <w:szCs w:val="20"/>
        </w:rPr>
        <w:t xml:space="preserve">Duomenų šaltinis: </w:t>
      </w:r>
      <w:hyperlink r:id="rId20" w:history="1">
        <w:r>
          <w:rPr>
            <w:rStyle w:val="Hyperlink"/>
            <w:i/>
            <w:sz w:val="20"/>
            <w:szCs w:val="20"/>
          </w:rPr>
          <w:t>Europos Statistikos Tarnyba</w:t>
        </w:r>
      </w:hyperlink>
    </w:p>
    <w:p w:rsidR="000E4A9D" w:rsidRDefault="000E4A9D" w:rsidP="00C17C8D">
      <w:pPr>
        <w:spacing w:after="0"/>
        <w:ind w:firstLine="284"/>
      </w:pPr>
    </w:p>
    <w:p w:rsidR="00F66483" w:rsidRDefault="00F66483" w:rsidP="00F66483">
      <w:pPr>
        <w:spacing w:after="0"/>
        <w:ind w:firstLine="284"/>
      </w:pPr>
      <w:r>
        <w:t>Remiantis Statistikos departamento duomenimis, 2013 metais Vilniaus miesto savivaldybėjė buvo 239.064 butai (</w:t>
      </w:r>
      <w:r>
        <w:fldChar w:fldCharType="begin"/>
      </w:r>
      <w:r>
        <w:instrText xml:space="preserve"> REF _Ref410334135 \h </w:instrText>
      </w:r>
      <w:r>
        <w:fldChar w:fldCharType="separate"/>
      </w:r>
      <w:r w:rsidR="00D306F4" w:rsidRPr="008B357F">
        <w:rPr>
          <w:rStyle w:val="Emphasis"/>
          <w:i w:val="0"/>
        </w:rPr>
        <w:t xml:space="preserve">Lentelė </w:t>
      </w:r>
      <w:r w:rsidR="00D306F4">
        <w:rPr>
          <w:rStyle w:val="Emphasis"/>
          <w:i w:val="0"/>
          <w:noProof/>
        </w:rPr>
        <w:t>1</w:t>
      </w:r>
      <w:r w:rsidR="00D306F4" w:rsidRPr="008B357F">
        <w:rPr>
          <w:rStyle w:val="Emphasis"/>
          <w:i w:val="0"/>
        </w:rPr>
        <w:t>.</w:t>
      </w:r>
      <w:r w:rsidR="00D306F4">
        <w:rPr>
          <w:rStyle w:val="Emphasis"/>
          <w:i w:val="0"/>
          <w:noProof/>
        </w:rPr>
        <w:t>3</w:t>
      </w:r>
      <w:r>
        <w:fldChar w:fldCharType="end"/>
      </w:r>
      <w:r>
        <w:t>), kas sudarė 18,42</w:t>
      </w:r>
      <w:r w:rsidRPr="00C73EAF">
        <w:t>% vis</w:t>
      </w:r>
      <w:r>
        <w:t xml:space="preserve">ų LR registruotų butų. Turint omenyje, kad Vilniaus miesto savivaldybėje, kaip nurodyta 1.1.1. skyriuje, gyvena 18,3 </w:t>
      </w:r>
      <w:r w:rsidRPr="00F3238F">
        <w:t xml:space="preserve">% visų Lietuvos </w:t>
      </w:r>
      <w:r>
        <w:t>gyventojų, teigtina, kad vienam asmeniui tenkantis buto plotas atitinka Lietuvos vidurkį.</w:t>
      </w:r>
    </w:p>
    <w:p w:rsidR="00F66483" w:rsidRPr="00230CEB" w:rsidRDefault="00F66483" w:rsidP="00F66483">
      <w:pPr>
        <w:spacing w:after="0"/>
        <w:ind w:firstLine="284"/>
      </w:pPr>
    </w:p>
    <w:p w:rsidR="00C80186" w:rsidRPr="00230CEB" w:rsidRDefault="00230CEB" w:rsidP="00230CEB">
      <w:pPr>
        <w:rPr>
          <w:iCs/>
        </w:rPr>
      </w:pPr>
      <w:bookmarkStart w:id="20" w:name="_Ref410334135"/>
      <w:bookmarkStart w:id="21" w:name="_Toc416418415"/>
      <w:r w:rsidRPr="008B357F">
        <w:rPr>
          <w:rStyle w:val="Emphasis"/>
          <w:i w:val="0"/>
        </w:rPr>
        <w:t xml:space="preserve">Lentelė </w:t>
      </w:r>
      <w:r w:rsidRPr="008B357F">
        <w:rPr>
          <w:rStyle w:val="Emphasis"/>
          <w:i w:val="0"/>
        </w:rPr>
        <w:fldChar w:fldCharType="begin"/>
      </w:r>
      <w:r w:rsidRPr="008B357F">
        <w:rPr>
          <w:rStyle w:val="Emphasis"/>
          <w:i w:val="0"/>
        </w:rPr>
        <w:instrText xml:space="preserve"> STYLEREF 1 \s </w:instrText>
      </w:r>
      <w:r w:rsidRPr="008B357F">
        <w:rPr>
          <w:rStyle w:val="Emphasis"/>
          <w:i w:val="0"/>
        </w:rPr>
        <w:fldChar w:fldCharType="separate"/>
      </w:r>
      <w:r w:rsidR="00D306F4">
        <w:rPr>
          <w:rStyle w:val="Emphasis"/>
          <w:i w:val="0"/>
          <w:noProof/>
        </w:rPr>
        <w:t>1</w:t>
      </w:r>
      <w:r w:rsidRPr="008B357F">
        <w:rPr>
          <w:rStyle w:val="Emphasis"/>
          <w:i w:val="0"/>
        </w:rPr>
        <w:fldChar w:fldCharType="end"/>
      </w:r>
      <w:r w:rsidRPr="008B357F">
        <w:rPr>
          <w:rStyle w:val="Emphasis"/>
          <w:i w:val="0"/>
        </w:rPr>
        <w:t>.</w:t>
      </w:r>
      <w:r w:rsidRPr="008B357F">
        <w:rPr>
          <w:rStyle w:val="Emphasis"/>
          <w:i w:val="0"/>
        </w:rPr>
        <w:fldChar w:fldCharType="begin"/>
      </w:r>
      <w:r w:rsidRPr="008B357F">
        <w:rPr>
          <w:rStyle w:val="Emphasis"/>
          <w:i w:val="0"/>
        </w:rPr>
        <w:instrText xml:space="preserve"> SEQ Lentelė \* ARABIC </w:instrText>
      </w:r>
      <w:r w:rsidRPr="008B357F">
        <w:rPr>
          <w:rStyle w:val="Emphasis"/>
          <w:i w:val="0"/>
        </w:rPr>
        <w:fldChar w:fldCharType="separate"/>
      </w:r>
      <w:r w:rsidR="00D306F4">
        <w:rPr>
          <w:rStyle w:val="Emphasis"/>
          <w:i w:val="0"/>
          <w:noProof/>
        </w:rPr>
        <w:t>3</w:t>
      </w:r>
      <w:r w:rsidRPr="008B357F">
        <w:rPr>
          <w:rStyle w:val="Emphasis"/>
          <w:i w:val="0"/>
        </w:rPr>
        <w:fldChar w:fldCharType="end"/>
      </w:r>
      <w:bookmarkEnd w:id="20"/>
      <w:r w:rsidRPr="008B357F">
        <w:rPr>
          <w:rStyle w:val="Emphasis"/>
          <w:i w:val="0"/>
        </w:rPr>
        <w:t xml:space="preserve">. </w:t>
      </w:r>
      <w:r>
        <w:rPr>
          <w:rStyle w:val="Emphasis"/>
          <w:i w:val="0"/>
        </w:rPr>
        <w:t>Butų skaičius Lietuvos Respublikoje, Vilniaus regione ir Vilniaus mieste</w:t>
      </w:r>
      <w:bookmarkEnd w:id="21"/>
    </w:p>
    <w:tbl>
      <w:tblPr>
        <w:tblStyle w:val="LightList-Accent1"/>
        <w:tblW w:w="5000" w:type="pct"/>
        <w:tblLook w:val="04A0" w:firstRow="1" w:lastRow="0" w:firstColumn="1" w:lastColumn="0" w:noHBand="0" w:noVBand="1"/>
      </w:tblPr>
      <w:tblGrid>
        <w:gridCol w:w="1611"/>
        <w:gridCol w:w="1727"/>
        <w:gridCol w:w="1736"/>
        <w:gridCol w:w="1194"/>
        <w:gridCol w:w="1194"/>
        <w:gridCol w:w="1194"/>
        <w:gridCol w:w="1198"/>
      </w:tblGrid>
      <w:tr w:rsidR="00813DC8" w:rsidRPr="00813DC8" w:rsidTr="00813D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7" w:type="pct"/>
            <w:hideMark/>
          </w:tcPr>
          <w:p w:rsidR="00230CEB" w:rsidRPr="00813DC8" w:rsidRDefault="00230CEB" w:rsidP="00813DC8">
            <w:pPr>
              <w:spacing w:after="0"/>
              <w:jc w:val="center"/>
              <w:rPr>
                <w:color w:val="FFFFFF"/>
                <w:sz w:val="18"/>
              </w:rPr>
            </w:pPr>
            <w:r w:rsidRPr="00813DC8">
              <w:rPr>
                <w:color w:val="FFFFFF"/>
                <w:sz w:val="18"/>
              </w:rPr>
              <w:t>Kalendoriniai metai</w:t>
            </w:r>
          </w:p>
        </w:tc>
        <w:tc>
          <w:tcPr>
            <w:tcW w:w="876" w:type="pct"/>
            <w:hideMark/>
          </w:tcPr>
          <w:p w:rsidR="00230CEB" w:rsidRPr="00813DC8" w:rsidRDefault="00230CEB"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813DC8">
              <w:rPr>
                <w:color w:val="FFFFFF"/>
                <w:sz w:val="18"/>
              </w:rPr>
              <w:t>Iš viso pastatytų butų</w:t>
            </w:r>
          </w:p>
        </w:tc>
        <w:tc>
          <w:tcPr>
            <w:tcW w:w="881" w:type="pct"/>
            <w:hideMark/>
          </w:tcPr>
          <w:p w:rsidR="00230CEB" w:rsidRPr="00813DC8" w:rsidRDefault="00230CEB"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813DC8">
              <w:rPr>
                <w:color w:val="FFFFFF"/>
                <w:sz w:val="18"/>
              </w:rPr>
              <w:t>1 kambario</w:t>
            </w:r>
          </w:p>
        </w:tc>
        <w:tc>
          <w:tcPr>
            <w:tcW w:w="606" w:type="pct"/>
            <w:hideMark/>
          </w:tcPr>
          <w:p w:rsidR="00230CEB" w:rsidRPr="00813DC8" w:rsidRDefault="00230CEB"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813DC8">
              <w:rPr>
                <w:color w:val="FFFFFF"/>
                <w:sz w:val="18"/>
              </w:rPr>
              <w:t>2 kambarių</w:t>
            </w:r>
          </w:p>
        </w:tc>
        <w:tc>
          <w:tcPr>
            <w:tcW w:w="606" w:type="pct"/>
            <w:hideMark/>
          </w:tcPr>
          <w:p w:rsidR="00230CEB" w:rsidRPr="00813DC8" w:rsidRDefault="00230CEB"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813DC8">
              <w:rPr>
                <w:color w:val="FFFFFF"/>
                <w:sz w:val="18"/>
              </w:rPr>
              <w:t>3 kambarių</w:t>
            </w:r>
          </w:p>
        </w:tc>
        <w:tc>
          <w:tcPr>
            <w:tcW w:w="606" w:type="pct"/>
            <w:hideMark/>
          </w:tcPr>
          <w:p w:rsidR="00230CEB" w:rsidRPr="00813DC8" w:rsidRDefault="00230CEB"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813DC8">
              <w:rPr>
                <w:color w:val="FFFFFF"/>
                <w:sz w:val="18"/>
              </w:rPr>
              <w:t>4 kambarių</w:t>
            </w:r>
          </w:p>
        </w:tc>
        <w:tc>
          <w:tcPr>
            <w:tcW w:w="608" w:type="pct"/>
            <w:hideMark/>
          </w:tcPr>
          <w:p w:rsidR="00230CEB" w:rsidRPr="00813DC8" w:rsidRDefault="00230CEB"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813DC8">
              <w:rPr>
                <w:color w:val="FFFFFF"/>
                <w:sz w:val="18"/>
              </w:rPr>
              <w:t>5 kambarių</w:t>
            </w:r>
          </w:p>
        </w:tc>
      </w:tr>
      <w:tr w:rsidR="00230CEB"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rsidR="00230CEB" w:rsidRPr="00813DC8" w:rsidRDefault="00230CEB" w:rsidP="00813DC8">
            <w:pPr>
              <w:spacing w:after="0"/>
              <w:jc w:val="center"/>
              <w:rPr>
                <w:sz w:val="18"/>
              </w:rPr>
            </w:pPr>
            <w:r w:rsidRPr="00813DC8">
              <w:rPr>
                <w:sz w:val="18"/>
              </w:rPr>
              <w:t>Lietuvos Respublika</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817" w:type="pct"/>
            <w:hideMark/>
          </w:tcPr>
          <w:p w:rsidR="00230CEB" w:rsidRPr="00813DC8" w:rsidRDefault="00230CEB" w:rsidP="00813DC8">
            <w:pPr>
              <w:spacing w:after="0"/>
              <w:jc w:val="center"/>
              <w:rPr>
                <w:sz w:val="18"/>
              </w:rPr>
            </w:pPr>
            <w:r w:rsidRPr="00813DC8">
              <w:rPr>
                <w:sz w:val="18"/>
              </w:rPr>
              <w:t>2010</w:t>
            </w:r>
          </w:p>
        </w:tc>
        <w:tc>
          <w:tcPr>
            <w:tcW w:w="876"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1.269.970</w:t>
            </w:r>
          </w:p>
        </w:tc>
        <w:tc>
          <w:tcPr>
            <w:tcW w:w="881"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206.082</w:t>
            </w:r>
          </w:p>
        </w:tc>
        <w:tc>
          <w:tcPr>
            <w:tcW w:w="606"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446.838</w:t>
            </w:r>
          </w:p>
        </w:tc>
        <w:tc>
          <w:tcPr>
            <w:tcW w:w="606"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351.602</w:t>
            </w:r>
          </w:p>
        </w:tc>
        <w:tc>
          <w:tcPr>
            <w:tcW w:w="606"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132.504</w:t>
            </w:r>
          </w:p>
        </w:tc>
        <w:tc>
          <w:tcPr>
            <w:tcW w:w="608"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132.944</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pct"/>
            <w:hideMark/>
          </w:tcPr>
          <w:p w:rsidR="00230CEB" w:rsidRPr="00813DC8" w:rsidRDefault="00230CEB" w:rsidP="00813DC8">
            <w:pPr>
              <w:spacing w:after="0"/>
              <w:jc w:val="center"/>
              <w:rPr>
                <w:sz w:val="18"/>
              </w:rPr>
            </w:pPr>
            <w:r w:rsidRPr="00813DC8">
              <w:rPr>
                <w:sz w:val="18"/>
              </w:rPr>
              <w:t>2011</w:t>
            </w:r>
          </w:p>
        </w:tc>
        <w:tc>
          <w:tcPr>
            <w:tcW w:w="876"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1.282.511</w:t>
            </w:r>
          </w:p>
        </w:tc>
        <w:tc>
          <w:tcPr>
            <w:tcW w:w="881"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206.962</w:t>
            </w:r>
          </w:p>
        </w:tc>
        <w:tc>
          <w:tcPr>
            <w:tcW w:w="606"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449.801</w:t>
            </w:r>
          </w:p>
        </w:tc>
        <w:tc>
          <w:tcPr>
            <w:tcW w:w="606"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354.679</w:t>
            </w:r>
          </w:p>
        </w:tc>
        <w:tc>
          <w:tcPr>
            <w:tcW w:w="606"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134.994</w:t>
            </w:r>
          </w:p>
        </w:tc>
        <w:tc>
          <w:tcPr>
            <w:tcW w:w="608"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136.075</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817" w:type="pct"/>
            <w:hideMark/>
          </w:tcPr>
          <w:p w:rsidR="00230CEB" w:rsidRPr="00813DC8" w:rsidRDefault="00230CEB" w:rsidP="00813DC8">
            <w:pPr>
              <w:spacing w:after="0"/>
              <w:jc w:val="center"/>
              <w:rPr>
                <w:sz w:val="18"/>
              </w:rPr>
            </w:pPr>
            <w:r w:rsidRPr="00813DC8">
              <w:rPr>
                <w:sz w:val="18"/>
              </w:rPr>
              <w:t>2012</w:t>
            </w:r>
          </w:p>
        </w:tc>
        <w:tc>
          <w:tcPr>
            <w:tcW w:w="876"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1.289.073</w:t>
            </w:r>
          </w:p>
        </w:tc>
        <w:tc>
          <w:tcPr>
            <w:tcW w:w="881"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208.964</w:t>
            </w:r>
          </w:p>
        </w:tc>
        <w:tc>
          <w:tcPr>
            <w:tcW w:w="606"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450.808</w:t>
            </w:r>
          </w:p>
        </w:tc>
        <w:tc>
          <w:tcPr>
            <w:tcW w:w="606"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355.868</w:t>
            </w:r>
          </w:p>
        </w:tc>
        <w:tc>
          <w:tcPr>
            <w:tcW w:w="606"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135.799</w:t>
            </w:r>
          </w:p>
        </w:tc>
        <w:tc>
          <w:tcPr>
            <w:tcW w:w="608"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137.634</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pct"/>
            <w:hideMark/>
          </w:tcPr>
          <w:p w:rsidR="00230CEB" w:rsidRPr="00813DC8" w:rsidRDefault="00230CEB" w:rsidP="00813DC8">
            <w:pPr>
              <w:spacing w:after="0"/>
              <w:jc w:val="center"/>
              <w:rPr>
                <w:sz w:val="18"/>
              </w:rPr>
            </w:pPr>
            <w:r w:rsidRPr="00813DC8">
              <w:rPr>
                <w:sz w:val="18"/>
              </w:rPr>
              <w:t>2013</w:t>
            </w:r>
          </w:p>
        </w:tc>
        <w:tc>
          <w:tcPr>
            <w:tcW w:w="876"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1.298.045</w:t>
            </w:r>
          </w:p>
        </w:tc>
        <w:tc>
          <w:tcPr>
            <w:tcW w:w="881"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208.484</w:t>
            </w:r>
          </w:p>
        </w:tc>
        <w:tc>
          <w:tcPr>
            <w:tcW w:w="606"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452.615</w:t>
            </w:r>
          </w:p>
        </w:tc>
        <w:tc>
          <w:tcPr>
            <w:tcW w:w="606"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357.442</w:t>
            </w:r>
          </w:p>
        </w:tc>
        <w:tc>
          <w:tcPr>
            <w:tcW w:w="606"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137.777</w:t>
            </w:r>
          </w:p>
        </w:tc>
        <w:tc>
          <w:tcPr>
            <w:tcW w:w="608"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141.727</w:t>
            </w:r>
          </w:p>
        </w:tc>
      </w:tr>
      <w:tr w:rsidR="00230CEB" w:rsidRPr="00813DC8" w:rsidTr="00813DC8">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rsidR="00230CEB" w:rsidRPr="00813DC8" w:rsidRDefault="00230CEB" w:rsidP="00813DC8">
            <w:pPr>
              <w:spacing w:after="0"/>
              <w:jc w:val="center"/>
              <w:rPr>
                <w:sz w:val="18"/>
              </w:rPr>
            </w:pPr>
            <w:r w:rsidRPr="00813DC8">
              <w:rPr>
                <w:sz w:val="18"/>
              </w:rPr>
              <w:t>Vilniaus regionas</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pct"/>
            <w:hideMark/>
          </w:tcPr>
          <w:p w:rsidR="00230CEB" w:rsidRPr="00813DC8" w:rsidRDefault="00230CEB" w:rsidP="00813DC8">
            <w:pPr>
              <w:spacing w:after="0"/>
              <w:jc w:val="center"/>
              <w:rPr>
                <w:sz w:val="18"/>
              </w:rPr>
            </w:pPr>
            <w:r w:rsidRPr="00813DC8">
              <w:rPr>
                <w:sz w:val="18"/>
              </w:rPr>
              <w:t>2010</w:t>
            </w:r>
          </w:p>
        </w:tc>
        <w:tc>
          <w:tcPr>
            <w:tcW w:w="876"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337.657</w:t>
            </w:r>
          </w:p>
        </w:tc>
        <w:tc>
          <w:tcPr>
            <w:tcW w:w="881"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68.564</w:t>
            </w:r>
          </w:p>
        </w:tc>
        <w:tc>
          <w:tcPr>
            <w:tcW w:w="606"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123.277</w:t>
            </w:r>
          </w:p>
        </w:tc>
        <w:tc>
          <w:tcPr>
            <w:tcW w:w="606"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93.842</w:t>
            </w:r>
          </w:p>
        </w:tc>
        <w:tc>
          <w:tcPr>
            <w:tcW w:w="606"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27.577</w:t>
            </w:r>
          </w:p>
        </w:tc>
        <w:tc>
          <w:tcPr>
            <w:tcW w:w="608"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24.397</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817" w:type="pct"/>
            <w:hideMark/>
          </w:tcPr>
          <w:p w:rsidR="00230CEB" w:rsidRPr="00813DC8" w:rsidRDefault="00230CEB" w:rsidP="00813DC8">
            <w:pPr>
              <w:spacing w:after="0"/>
              <w:jc w:val="center"/>
              <w:rPr>
                <w:sz w:val="18"/>
              </w:rPr>
            </w:pPr>
            <w:r w:rsidRPr="00813DC8">
              <w:rPr>
                <w:sz w:val="18"/>
              </w:rPr>
              <w:t>2011</w:t>
            </w:r>
          </w:p>
        </w:tc>
        <w:tc>
          <w:tcPr>
            <w:tcW w:w="876"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341.831</w:t>
            </w:r>
          </w:p>
        </w:tc>
        <w:tc>
          <w:tcPr>
            <w:tcW w:w="881"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68.671</w:t>
            </w:r>
          </w:p>
        </w:tc>
        <w:tc>
          <w:tcPr>
            <w:tcW w:w="606"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124.425</w:t>
            </w:r>
          </w:p>
        </w:tc>
        <w:tc>
          <w:tcPr>
            <w:tcW w:w="606"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95.003</w:t>
            </w:r>
          </w:p>
        </w:tc>
        <w:tc>
          <w:tcPr>
            <w:tcW w:w="606"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28.349</w:t>
            </w:r>
          </w:p>
        </w:tc>
        <w:tc>
          <w:tcPr>
            <w:tcW w:w="608"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25.383</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pct"/>
            <w:hideMark/>
          </w:tcPr>
          <w:p w:rsidR="00230CEB" w:rsidRPr="00813DC8" w:rsidRDefault="00230CEB" w:rsidP="00813DC8">
            <w:pPr>
              <w:spacing w:after="0"/>
              <w:jc w:val="center"/>
              <w:rPr>
                <w:sz w:val="18"/>
              </w:rPr>
            </w:pPr>
            <w:r w:rsidRPr="00813DC8">
              <w:rPr>
                <w:sz w:val="18"/>
              </w:rPr>
              <w:t>2012</w:t>
            </w:r>
          </w:p>
        </w:tc>
        <w:tc>
          <w:tcPr>
            <w:tcW w:w="876"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344.327</w:t>
            </w:r>
          </w:p>
        </w:tc>
        <w:tc>
          <w:tcPr>
            <w:tcW w:w="881"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68.538</w:t>
            </w:r>
          </w:p>
        </w:tc>
        <w:tc>
          <w:tcPr>
            <w:tcW w:w="606"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124.913</w:t>
            </w:r>
          </w:p>
        </w:tc>
        <w:tc>
          <w:tcPr>
            <w:tcW w:w="606"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95.336</w:t>
            </w:r>
          </w:p>
        </w:tc>
        <w:tc>
          <w:tcPr>
            <w:tcW w:w="606"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28.610</w:t>
            </w:r>
          </w:p>
        </w:tc>
        <w:tc>
          <w:tcPr>
            <w:tcW w:w="608"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26.930</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817" w:type="pct"/>
            <w:hideMark/>
          </w:tcPr>
          <w:p w:rsidR="00230CEB" w:rsidRPr="00813DC8" w:rsidRDefault="00230CEB" w:rsidP="00813DC8">
            <w:pPr>
              <w:spacing w:after="0"/>
              <w:jc w:val="center"/>
              <w:rPr>
                <w:sz w:val="18"/>
              </w:rPr>
            </w:pPr>
            <w:r w:rsidRPr="00813DC8">
              <w:rPr>
                <w:sz w:val="18"/>
              </w:rPr>
              <w:t>2013</w:t>
            </w:r>
          </w:p>
        </w:tc>
        <w:tc>
          <w:tcPr>
            <w:tcW w:w="876"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347.970</w:t>
            </w:r>
          </w:p>
        </w:tc>
        <w:tc>
          <w:tcPr>
            <w:tcW w:w="881"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69.675</w:t>
            </w:r>
          </w:p>
        </w:tc>
        <w:tc>
          <w:tcPr>
            <w:tcW w:w="606"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125.898</w:t>
            </w:r>
          </w:p>
        </w:tc>
        <w:tc>
          <w:tcPr>
            <w:tcW w:w="606"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95.795</w:t>
            </w:r>
          </w:p>
        </w:tc>
        <w:tc>
          <w:tcPr>
            <w:tcW w:w="606"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29.041</w:t>
            </w:r>
          </w:p>
        </w:tc>
        <w:tc>
          <w:tcPr>
            <w:tcW w:w="608"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27.561</w:t>
            </w:r>
          </w:p>
        </w:tc>
      </w:tr>
      <w:tr w:rsidR="00230CEB"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rsidR="00230CEB" w:rsidRPr="00813DC8" w:rsidRDefault="00230CEB" w:rsidP="00813DC8">
            <w:pPr>
              <w:spacing w:after="0"/>
              <w:jc w:val="center"/>
              <w:rPr>
                <w:color w:val="000000"/>
                <w:sz w:val="18"/>
              </w:rPr>
            </w:pPr>
            <w:r w:rsidRPr="00813DC8">
              <w:rPr>
                <w:color w:val="000000"/>
                <w:sz w:val="18"/>
              </w:rPr>
              <w:t>Vilniaus miesto savivaldybėje</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817" w:type="pct"/>
            <w:hideMark/>
          </w:tcPr>
          <w:p w:rsidR="00230CEB" w:rsidRPr="00813DC8" w:rsidRDefault="00230CEB" w:rsidP="00813DC8">
            <w:pPr>
              <w:spacing w:after="0"/>
              <w:jc w:val="center"/>
              <w:rPr>
                <w:sz w:val="18"/>
              </w:rPr>
            </w:pPr>
            <w:r w:rsidRPr="00813DC8">
              <w:rPr>
                <w:sz w:val="18"/>
              </w:rPr>
              <w:t>2010</w:t>
            </w:r>
          </w:p>
        </w:tc>
        <w:tc>
          <w:tcPr>
            <w:tcW w:w="876"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232.206</w:t>
            </w:r>
          </w:p>
        </w:tc>
        <w:tc>
          <w:tcPr>
            <w:tcW w:w="881"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50.774</w:t>
            </w:r>
          </w:p>
        </w:tc>
        <w:tc>
          <w:tcPr>
            <w:tcW w:w="606"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87.923</w:t>
            </w:r>
          </w:p>
        </w:tc>
        <w:tc>
          <w:tcPr>
            <w:tcW w:w="606"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66.458</w:t>
            </w:r>
          </w:p>
        </w:tc>
        <w:tc>
          <w:tcPr>
            <w:tcW w:w="606"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15.844</w:t>
            </w:r>
          </w:p>
        </w:tc>
        <w:tc>
          <w:tcPr>
            <w:tcW w:w="608"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11.207</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pct"/>
            <w:hideMark/>
          </w:tcPr>
          <w:p w:rsidR="00230CEB" w:rsidRPr="00813DC8" w:rsidRDefault="00230CEB" w:rsidP="00813DC8">
            <w:pPr>
              <w:spacing w:after="0"/>
              <w:jc w:val="center"/>
              <w:rPr>
                <w:sz w:val="18"/>
              </w:rPr>
            </w:pPr>
            <w:r w:rsidRPr="00813DC8">
              <w:rPr>
                <w:sz w:val="18"/>
              </w:rPr>
              <w:t>2011</w:t>
            </w:r>
          </w:p>
        </w:tc>
        <w:tc>
          <w:tcPr>
            <w:tcW w:w="876"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235.040</w:t>
            </w:r>
          </w:p>
        </w:tc>
        <w:tc>
          <w:tcPr>
            <w:tcW w:w="881"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50.798</w:t>
            </w:r>
          </w:p>
        </w:tc>
        <w:tc>
          <w:tcPr>
            <w:tcW w:w="606"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88.979</w:t>
            </w:r>
          </w:p>
        </w:tc>
        <w:tc>
          <w:tcPr>
            <w:tcW w:w="606"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67.484</w:t>
            </w:r>
          </w:p>
        </w:tc>
        <w:tc>
          <w:tcPr>
            <w:tcW w:w="606"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16.358</w:t>
            </w:r>
          </w:p>
        </w:tc>
        <w:tc>
          <w:tcPr>
            <w:tcW w:w="608"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11.421</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817" w:type="pct"/>
            <w:hideMark/>
          </w:tcPr>
          <w:p w:rsidR="00230CEB" w:rsidRPr="00813DC8" w:rsidRDefault="00230CEB" w:rsidP="00813DC8">
            <w:pPr>
              <w:spacing w:after="0"/>
              <w:jc w:val="center"/>
              <w:rPr>
                <w:sz w:val="18"/>
              </w:rPr>
            </w:pPr>
            <w:r w:rsidRPr="00813DC8">
              <w:rPr>
                <w:sz w:val="18"/>
              </w:rPr>
              <w:t>2012</w:t>
            </w:r>
          </w:p>
        </w:tc>
        <w:tc>
          <w:tcPr>
            <w:tcW w:w="876"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236.972</w:t>
            </w:r>
          </w:p>
        </w:tc>
        <w:tc>
          <w:tcPr>
            <w:tcW w:w="881"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50.821</w:t>
            </w:r>
          </w:p>
        </w:tc>
        <w:tc>
          <w:tcPr>
            <w:tcW w:w="606"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89.281</w:t>
            </w:r>
          </w:p>
        </w:tc>
        <w:tc>
          <w:tcPr>
            <w:tcW w:w="606"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67.666</w:t>
            </w:r>
          </w:p>
        </w:tc>
        <w:tc>
          <w:tcPr>
            <w:tcW w:w="606"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16.453</w:t>
            </w:r>
          </w:p>
        </w:tc>
        <w:tc>
          <w:tcPr>
            <w:tcW w:w="608" w:type="pct"/>
            <w:hideMark/>
          </w:tcPr>
          <w:p w:rsidR="00230CEB" w:rsidRPr="00813DC8" w:rsidRDefault="00230CEB" w:rsidP="00813DC8">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813DC8">
              <w:rPr>
                <w:color w:val="000000"/>
                <w:sz w:val="18"/>
              </w:rPr>
              <w:t>12.751</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pct"/>
            <w:hideMark/>
          </w:tcPr>
          <w:p w:rsidR="00230CEB" w:rsidRPr="00813DC8" w:rsidRDefault="00230CEB" w:rsidP="00813DC8">
            <w:pPr>
              <w:spacing w:after="0"/>
              <w:jc w:val="center"/>
              <w:rPr>
                <w:sz w:val="18"/>
              </w:rPr>
            </w:pPr>
            <w:r w:rsidRPr="00813DC8">
              <w:rPr>
                <w:sz w:val="18"/>
              </w:rPr>
              <w:t>2013</w:t>
            </w:r>
          </w:p>
        </w:tc>
        <w:tc>
          <w:tcPr>
            <w:tcW w:w="876"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239.064</w:t>
            </w:r>
          </w:p>
        </w:tc>
        <w:tc>
          <w:tcPr>
            <w:tcW w:w="881"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51.709</w:t>
            </w:r>
          </w:p>
        </w:tc>
        <w:tc>
          <w:tcPr>
            <w:tcW w:w="606"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90.129</w:t>
            </w:r>
          </w:p>
        </w:tc>
        <w:tc>
          <w:tcPr>
            <w:tcW w:w="606"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67.961</w:t>
            </w:r>
          </w:p>
        </w:tc>
        <w:tc>
          <w:tcPr>
            <w:tcW w:w="606"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16.643</w:t>
            </w:r>
          </w:p>
        </w:tc>
        <w:tc>
          <w:tcPr>
            <w:tcW w:w="608" w:type="pct"/>
            <w:hideMark/>
          </w:tcPr>
          <w:p w:rsidR="00230CEB" w:rsidRPr="00813DC8" w:rsidRDefault="00230CEB" w:rsidP="00813DC8">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813DC8">
              <w:rPr>
                <w:color w:val="000000"/>
                <w:sz w:val="18"/>
              </w:rPr>
              <w:t>12.622</w:t>
            </w:r>
          </w:p>
        </w:tc>
      </w:tr>
    </w:tbl>
    <w:p w:rsidR="00C17C8D" w:rsidRDefault="00230CEB" w:rsidP="00230CEB">
      <w:pPr>
        <w:ind w:firstLine="426"/>
        <w:rPr>
          <w:rStyle w:val="Hyperlink"/>
          <w:i/>
          <w:sz w:val="20"/>
          <w:szCs w:val="20"/>
        </w:rPr>
      </w:pPr>
      <w:r w:rsidRPr="00642FEB">
        <w:rPr>
          <w:i/>
          <w:sz w:val="20"/>
          <w:szCs w:val="20"/>
        </w:rPr>
        <w:t xml:space="preserve">Duomenų šaltinis: </w:t>
      </w:r>
      <w:hyperlink r:id="rId21" w:history="1">
        <w:r w:rsidRPr="00642FEB">
          <w:rPr>
            <w:rStyle w:val="Hyperlink"/>
            <w:i/>
            <w:sz w:val="20"/>
            <w:szCs w:val="20"/>
          </w:rPr>
          <w:t>Lietuvos statistikos departamentas</w:t>
        </w:r>
      </w:hyperlink>
    </w:p>
    <w:p w:rsidR="003D2D6F" w:rsidRDefault="003D2D6F" w:rsidP="00230CEB">
      <w:pPr>
        <w:spacing w:after="0"/>
        <w:ind w:firstLine="284"/>
      </w:pPr>
    </w:p>
    <w:p w:rsidR="00230CEB" w:rsidRDefault="00230CEB" w:rsidP="00230CEB">
      <w:pPr>
        <w:spacing w:after="0"/>
        <w:ind w:firstLine="284"/>
      </w:pPr>
      <w:r w:rsidRPr="00230CEB">
        <w:t xml:space="preserve">Per </w:t>
      </w:r>
      <w:r>
        <w:t>2009-2013 metų laikotarpį padidėjo tiek butų skaičius, tiek bendras gyvenamasis fondas</w:t>
      </w:r>
      <w:r w:rsidR="003D2D6F">
        <w:t xml:space="preserve"> (</w:t>
      </w:r>
      <w:r w:rsidR="00222EAD">
        <w:fldChar w:fldCharType="begin"/>
      </w:r>
      <w:r w:rsidR="00222EAD">
        <w:instrText xml:space="preserve"> REF _Ref410334264 \h </w:instrText>
      </w:r>
      <w:r w:rsidR="00222EAD">
        <w:fldChar w:fldCharType="separate"/>
      </w:r>
      <w:r w:rsidR="00D306F4" w:rsidRPr="008B357F">
        <w:rPr>
          <w:rStyle w:val="Emphasis"/>
          <w:i w:val="0"/>
        </w:rPr>
        <w:t xml:space="preserve">Lentelė </w:t>
      </w:r>
      <w:r w:rsidR="00D306F4">
        <w:rPr>
          <w:rStyle w:val="Emphasis"/>
          <w:i w:val="0"/>
          <w:noProof/>
        </w:rPr>
        <w:t>1</w:t>
      </w:r>
      <w:r w:rsidR="00D306F4" w:rsidRPr="008B357F">
        <w:rPr>
          <w:rStyle w:val="Emphasis"/>
          <w:i w:val="0"/>
        </w:rPr>
        <w:t>.</w:t>
      </w:r>
      <w:r w:rsidR="00D306F4">
        <w:rPr>
          <w:rStyle w:val="Emphasis"/>
          <w:i w:val="0"/>
          <w:noProof/>
        </w:rPr>
        <w:t>4</w:t>
      </w:r>
      <w:r w:rsidR="00222EAD">
        <w:fldChar w:fldCharType="end"/>
      </w:r>
      <w:r w:rsidR="003D2D6F">
        <w:t>). Aktualu, kad gyventojų skaičiui Vilniaus miesto savivaldybėje esant pastoviam (1.1.1. skyrius), gyvenamojo fondo bei butų skaičiaus didėjimas reiškia vidutiniškai didesnį gyvenamąjį plotą vienam gyventojui, kartu ir didesnę gyvenamojo ploto pasiūlą.</w:t>
      </w:r>
    </w:p>
    <w:p w:rsidR="00222EAD" w:rsidRDefault="00222EAD" w:rsidP="00F66483">
      <w:pPr>
        <w:spacing w:after="0"/>
        <w:ind w:firstLine="284"/>
      </w:pPr>
    </w:p>
    <w:p w:rsidR="003D2D6F" w:rsidRPr="003D2D6F" w:rsidRDefault="003D2D6F" w:rsidP="003D2D6F">
      <w:pPr>
        <w:rPr>
          <w:iCs/>
        </w:rPr>
      </w:pPr>
      <w:bookmarkStart w:id="22" w:name="_Ref410334264"/>
      <w:bookmarkStart w:id="23" w:name="_Toc416418416"/>
      <w:r w:rsidRPr="008B357F">
        <w:rPr>
          <w:rStyle w:val="Emphasis"/>
          <w:i w:val="0"/>
        </w:rPr>
        <w:t xml:space="preserve">Lentelė </w:t>
      </w:r>
      <w:r w:rsidRPr="008B357F">
        <w:rPr>
          <w:rStyle w:val="Emphasis"/>
          <w:i w:val="0"/>
        </w:rPr>
        <w:fldChar w:fldCharType="begin"/>
      </w:r>
      <w:r w:rsidRPr="008B357F">
        <w:rPr>
          <w:rStyle w:val="Emphasis"/>
          <w:i w:val="0"/>
        </w:rPr>
        <w:instrText xml:space="preserve"> STYLEREF 1 \s </w:instrText>
      </w:r>
      <w:r w:rsidRPr="008B357F">
        <w:rPr>
          <w:rStyle w:val="Emphasis"/>
          <w:i w:val="0"/>
        </w:rPr>
        <w:fldChar w:fldCharType="separate"/>
      </w:r>
      <w:r w:rsidR="00D306F4">
        <w:rPr>
          <w:rStyle w:val="Emphasis"/>
          <w:i w:val="0"/>
          <w:noProof/>
        </w:rPr>
        <w:t>1</w:t>
      </w:r>
      <w:r w:rsidRPr="008B357F">
        <w:rPr>
          <w:rStyle w:val="Emphasis"/>
          <w:i w:val="0"/>
        </w:rPr>
        <w:fldChar w:fldCharType="end"/>
      </w:r>
      <w:r w:rsidRPr="008B357F">
        <w:rPr>
          <w:rStyle w:val="Emphasis"/>
          <w:i w:val="0"/>
        </w:rPr>
        <w:t>.</w:t>
      </w:r>
      <w:r w:rsidRPr="008B357F">
        <w:rPr>
          <w:rStyle w:val="Emphasis"/>
          <w:i w:val="0"/>
        </w:rPr>
        <w:fldChar w:fldCharType="begin"/>
      </w:r>
      <w:r w:rsidRPr="008B357F">
        <w:rPr>
          <w:rStyle w:val="Emphasis"/>
          <w:i w:val="0"/>
        </w:rPr>
        <w:instrText xml:space="preserve"> SEQ Lentelė \* ARABIC </w:instrText>
      </w:r>
      <w:r w:rsidRPr="008B357F">
        <w:rPr>
          <w:rStyle w:val="Emphasis"/>
          <w:i w:val="0"/>
        </w:rPr>
        <w:fldChar w:fldCharType="separate"/>
      </w:r>
      <w:r w:rsidR="00D306F4">
        <w:rPr>
          <w:rStyle w:val="Emphasis"/>
          <w:i w:val="0"/>
          <w:noProof/>
        </w:rPr>
        <w:t>4</w:t>
      </w:r>
      <w:r w:rsidRPr="008B357F">
        <w:rPr>
          <w:rStyle w:val="Emphasis"/>
          <w:i w:val="0"/>
        </w:rPr>
        <w:fldChar w:fldCharType="end"/>
      </w:r>
      <w:bookmarkEnd w:id="22"/>
      <w:r w:rsidRPr="008B357F">
        <w:rPr>
          <w:rStyle w:val="Emphasis"/>
          <w:i w:val="0"/>
        </w:rPr>
        <w:t xml:space="preserve">. </w:t>
      </w:r>
      <w:r w:rsidRPr="003D2D6F">
        <w:rPr>
          <w:rStyle w:val="Emphasis"/>
          <w:i w:val="0"/>
        </w:rPr>
        <w:t>Gyvenamasis fondas metų  pabaigoje</w:t>
      </w:r>
      <w:r>
        <w:rPr>
          <w:rStyle w:val="Emphasis"/>
          <w:i w:val="0"/>
        </w:rPr>
        <w:t>,</w:t>
      </w:r>
      <w:r w:rsidRPr="003D2D6F">
        <w:rPr>
          <w:rStyle w:val="Emphasis"/>
          <w:i w:val="0"/>
        </w:rPr>
        <w:t xml:space="preserve"> tūkst. m²</w:t>
      </w:r>
      <w:bookmarkEnd w:id="23"/>
    </w:p>
    <w:tbl>
      <w:tblPr>
        <w:tblStyle w:val="LightList-Accent1"/>
        <w:tblW w:w="5000" w:type="pct"/>
        <w:tblLook w:val="04A0" w:firstRow="1" w:lastRow="0" w:firstColumn="1" w:lastColumn="0" w:noHBand="0" w:noVBand="1"/>
      </w:tblPr>
      <w:tblGrid>
        <w:gridCol w:w="2969"/>
        <w:gridCol w:w="2604"/>
        <w:gridCol w:w="2141"/>
        <w:gridCol w:w="2140"/>
      </w:tblGrid>
      <w:tr w:rsidR="00813DC8" w:rsidRPr="00813DC8" w:rsidTr="00813D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6" w:type="pct"/>
            <w:hideMark/>
          </w:tcPr>
          <w:p w:rsidR="003D2D6F" w:rsidRPr="00813DC8" w:rsidRDefault="003D2D6F" w:rsidP="00813DC8">
            <w:pPr>
              <w:spacing w:after="0"/>
              <w:jc w:val="center"/>
              <w:rPr>
                <w:color w:val="FFFFFF"/>
                <w:sz w:val="18"/>
              </w:rPr>
            </w:pPr>
            <w:r w:rsidRPr="00813DC8">
              <w:rPr>
                <w:color w:val="FFFFFF"/>
                <w:sz w:val="18"/>
              </w:rPr>
              <w:t>Kalendoriniai metai</w:t>
            </w:r>
          </w:p>
        </w:tc>
        <w:tc>
          <w:tcPr>
            <w:tcW w:w="1321" w:type="pct"/>
            <w:hideMark/>
          </w:tcPr>
          <w:p w:rsidR="003D2D6F" w:rsidRPr="00813DC8" w:rsidRDefault="003D2D6F"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813DC8">
              <w:rPr>
                <w:color w:val="FFFFFF"/>
                <w:sz w:val="18"/>
              </w:rPr>
              <w:t>Lietuvos Respublika</w:t>
            </w:r>
          </w:p>
        </w:tc>
        <w:tc>
          <w:tcPr>
            <w:tcW w:w="1086" w:type="pct"/>
            <w:hideMark/>
          </w:tcPr>
          <w:p w:rsidR="003D2D6F" w:rsidRPr="00813DC8" w:rsidRDefault="003D2D6F"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813DC8">
              <w:rPr>
                <w:color w:val="FFFFFF"/>
                <w:sz w:val="18"/>
              </w:rPr>
              <w:t>Vilniaus apskritis</w:t>
            </w:r>
          </w:p>
        </w:tc>
        <w:tc>
          <w:tcPr>
            <w:tcW w:w="1086" w:type="pct"/>
            <w:hideMark/>
          </w:tcPr>
          <w:p w:rsidR="003D2D6F" w:rsidRPr="00813DC8" w:rsidRDefault="003D2D6F"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813DC8">
              <w:rPr>
                <w:color w:val="FFFFFF"/>
                <w:sz w:val="18"/>
              </w:rPr>
              <w:t>Vilniaus m. sav.</w:t>
            </w:r>
          </w:p>
        </w:tc>
      </w:tr>
      <w:tr w:rsidR="003D2D6F"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pct"/>
            <w:hideMark/>
          </w:tcPr>
          <w:p w:rsidR="003D2D6F" w:rsidRPr="00813DC8" w:rsidRDefault="003D2D6F" w:rsidP="00813DC8">
            <w:pPr>
              <w:spacing w:after="0"/>
              <w:jc w:val="center"/>
              <w:rPr>
                <w:sz w:val="18"/>
              </w:rPr>
            </w:pPr>
            <w:r w:rsidRPr="00813DC8">
              <w:rPr>
                <w:sz w:val="18"/>
              </w:rPr>
              <w:t>2009</w:t>
            </w:r>
          </w:p>
        </w:tc>
        <w:tc>
          <w:tcPr>
            <w:tcW w:w="1321" w:type="pct"/>
            <w:hideMark/>
          </w:tcPr>
          <w:p w:rsidR="003D2D6F" w:rsidRPr="00813DC8" w:rsidRDefault="003D2D6F"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82.945,1</w:t>
            </w:r>
          </w:p>
        </w:tc>
        <w:tc>
          <w:tcPr>
            <w:tcW w:w="1086" w:type="pct"/>
            <w:hideMark/>
          </w:tcPr>
          <w:p w:rsidR="003D2D6F" w:rsidRPr="00813DC8" w:rsidRDefault="003D2D6F"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21.209,6</w:t>
            </w:r>
          </w:p>
        </w:tc>
        <w:tc>
          <w:tcPr>
            <w:tcW w:w="1086" w:type="pct"/>
            <w:hideMark/>
          </w:tcPr>
          <w:p w:rsidR="003D2D6F" w:rsidRPr="00813DC8" w:rsidRDefault="003D2D6F"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13.694,6</w:t>
            </w:r>
          </w:p>
        </w:tc>
      </w:tr>
      <w:tr w:rsidR="003D2D6F" w:rsidRPr="00813DC8" w:rsidTr="00813DC8">
        <w:tc>
          <w:tcPr>
            <w:cnfStyle w:val="001000000000" w:firstRow="0" w:lastRow="0" w:firstColumn="1" w:lastColumn="0" w:oddVBand="0" w:evenVBand="0" w:oddHBand="0" w:evenHBand="0" w:firstRowFirstColumn="0" w:firstRowLastColumn="0" w:lastRowFirstColumn="0" w:lastRowLastColumn="0"/>
            <w:tcW w:w="1506" w:type="pct"/>
            <w:hideMark/>
          </w:tcPr>
          <w:p w:rsidR="003D2D6F" w:rsidRPr="00813DC8" w:rsidRDefault="003D2D6F" w:rsidP="00813DC8">
            <w:pPr>
              <w:spacing w:after="0"/>
              <w:jc w:val="center"/>
              <w:rPr>
                <w:sz w:val="18"/>
              </w:rPr>
            </w:pPr>
            <w:r w:rsidRPr="00813DC8">
              <w:rPr>
                <w:sz w:val="18"/>
              </w:rPr>
              <w:t>2010</w:t>
            </w:r>
          </w:p>
        </w:tc>
        <w:tc>
          <w:tcPr>
            <w:tcW w:w="1321" w:type="pct"/>
            <w:hideMark/>
          </w:tcPr>
          <w:p w:rsidR="003D2D6F" w:rsidRPr="00813DC8" w:rsidRDefault="003D2D6F"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83.722,4</w:t>
            </w:r>
          </w:p>
        </w:tc>
        <w:tc>
          <w:tcPr>
            <w:tcW w:w="1086" w:type="pct"/>
            <w:hideMark/>
          </w:tcPr>
          <w:p w:rsidR="003D2D6F" w:rsidRPr="00813DC8" w:rsidRDefault="003D2D6F"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21.530,5</w:t>
            </w:r>
          </w:p>
        </w:tc>
        <w:tc>
          <w:tcPr>
            <w:tcW w:w="1086" w:type="pct"/>
            <w:hideMark/>
          </w:tcPr>
          <w:p w:rsidR="003D2D6F" w:rsidRPr="00813DC8" w:rsidRDefault="003D2D6F"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13.835,0</w:t>
            </w:r>
          </w:p>
        </w:tc>
      </w:tr>
      <w:tr w:rsidR="003D2D6F"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pct"/>
            <w:hideMark/>
          </w:tcPr>
          <w:p w:rsidR="003D2D6F" w:rsidRPr="00813DC8" w:rsidRDefault="003D2D6F" w:rsidP="00813DC8">
            <w:pPr>
              <w:spacing w:after="0"/>
              <w:jc w:val="center"/>
              <w:rPr>
                <w:sz w:val="18"/>
              </w:rPr>
            </w:pPr>
            <w:r w:rsidRPr="00813DC8">
              <w:rPr>
                <w:sz w:val="18"/>
              </w:rPr>
              <w:t>2011</w:t>
            </w:r>
          </w:p>
        </w:tc>
        <w:tc>
          <w:tcPr>
            <w:tcW w:w="1321" w:type="pct"/>
            <w:hideMark/>
          </w:tcPr>
          <w:p w:rsidR="003D2D6F" w:rsidRPr="00813DC8" w:rsidRDefault="003D2D6F"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85.190,4</w:t>
            </w:r>
          </w:p>
        </w:tc>
        <w:tc>
          <w:tcPr>
            <w:tcW w:w="1086" w:type="pct"/>
            <w:hideMark/>
          </w:tcPr>
          <w:p w:rsidR="003D2D6F" w:rsidRPr="00813DC8" w:rsidRDefault="003D2D6F"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22.022,4</w:t>
            </w:r>
          </w:p>
        </w:tc>
        <w:tc>
          <w:tcPr>
            <w:tcW w:w="1086" w:type="pct"/>
            <w:hideMark/>
          </w:tcPr>
          <w:p w:rsidR="003D2D6F" w:rsidRPr="00813DC8" w:rsidRDefault="003D2D6F"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14.136,3</w:t>
            </w:r>
          </w:p>
        </w:tc>
      </w:tr>
      <w:tr w:rsidR="003D2D6F" w:rsidRPr="00813DC8" w:rsidTr="00813DC8">
        <w:tc>
          <w:tcPr>
            <w:cnfStyle w:val="001000000000" w:firstRow="0" w:lastRow="0" w:firstColumn="1" w:lastColumn="0" w:oddVBand="0" w:evenVBand="0" w:oddHBand="0" w:evenHBand="0" w:firstRowFirstColumn="0" w:firstRowLastColumn="0" w:lastRowFirstColumn="0" w:lastRowLastColumn="0"/>
            <w:tcW w:w="1506" w:type="pct"/>
            <w:hideMark/>
          </w:tcPr>
          <w:p w:rsidR="003D2D6F" w:rsidRPr="00813DC8" w:rsidRDefault="003D2D6F" w:rsidP="00813DC8">
            <w:pPr>
              <w:spacing w:after="0"/>
              <w:jc w:val="center"/>
              <w:rPr>
                <w:sz w:val="18"/>
              </w:rPr>
            </w:pPr>
            <w:r w:rsidRPr="00813DC8">
              <w:rPr>
                <w:sz w:val="18"/>
              </w:rPr>
              <w:t>2012</w:t>
            </w:r>
          </w:p>
        </w:tc>
        <w:tc>
          <w:tcPr>
            <w:tcW w:w="1321" w:type="pct"/>
            <w:hideMark/>
          </w:tcPr>
          <w:p w:rsidR="003D2D6F" w:rsidRPr="00813DC8" w:rsidRDefault="003D2D6F"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85.809,3</w:t>
            </w:r>
          </w:p>
        </w:tc>
        <w:tc>
          <w:tcPr>
            <w:tcW w:w="1086" w:type="pct"/>
            <w:hideMark/>
          </w:tcPr>
          <w:p w:rsidR="003D2D6F" w:rsidRPr="00813DC8" w:rsidRDefault="003D2D6F"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22.370,2</w:t>
            </w:r>
          </w:p>
        </w:tc>
        <w:tc>
          <w:tcPr>
            <w:tcW w:w="1086" w:type="pct"/>
            <w:hideMark/>
          </w:tcPr>
          <w:p w:rsidR="003D2D6F" w:rsidRPr="00813DC8" w:rsidRDefault="003D2D6F"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14.414,6</w:t>
            </w:r>
          </w:p>
        </w:tc>
      </w:tr>
      <w:tr w:rsidR="003D2D6F"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pct"/>
            <w:hideMark/>
          </w:tcPr>
          <w:p w:rsidR="003D2D6F" w:rsidRPr="00813DC8" w:rsidRDefault="003D2D6F" w:rsidP="00813DC8">
            <w:pPr>
              <w:spacing w:after="0"/>
              <w:jc w:val="center"/>
              <w:rPr>
                <w:sz w:val="18"/>
              </w:rPr>
            </w:pPr>
            <w:r w:rsidRPr="00813DC8">
              <w:rPr>
                <w:sz w:val="18"/>
              </w:rPr>
              <w:t>2013</w:t>
            </w:r>
          </w:p>
        </w:tc>
        <w:tc>
          <w:tcPr>
            <w:tcW w:w="1321" w:type="pct"/>
            <w:hideMark/>
          </w:tcPr>
          <w:p w:rsidR="003D2D6F" w:rsidRPr="00813DC8" w:rsidRDefault="003D2D6F"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86.824,5</w:t>
            </w:r>
          </w:p>
        </w:tc>
        <w:tc>
          <w:tcPr>
            <w:tcW w:w="1086" w:type="pct"/>
            <w:hideMark/>
          </w:tcPr>
          <w:p w:rsidR="003D2D6F" w:rsidRPr="00813DC8" w:rsidRDefault="003D2D6F"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22.613,9</w:t>
            </w:r>
          </w:p>
        </w:tc>
        <w:tc>
          <w:tcPr>
            <w:tcW w:w="1086" w:type="pct"/>
            <w:hideMark/>
          </w:tcPr>
          <w:p w:rsidR="003D2D6F" w:rsidRPr="00813DC8" w:rsidRDefault="003D2D6F"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14.475,0</w:t>
            </w:r>
          </w:p>
        </w:tc>
      </w:tr>
    </w:tbl>
    <w:p w:rsidR="003D2D6F" w:rsidRDefault="003D2D6F" w:rsidP="003D2D6F">
      <w:pPr>
        <w:ind w:firstLine="426"/>
        <w:rPr>
          <w:rStyle w:val="Hyperlink"/>
          <w:i/>
          <w:sz w:val="20"/>
          <w:szCs w:val="20"/>
        </w:rPr>
      </w:pPr>
      <w:r w:rsidRPr="00642FEB">
        <w:rPr>
          <w:i/>
          <w:sz w:val="20"/>
          <w:szCs w:val="20"/>
        </w:rPr>
        <w:t xml:space="preserve">Duomenų šaltinis: </w:t>
      </w:r>
      <w:hyperlink r:id="rId22" w:history="1">
        <w:r w:rsidRPr="00642FEB">
          <w:rPr>
            <w:rStyle w:val="Hyperlink"/>
            <w:i/>
            <w:sz w:val="20"/>
            <w:szCs w:val="20"/>
          </w:rPr>
          <w:t>Lietuvos statistikos departamentas</w:t>
        </w:r>
      </w:hyperlink>
    </w:p>
    <w:p w:rsidR="003D2D6F" w:rsidRDefault="003D2D6F" w:rsidP="00230CEB">
      <w:pPr>
        <w:spacing w:after="0"/>
        <w:ind w:firstLine="284"/>
      </w:pPr>
    </w:p>
    <w:p w:rsidR="003D2D6F" w:rsidRDefault="003D2D6F" w:rsidP="00230CEB">
      <w:pPr>
        <w:spacing w:after="0"/>
        <w:ind w:firstLine="284"/>
      </w:pPr>
      <w:r>
        <w:t>Nurodytą išvadą patvirtina ir vienam gyventojui tenkančio naudingojo ploto nuoseklus didėjimas (žr. lentelę žemiau).</w:t>
      </w:r>
    </w:p>
    <w:p w:rsidR="003D2D6F" w:rsidRDefault="003D2D6F" w:rsidP="003D2D6F"/>
    <w:p w:rsidR="003D2D6F" w:rsidRPr="003D2D6F" w:rsidRDefault="003D2D6F" w:rsidP="003D2D6F">
      <w:pPr>
        <w:rPr>
          <w:iCs/>
        </w:rPr>
      </w:pPr>
      <w:bookmarkStart w:id="24" w:name="_Toc416418417"/>
      <w:r w:rsidRPr="008B357F">
        <w:rPr>
          <w:rStyle w:val="Emphasis"/>
          <w:i w:val="0"/>
        </w:rPr>
        <w:t xml:space="preserve">Lentelė </w:t>
      </w:r>
      <w:r w:rsidRPr="008B357F">
        <w:rPr>
          <w:rStyle w:val="Emphasis"/>
          <w:i w:val="0"/>
        </w:rPr>
        <w:fldChar w:fldCharType="begin"/>
      </w:r>
      <w:r w:rsidRPr="008B357F">
        <w:rPr>
          <w:rStyle w:val="Emphasis"/>
          <w:i w:val="0"/>
        </w:rPr>
        <w:instrText xml:space="preserve"> STYLEREF 1 \s </w:instrText>
      </w:r>
      <w:r w:rsidRPr="008B357F">
        <w:rPr>
          <w:rStyle w:val="Emphasis"/>
          <w:i w:val="0"/>
        </w:rPr>
        <w:fldChar w:fldCharType="separate"/>
      </w:r>
      <w:r w:rsidR="00D306F4">
        <w:rPr>
          <w:rStyle w:val="Emphasis"/>
          <w:i w:val="0"/>
          <w:noProof/>
        </w:rPr>
        <w:t>1</w:t>
      </w:r>
      <w:r w:rsidRPr="008B357F">
        <w:rPr>
          <w:rStyle w:val="Emphasis"/>
          <w:i w:val="0"/>
        </w:rPr>
        <w:fldChar w:fldCharType="end"/>
      </w:r>
      <w:r w:rsidRPr="008B357F">
        <w:rPr>
          <w:rStyle w:val="Emphasis"/>
          <w:i w:val="0"/>
        </w:rPr>
        <w:t>.</w:t>
      </w:r>
      <w:r w:rsidRPr="008B357F">
        <w:rPr>
          <w:rStyle w:val="Emphasis"/>
          <w:i w:val="0"/>
        </w:rPr>
        <w:fldChar w:fldCharType="begin"/>
      </w:r>
      <w:r w:rsidRPr="008B357F">
        <w:rPr>
          <w:rStyle w:val="Emphasis"/>
          <w:i w:val="0"/>
        </w:rPr>
        <w:instrText xml:space="preserve"> SEQ Lentelė \* ARABIC </w:instrText>
      </w:r>
      <w:r w:rsidRPr="008B357F">
        <w:rPr>
          <w:rStyle w:val="Emphasis"/>
          <w:i w:val="0"/>
        </w:rPr>
        <w:fldChar w:fldCharType="separate"/>
      </w:r>
      <w:r w:rsidR="00D306F4">
        <w:rPr>
          <w:rStyle w:val="Emphasis"/>
          <w:i w:val="0"/>
          <w:noProof/>
        </w:rPr>
        <w:t>5</w:t>
      </w:r>
      <w:r w:rsidRPr="008B357F">
        <w:rPr>
          <w:rStyle w:val="Emphasis"/>
          <w:i w:val="0"/>
        </w:rPr>
        <w:fldChar w:fldCharType="end"/>
      </w:r>
      <w:r w:rsidRPr="008B357F">
        <w:rPr>
          <w:rStyle w:val="Emphasis"/>
          <w:i w:val="0"/>
        </w:rPr>
        <w:t xml:space="preserve">. </w:t>
      </w:r>
      <w:r w:rsidRPr="003D2D6F">
        <w:rPr>
          <w:rStyle w:val="Emphasis"/>
          <w:i w:val="0"/>
        </w:rPr>
        <w:t>Naudingasis plota</w:t>
      </w:r>
      <w:r>
        <w:rPr>
          <w:rStyle w:val="Emphasis"/>
          <w:i w:val="0"/>
        </w:rPr>
        <w:t>s, tenkantis vienam gyventojui,</w:t>
      </w:r>
      <w:r w:rsidRPr="003D2D6F">
        <w:rPr>
          <w:rStyle w:val="Emphasis"/>
          <w:i w:val="0"/>
        </w:rPr>
        <w:t xml:space="preserve"> m²</w:t>
      </w:r>
      <w:bookmarkEnd w:id="24"/>
    </w:p>
    <w:tbl>
      <w:tblPr>
        <w:tblStyle w:val="LightList-Accent1"/>
        <w:tblW w:w="5000" w:type="pct"/>
        <w:tblLook w:val="04A0" w:firstRow="1" w:lastRow="0" w:firstColumn="1" w:lastColumn="0" w:noHBand="0" w:noVBand="1"/>
      </w:tblPr>
      <w:tblGrid>
        <w:gridCol w:w="3053"/>
        <w:gridCol w:w="2678"/>
        <w:gridCol w:w="2099"/>
        <w:gridCol w:w="2024"/>
      </w:tblGrid>
      <w:tr w:rsidR="00813DC8" w:rsidRPr="00813DC8" w:rsidTr="00813D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49" w:type="pct"/>
            <w:hideMark/>
          </w:tcPr>
          <w:p w:rsidR="003D2D6F" w:rsidRPr="00813DC8" w:rsidRDefault="003D2D6F" w:rsidP="00813DC8">
            <w:pPr>
              <w:spacing w:after="0"/>
              <w:jc w:val="center"/>
              <w:rPr>
                <w:color w:val="FFFFFF"/>
                <w:sz w:val="18"/>
              </w:rPr>
            </w:pPr>
            <w:r w:rsidRPr="00813DC8">
              <w:rPr>
                <w:color w:val="FFFFFF"/>
                <w:sz w:val="18"/>
              </w:rPr>
              <w:t>Kalendoriniai metai</w:t>
            </w:r>
          </w:p>
        </w:tc>
        <w:tc>
          <w:tcPr>
            <w:tcW w:w="1359" w:type="pct"/>
            <w:hideMark/>
          </w:tcPr>
          <w:p w:rsidR="003D2D6F" w:rsidRPr="00813DC8" w:rsidRDefault="003D2D6F"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813DC8">
              <w:rPr>
                <w:color w:val="FFFFFF"/>
                <w:sz w:val="18"/>
              </w:rPr>
              <w:t>Lietuvos Respublika</w:t>
            </w:r>
          </w:p>
        </w:tc>
        <w:tc>
          <w:tcPr>
            <w:tcW w:w="1065" w:type="pct"/>
            <w:hideMark/>
          </w:tcPr>
          <w:p w:rsidR="003D2D6F" w:rsidRPr="00813DC8" w:rsidRDefault="003D2D6F"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813DC8">
              <w:rPr>
                <w:color w:val="FFFFFF"/>
                <w:sz w:val="18"/>
              </w:rPr>
              <w:t>Vilniaus apskritis</w:t>
            </w:r>
          </w:p>
        </w:tc>
        <w:tc>
          <w:tcPr>
            <w:tcW w:w="1027" w:type="pct"/>
            <w:hideMark/>
          </w:tcPr>
          <w:p w:rsidR="003D2D6F" w:rsidRPr="00813DC8" w:rsidRDefault="003D2D6F"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813DC8">
              <w:rPr>
                <w:color w:val="FFFFFF"/>
                <w:sz w:val="18"/>
              </w:rPr>
              <w:t>Vilniaus m. sav.</w:t>
            </w:r>
          </w:p>
        </w:tc>
      </w:tr>
      <w:tr w:rsidR="003D2D6F"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9" w:type="pct"/>
            <w:hideMark/>
          </w:tcPr>
          <w:p w:rsidR="003D2D6F" w:rsidRPr="00813DC8" w:rsidRDefault="003D2D6F" w:rsidP="00813DC8">
            <w:pPr>
              <w:spacing w:after="0"/>
              <w:jc w:val="center"/>
              <w:rPr>
                <w:sz w:val="18"/>
              </w:rPr>
            </w:pPr>
            <w:r w:rsidRPr="00813DC8">
              <w:rPr>
                <w:sz w:val="18"/>
              </w:rPr>
              <w:t>2009</w:t>
            </w:r>
          </w:p>
        </w:tc>
        <w:tc>
          <w:tcPr>
            <w:tcW w:w="1359" w:type="pct"/>
            <w:hideMark/>
          </w:tcPr>
          <w:p w:rsidR="003D2D6F" w:rsidRPr="00813DC8" w:rsidRDefault="003D2D6F"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26,4</w:t>
            </w:r>
          </w:p>
        </w:tc>
        <w:tc>
          <w:tcPr>
            <w:tcW w:w="1065" w:type="pct"/>
            <w:hideMark/>
          </w:tcPr>
          <w:p w:rsidR="003D2D6F" w:rsidRPr="00813DC8" w:rsidRDefault="003D2D6F"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25,7</w:t>
            </w:r>
          </w:p>
        </w:tc>
        <w:tc>
          <w:tcPr>
            <w:tcW w:w="1027" w:type="pct"/>
            <w:hideMark/>
          </w:tcPr>
          <w:p w:rsidR="003D2D6F" w:rsidRPr="00813DC8" w:rsidRDefault="003D2D6F"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25,2</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1549" w:type="pct"/>
            <w:hideMark/>
          </w:tcPr>
          <w:p w:rsidR="003D2D6F" w:rsidRPr="00813DC8" w:rsidRDefault="003D2D6F" w:rsidP="00813DC8">
            <w:pPr>
              <w:spacing w:after="0"/>
              <w:jc w:val="center"/>
              <w:rPr>
                <w:sz w:val="18"/>
              </w:rPr>
            </w:pPr>
            <w:r w:rsidRPr="00813DC8">
              <w:rPr>
                <w:sz w:val="18"/>
              </w:rPr>
              <w:t>2010</w:t>
            </w:r>
          </w:p>
        </w:tc>
        <w:tc>
          <w:tcPr>
            <w:tcW w:w="1359" w:type="pct"/>
            <w:hideMark/>
          </w:tcPr>
          <w:p w:rsidR="003D2D6F" w:rsidRPr="00813DC8" w:rsidRDefault="003D2D6F"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27,4</w:t>
            </w:r>
          </w:p>
        </w:tc>
        <w:tc>
          <w:tcPr>
            <w:tcW w:w="1065" w:type="pct"/>
            <w:hideMark/>
          </w:tcPr>
          <w:p w:rsidR="003D2D6F" w:rsidRPr="00813DC8" w:rsidRDefault="003D2D6F"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26,5</w:t>
            </w:r>
          </w:p>
        </w:tc>
        <w:tc>
          <w:tcPr>
            <w:tcW w:w="1027" w:type="pct"/>
            <w:hideMark/>
          </w:tcPr>
          <w:p w:rsidR="003D2D6F" w:rsidRPr="00813DC8" w:rsidRDefault="003D2D6F"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25,8</w:t>
            </w:r>
          </w:p>
        </w:tc>
      </w:tr>
      <w:tr w:rsidR="003D2D6F"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9" w:type="pct"/>
            <w:hideMark/>
          </w:tcPr>
          <w:p w:rsidR="003D2D6F" w:rsidRPr="00813DC8" w:rsidRDefault="003D2D6F" w:rsidP="00813DC8">
            <w:pPr>
              <w:spacing w:after="0"/>
              <w:jc w:val="center"/>
              <w:rPr>
                <w:sz w:val="18"/>
              </w:rPr>
            </w:pPr>
            <w:r w:rsidRPr="00813DC8">
              <w:rPr>
                <w:sz w:val="18"/>
              </w:rPr>
              <w:t>2011</w:t>
            </w:r>
          </w:p>
        </w:tc>
        <w:tc>
          <w:tcPr>
            <w:tcW w:w="1359" w:type="pct"/>
            <w:hideMark/>
          </w:tcPr>
          <w:p w:rsidR="003D2D6F" w:rsidRPr="00813DC8" w:rsidRDefault="003D2D6F"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28,4</w:t>
            </w:r>
          </w:p>
        </w:tc>
        <w:tc>
          <w:tcPr>
            <w:tcW w:w="1065" w:type="pct"/>
            <w:hideMark/>
          </w:tcPr>
          <w:p w:rsidR="003D2D6F" w:rsidRPr="00813DC8" w:rsidRDefault="003D2D6F"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27,3</w:t>
            </w:r>
          </w:p>
        </w:tc>
        <w:tc>
          <w:tcPr>
            <w:tcW w:w="1027" w:type="pct"/>
            <w:hideMark/>
          </w:tcPr>
          <w:p w:rsidR="003D2D6F" w:rsidRPr="00813DC8" w:rsidRDefault="003D2D6F"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26,5</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1549" w:type="pct"/>
            <w:hideMark/>
          </w:tcPr>
          <w:p w:rsidR="003D2D6F" w:rsidRPr="00813DC8" w:rsidRDefault="003D2D6F" w:rsidP="00813DC8">
            <w:pPr>
              <w:spacing w:after="0"/>
              <w:jc w:val="center"/>
              <w:rPr>
                <w:sz w:val="18"/>
              </w:rPr>
            </w:pPr>
            <w:r w:rsidRPr="00813DC8">
              <w:rPr>
                <w:sz w:val="18"/>
              </w:rPr>
              <w:t>2012</w:t>
            </w:r>
          </w:p>
        </w:tc>
        <w:tc>
          <w:tcPr>
            <w:tcW w:w="1359" w:type="pct"/>
            <w:hideMark/>
          </w:tcPr>
          <w:p w:rsidR="003D2D6F" w:rsidRPr="00813DC8" w:rsidRDefault="003D2D6F"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28,9</w:t>
            </w:r>
          </w:p>
        </w:tc>
        <w:tc>
          <w:tcPr>
            <w:tcW w:w="1065" w:type="pct"/>
            <w:hideMark/>
          </w:tcPr>
          <w:p w:rsidR="003D2D6F" w:rsidRPr="00813DC8" w:rsidRDefault="003D2D6F"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27,7</w:t>
            </w:r>
          </w:p>
        </w:tc>
        <w:tc>
          <w:tcPr>
            <w:tcW w:w="1027" w:type="pct"/>
            <w:hideMark/>
          </w:tcPr>
          <w:p w:rsidR="003D2D6F" w:rsidRPr="00813DC8" w:rsidRDefault="003D2D6F"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26,8</w:t>
            </w:r>
          </w:p>
        </w:tc>
      </w:tr>
      <w:tr w:rsidR="003D2D6F"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9" w:type="pct"/>
            <w:hideMark/>
          </w:tcPr>
          <w:p w:rsidR="003D2D6F" w:rsidRPr="00813DC8" w:rsidRDefault="003D2D6F" w:rsidP="00813DC8">
            <w:pPr>
              <w:spacing w:after="0"/>
              <w:jc w:val="center"/>
              <w:rPr>
                <w:sz w:val="18"/>
              </w:rPr>
            </w:pPr>
            <w:r w:rsidRPr="00813DC8">
              <w:rPr>
                <w:sz w:val="18"/>
              </w:rPr>
              <w:t>2013</w:t>
            </w:r>
          </w:p>
        </w:tc>
        <w:tc>
          <w:tcPr>
            <w:tcW w:w="1359" w:type="pct"/>
            <w:hideMark/>
          </w:tcPr>
          <w:p w:rsidR="003D2D6F" w:rsidRPr="00813DC8" w:rsidRDefault="003D2D6F"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29,5</w:t>
            </w:r>
          </w:p>
        </w:tc>
        <w:tc>
          <w:tcPr>
            <w:tcW w:w="1065" w:type="pct"/>
            <w:hideMark/>
          </w:tcPr>
          <w:p w:rsidR="003D2D6F" w:rsidRPr="00813DC8" w:rsidRDefault="003D2D6F"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28,1</w:t>
            </w:r>
          </w:p>
        </w:tc>
        <w:tc>
          <w:tcPr>
            <w:tcW w:w="1027" w:type="pct"/>
            <w:hideMark/>
          </w:tcPr>
          <w:p w:rsidR="003D2D6F" w:rsidRPr="00813DC8" w:rsidRDefault="003D2D6F"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26,8</w:t>
            </w:r>
          </w:p>
        </w:tc>
      </w:tr>
    </w:tbl>
    <w:p w:rsidR="003D2D6F" w:rsidRDefault="003D2D6F" w:rsidP="003D2D6F">
      <w:pPr>
        <w:ind w:firstLine="426"/>
        <w:rPr>
          <w:rStyle w:val="Hyperlink"/>
          <w:i/>
          <w:sz w:val="20"/>
          <w:szCs w:val="20"/>
        </w:rPr>
      </w:pPr>
      <w:r w:rsidRPr="00642FEB">
        <w:rPr>
          <w:i/>
          <w:sz w:val="20"/>
          <w:szCs w:val="20"/>
        </w:rPr>
        <w:t xml:space="preserve">Duomenų šaltinis: </w:t>
      </w:r>
      <w:hyperlink r:id="rId23" w:history="1">
        <w:r w:rsidRPr="00642FEB">
          <w:rPr>
            <w:rStyle w:val="Hyperlink"/>
            <w:i/>
            <w:sz w:val="20"/>
            <w:szCs w:val="20"/>
          </w:rPr>
          <w:t>Lietuvos statistikos departamentas</w:t>
        </w:r>
      </w:hyperlink>
    </w:p>
    <w:p w:rsidR="003D2D6F" w:rsidRDefault="003D2D6F" w:rsidP="00230CEB">
      <w:pPr>
        <w:spacing w:after="0"/>
        <w:ind w:firstLine="284"/>
      </w:pPr>
    </w:p>
    <w:p w:rsidR="00222EAD" w:rsidRPr="00C17C8D" w:rsidRDefault="00222EAD" w:rsidP="00222EAD">
      <w:pPr>
        <w:spacing w:after="0"/>
        <w:ind w:firstLine="284"/>
      </w:pPr>
      <w:r>
        <w:t xml:space="preserve">Įvertinus tai, kad </w:t>
      </w:r>
      <w:r w:rsidRPr="00A64B2C">
        <w:rPr>
          <w:b/>
        </w:rPr>
        <w:t>pagrindinis gyvenamasis plotas Vilniaus mieste yra daugiabučiai</w:t>
      </w:r>
      <w:r w:rsidRPr="00C17C8D">
        <w:t>, viešosios infrastruktūros prieinamumas vaikų ir jaunimo laisvalaikiui</w:t>
      </w:r>
      <w:r>
        <w:t xml:space="preserve"> bei nefomaliajam švietimui, įskaitant sportą bei kultūrą,</w:t>
      </w:r>
      <w:r w:rsidRPr="00C17C8D">
        <w:t xml:space="preserve"> tampa aktualiu iššūkiu.</w:t>
      </w:r>
      <w:r>
        <w:t xml:space="preserve"> Esant didelei gyventojų butuose koncentracijai, viešosios paslaugos taip pat turėtų būti prieinamos arti šių gyventojų būsto ir užtikrinti gyventojams galimybę ne tik dirbti, bet ir aktyviai ilsėtis tos pačios gyvenamojosios vietos ribose (seniūnijos ribose). </w:t>
      </w:r>
    </w:p>
    <w:p w:rsidR="00222EAD" w:rsidRDefault="00222EAD" w:rsidP="00230CEB">
      <w:pPr>
        <w:spacing w:after="0"/>
        <w:ind w:firstLine="284"/>
      </w:pPr>
    </w:p>
    <w:p w:rsidR="00641390" w:rsidRPr="00E1411C" w:rsidRDefault="00641390" w:rsidP="00230CEB">
      <w:pPr>
        <w:spacing w:after="0"/>
        <w:ind w:firstLine="284"/>
      </w:pPr>
      <w:r>
        <w:t xml:space="preserve">Remiantis portalo </w:t>
      </w:r>
      <w:hyperlink r:id="rId24" w:history="1">
        <w:r w:rsidRPr="00877327">
          <w:rPr>
            <w:rStyle w:val="Hyperlink"/>
          </w:rPr>
          <w:t>www.kurgyvenu.lt</w:t>
        </w:r>
      </w:hyperlink>
      <w:r>
        <w:t xml:space="preserve"> duomenimis, Šeškinės seniūnijoje šiuo metu yra 242 vienbučiai/dvibučiai namai, taip pat 182 daugiabučiai namai, o vidutinė Šeškinės seniūnijos daugiabutyje esančio būsto vertė sudaro apie 811 EUR/m</w:t>
      </w:r>
      <w:r w:rsidRPr="00641390">
        <w:rPr>
          <w:vertAlign w:val="superscript"/>
        </w:rPr>
        <w:t>2</w:t>
      </w:r>
      <w:r>
        <w:t xml:space="preserve">. Remiantis </w:t>
      </w:r>
      <w:hyperlink r:id="rId25" w:history="1">
        <w:r w:rsidRPr="00877327">
          <w:rPr>
            <w:rStyle w:val="Hyperlink"/>
          </w:rPr>
          <w:t>www.aruodas.lt</w:t>
        </w:r>
      </w:hyperlink>
      <w:r>
        <w:t xml:space="preserve"> duomenimis, šiuo metu Šeškinės seniūnijoje parduodamų būtų vidutinė kaina yra </w:t>
      </w:r>
      <w:r w:rsidR="00C063B7">
        <w:t>439,3 EUR/m</w:t>
      </w:r>
      <w:r w:rsidR="00C063B7" w:rsidRPr="00641390">
        <w:rPr>
          <w:vertAlign w:val="superscript"/>
        </w:rPr>
        <w:t>2</w:t>
      </w:r>
      <w:r w:rsidR="00C063B7">
        <w:t>, o pastarųjų 12 mėnesių kainos vidurkis yra 430,7 EUR/m</w:t>
      </w:r>
      <w:r w:rsidR="00C063B7" w:rsidRPr="00641390">
        <w:rPr>
          <w:vertAlign w:val="superscript"/>
        </w:rPr>
        <w:t>2</w:t>
      </w:r>
      <w:r w:rsidR="00C063B7">
        <w:t>.</w:t>
      </w:r>
      <w:r w:rsidR="00E1411C">
        <w:t xml:space="preserve"> Rengiant investicijų projektą, yra laikomasi konservatyvesnės prielaidos, kad vidutinė vieno m</w:t>
      </w:r>
      <w:r w:rsidR="00E1411C" w:rsidRPr="00E1411C">
        <w:rPr>
          <w:vertAlign w:val="superscript"/>
        </w:rPr>
        <w:t>2</w:t>
      </w:r>
      <w:r w:rsidR="00E1411C">
        <w:t xml:space="preserve"> kaina Šeškinės seniūnijoje sudaro 430,7 EUR/m</w:t>
      </w:r>
      <w:r w:rsidR="00E1411C" w:rsidRPr="00641390">
        <w:rPr>
          <w:vertAlign w:val="superscript"/>
        </w:rPr>
        <w:t>2</w:t>
      </w:r>
      <w:r w:rsidR="00E1411C">
        <w:t>.</w:t>
      </w:r>
      <w:r w:rsidR="00F66483">
        <w:t xml:space="preserve"> </w:t>
      </w:r>
    </w:p>
    <w:p w:rsidR="00C063B7" w:rsidRDefault="00C063B7" w:rsidP="00230CEB">
      <w:pPr>
        <w:spacing w:after="0"/>
        <w:ind w:firstLine="284"/>
      </w:pPr>
    </w:p>
    <w:p w:rsidR="00C063B7" w:rsidRDefault="00C063B7">
      <w:pPr>
        <w:spacing w:after="200" w:line="276" w:lineRule="auto"/>
        <w:jc w:val="left"/>
        <w:rPr>
          <w:rStyle w:val="Emphasis"/>
          <w:bCs/>
          <w:i w:val="0"/>
        </w:rPr>
      </w:pPr>
      <w:r>
        <w:rPr>
          <w:rStyle w:val="Emphasis"/>
          <w:b/>
          <w:i w:val="0"/>
        </w:rPr>
        <w:br w:type="page"/>
      </w:r>
    </w:p>
    <w:p w:rsidR="00C063B7" w:rsidRPr="00642FEB" w:rsidRDefault="00C063B7" w:rsidP="00C063B7">
      <w:pPr>
        <w:pStyle w:val="Caption"/>
        <w:rPr>
          <w:rStyle w:val="Emphasis"/>
          <w:b w:val="0"/>
          <w:i w:val="0"/>
          <w:color w:val="auto"/>
          <w:sz w:val="22"/>
          <w:szCs w:val="22"/>
        </w:rPr>
      </w:pPr>
      <w:bookmarkStart w:id="25" w:name="_Toc416418402"/>
      <w:r w:rsidRPr="00642FEB">
        <w:rPr>
          <w:rStyle w:val="Emphasis"/>
          <w:b w:val="0"/>
          <w:i w:val="0"/>
          <w:color w:val="auto"/>
          <w:sz w:val="22"/>
          <w:szCs w:val="22"/>
        </w:rPr>
        <w:t xml:space="preserve">Paveikslas </w:t>
      </w:r>
      <w:r w:rsidRPr="00642FEB">
        <w:rPr>
          <w:rStyle w:val="Emphasis"/>
          <w:b w:val="0"/>
          <w:i w:val="0"/>
          <w:color w:val="auto"/>
          <w:sz w:val="22"/>
          <w:szCs w:val="22"/>
        </w:rPr>
        <w:fldChar w:fldCharType="begin"/>
      </w:r>
      <w:r w:rsidRPr="00642FEB">
        <w:rPr>
          <w:rStyle w:val="Emphasis"/>
          <w:b w:val="0"/>
          <w:i w:val="0"/>
          <w:color w:val="auto"/>
          <w:sz w:val="22"/>
          <w:szCs w:val="22"/>
        </w:rPr>
        <w:instrText xml:space="preserve"> STYLEREF 1 \s </w:instrText>
      </w:r>
      <w:r w:rsidRPr="00642FEB">
        <w:rPr>
          <w:rStyle w:val="Emphasis"/>
          <w:b w:val="0"/>
          <w:i w:val="0"/>
          <w:color w:val="auto"/>
          <w:sz w:val="22"/>
          <w:szCs w:val="22"/>
        </w:rPr>
        <w:fldChar w:fldCharType="separate"/>
      </w:r>
      <w:r w:rsidR="00D306F4">
        <w:rPr>
          <w:rStyle w:val="Emphasis"/>
          <w:b w:val="0"/>
          <w:i w:val="0"/>
          <w:noProof/>
          <w:color w:val="auto"/>
          <w:sz w:val="22"/>
          <w:szCs w:val="22"/>
        </w:rPr>
        <w:t>1</w:t>
      </w:r>
      <w:r w:rsidRPr="00642FEB">
        <w:rPr>
          <w:rStyle w:val="Emphasis"/>
          <w:b w:val="0"/>
          <w:i w:val="0"/>
          <w:color w:val="auto"/>
          <w:sz w:val="22"/>
          <w:szCs w:val="22"/>
        </w:rPr>
        <w:fldChar w:fldCharType="end"/>
      </w:r>
      <w:r w:rsidRPr="00642FEB">
        <w:rPr>
          <w:rStyle w:val="Emphasis"/>
          <w:b w:val="0"/>
          <w:i w:val="0"/>
          <w:color w:val="auto"/>
          <w:sz w:val="22"/>
          <w:szCs w:val="22"/>
        </w:rPr>
        <w:t>.</w:t>
      </w:r>
      <w:r w:rsidRPr="00642FEB">
        <w:rPr>
          <w:rStyle w:val="Emphasis"/>
          <w:b w:val="0"/>
          <w:i w:val="0"/>
          <w:color w:val="auto"/>
          <w:sz w:val="22"/>
          <w:szCs w:val="22"/>
        </w:rPr>
        <w:fldChar w:fldCharType="begin"/>
      </w:r>
      <w:r w:rsidRPr="00642FEB">
        <w:rPr>
          <w:rStyle w:val="Emphasis"/>
          <w:b w:val="0"/>
          <w:i w:val="0"/>
          <w:color w:val="auto"/>
          <w:sz w:val="22"/>
          <w:szCs w:val="22"/>
        </w:rPr>
        <w:instrText xml:space="preserve"> SEQ Paveikslas \* ARABIC \s 1 </w:instrText>
      </w:r>
      <w:r w:rsidRPr="00642FEB">
        <w:rPr>
          <w:rStyle w:val="Emphasis"/>
          <w:b w:val="0"/>
          <w:i w:val="0"/>
          <w:color w:val="auto"/>
          <w:sz w:val="22"/>
          <w:szCs w:val="22"/>
        </w:rPr>
        <w:fldChar w:fldCharType="separate"/>
      </w:r>
      <w:r w:rsidR="00D306F4">
        <w:rPr>
          <w:rStyle w:val="Emphasis"/>
          <w:b w:val="0"/>
          <w:i w:val="0"/>
          <w:noProof/>
          <w:color w:val="auto"/>
          <w:sz w:val="22"/>
          <w:szCs w:val="22"/>
        </w:rPr>
        <w:t>3</w:t>
      </w:r>
      <w:r w:rsidRPr="00642FEB">
        <w:rPr>
          <w:rStyle w:val="Emphasis"/>
          <w:b w:val="0"/>
          <w:i w:val="0"/>
          <w:color w:val="auto"/>
          <w:sz w:val="22"/>
          <w:szCs w:val="22"/>
        </w:rPr>
        <w:fldChar w:fldCharType="end"/>
      </w:r>
      <w:r w:rsidRPr="00642FEB">
        <w:rPr>
          <w:rStyle w:val="Emphasis"/>
          <w:b w:val="0"/>
          <w:i w:val="0"/>
          <w:color w:val="auto"/>
          <w:sz w:val="22"/>
          <w:szCs w:val="22"/>
        </w:rPr>
        <w:t xml:space="preserve">. </w:t>
      </w:r>
      <w:r w:rsidRPr="00C063B7">
        <w:rPr>
          <w:rStyle w:val="Emphasis"/>
          <w:b w:val="0"/>
          <w:i w:val="0"/>
          <w:color w:val="auto"/>
          <w:sz w:val="22"/>
          <w:szCs w:val="22"/>
        </w:rPr>
        <w:t>Vidutinė būto kaina Šeškinės seniūnijoje</w:t>
      </w:r>
      <w:r>
        <w:rPr>
          <w:rStyle w:val="Emphasis"/>
          <w:b w:val="0"/>
          <w:i w:val="0"/>
          <w:color w:val="auto"/>
          <w:sz w:val="22"/>
          <w:szCs w:val="22"/>
        </w:rPr>
        <w:t>, EUR/m</w:t>
      </w:r>
      <w:r w:rsidRPr="00C063B7">
        <w:rPr>
          <w:rStyle w:val="Emphasis"/>
          <w:b w:val="0"/>
          <w:i w:val="0"/>
          <w:color w:val="auto"/>
          <w:sz w:val="22"/>
          <w:szCs w:val="22"/>
          <w:vertAlign w:val="superscript"/>
        </w:rPr>
        <w:t>2</w:t>
      </w:r>
      <w:r>
        <w:rPr>
          <w:rStyle w:val="Emphasis"/>
          <w:b w:val="0"/>
          <w:i w:val="0"/>
          <w:color w:val="auto"/>
          <w:sz w:val="22"/>
          <w:szCs w:val="22"/>
        </w:rPr>
        <w:t>.</w:t>
      </w:r>
      <w:bookmarkEnd w:id="25"/>
    </w:p>
    <w:p w:rsidR="003D2D6F" w:rsidRDefault="00C063B7" w:rsidP="00C063B7">
      <w:pPr>
        <w:spacing w:after="0"/>
        <w:jc w:val="center"/>
      </w:pPr>
      <w:r>
        <w:rPr>
          <w:noProof/>
          <w:lang w:eastAsia="lt-LT"/>
        </w:rPr>
        <w:drawing>
          <wp:inline distT="0" distB="0" distL="0" distR="0" wp14:anchorId="5D1EE6F6" wp14:editId="058F6654">
            <wp:extent cx="5391151" cy="2357436"/>
            <wp:effectExtent l="0" t="0" r="0" b="508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063B7" w:rsidRDefault="00C063B7" w:rsidP="00C063B7">
      <w:pPr>
        <w:ind w:firstLine="426"/>
        <w:rPr>
          <w:rStyle w:val="Hyperlink"/>
          <w:i/>
          <w:sz w:val="20"/>
          <w:szCs w:val="20"/>
        </w:rPr>
      </w:pPr>
      <w:r w:rsidRPr="00642FEB">
        <w:rPr>
          <w:i/>
          <w:sz w:val="20"/>
          <w:szCs w:val="20"/>
        </w:rPr>
        <w:t xml:space="preserve">Duomenų šaltinis: </w:t>
      </w:r>
      <w:hyperlink r:id="rId27" w:history="1">
        <w:r>
          <w:rPr>
            <w:rStyle w:val="Hyperlink"/>
            <w:i/>
            <w:sz w:val="20"/>
            <w:szCs w:val="20"/>
          </w:rPr>
          <w:t>www.aruodas.lt</w:t>
        </w:r>
      </w:hyperlink>
    </w:p>
    <w:p w:rsidR="00C03865" w:rsidRDefault="00C03865" w:rsidP="00C03865">
      <w:pPr>
        <w:spacing w:after="0"/>
        <w:ind w:firstLine="284"/>
      </w:pPr>
    </w:p>
    <w:p w:rsidR="00C03865" w:rsidRDefault="00C03865" w:rsidP="006F221C">
      <w:pPr>
        <w:spacing w:after="0"/>
        <w:ind w:firstLine="284"/>
      </w:pPr>
      <w:r>
        <w:t xml:space="preserve">Vilniaus miestas yra EUROCITIES politinės platformos, kuri vienija </w:t>
      </w:r>
      <w:r w:rsidRPr="000F1A17">
        <w:t>130 didžiausių ES miestų ir 40 miestų-partnerių</w:t>
      </w:r>
      <w:r>
        <w:t xml:space="preserve">, pilnateisis narys. </w:t>
      </w:r>
    </w:p>
    <w:p w:rsidR="00C063B7" w:rsidRDefault="00C063B7" w:rsidP="00E1411C">
      <w:pPr>
        <w:spacing w:after="0"/>
      </w:pPr>
    </w:p>
    <w:p w:rsidR="00996E95" w:rsidRPr="00642FEB" w:rsidRDefault="00996E95" w:rsidP="006F221C">
      <w:pPr>
        <w:pStyle w:val="Heading2"/>
      </w:pPr>
      <w:bookmarkStart w:id="26" w:name="_Toc416418381"/>
      <w:r>
        <w:t>Sveikatos sektoriaus socialinės-ekonominės aplinkos analizė</w:t>
      </w:r>
      <w:bookmarkEnd w:id="26"/>
    </w:p>
    <w:p w:rsidR="00C946D9" w:rsidRDefault="006103D0" w:rsidP="00C946D9">
      <w:pPr>
        <w:spacing w:after="0"/>
        <w:ind w:firstLine="284"/>
      </w:pPr>
      <w:r>
        <w:t>Mažėjantis Lietuvos  gyventojų fizinis aktyvumas yra viena pagrindinių antsvorio ir nutukimo priežasčių: tik 31 proc. vyrų ir 27 proc. moterų mankštinosi laisvalaikio metu bent 30 minučių ne mažiau nei 4 dienas per savaitę. Augant šalies automobilizacijos lygiui, tokia fizinio aktyvumo forma kaip ėjimas į darbą ir iš jo pėsčiomis taip pat tapo mažiau populiari gyventojų tarpe: 1994 metais 29 proc. vyrų propagavo šią fizinio aktyvumo formą, kai 2012 metais – jau tik 23%; atitinkamai tai buvo būdinga 27% moterų 1994 metai</w:t>
      </w:r>
      <w:r w:rsidR="00C946D9">
        <w:t>s, o 2012 metais – jau tik 18%.</w:t>
      </w:r>
    </w:p>
    <w:p w:rsidR="009F3695" w:rsidRPr="00642FEB" w:rsidRDefault="008F7851" w:rsidP="00C946D9">
      <w:pPr>
        <w:spacing w:after="0"/>
        <w:ind w:firstLine="284"/>
      </w:pPr>
      <w:r w:rsidRPr="00642FEB">
        <w:t>Šiuo metu yra aiškiai identifikuojamas nepakankamo</w:t>
      </w:r>
      <w:r w:rsidR="003D4355" w:rsidRPr="00642FEB">
        <w:t xml:space="preserve"> fizin</w:t>
      </w:r>
      <w:r w:rsidRPr="00642FEB">
        <w:t>io aktyvumo</w:t>
      </w:r>
      <w:r w:rsidR="003D4355" w:rsidRPr="00642FEB">
        <w:t xml:space="preserve"> </w:t>
      </w:r>
      <w:r w:rsidRPr="00642FEB">
        <w:t xml:space="preserve">sąlygojamas neigiamas poveikis </w:t>
      </w:r>
      <w:r w:rsidR="003D4355" w:rsidRPr="00642FEB">
        <w:t>savivaldybės gyventojų sveikat</w:t>
      </w:r>
      <w:r w:rsidRPr="00642FEB">
        <w:t>ai</w:t>
      </w:r>
      <w:r w:rsidR="003D4355" w:rsidRPr="00642FEB">
        <w:t>: pagal apsilankymų ambulatorijose ir poliklinikose skaičių</w:t>
      </w:r>
      <w:r w:rsidR="009F3695" w:rsidRPr="00642FEB">
        <w:t xml:space="preserve"> (</w:t>
      </w:r>
      <w:r w:rsidR="009F3695" w:rsidRPr="00642FEB">
        <w:fldChar w:fldCharType="begin"/>
      </w:r>
      <w:r w:rsidR="009F3695" w:rsidRPr="00642FEB">
        <w:instrText xml:space="preserve"> REF _Ref393717108 \h </w:instrText>
      </w:r>
      <w:r w:rsidR="009F3695" w:rsidRPr="00642FEB">
        <w:fldChar w:fldCharType="separate"/>
      </w:r>
      <w:r w:rsidR="00D306F4" w:rsidRPr="008B357F">
        <w:rPr>
          <w:rStyle w:val="Emphasis"/>
          <w:i w:val="0"/>
        </w:rPr>
        <w:t xml:space="preserve">Lentelė </w:t>
      </w:r>
      <w:r w:rsidR="00D306F4">
        <w:rPr>
          <w:rStyle w:val="Emphasis"/>
          <w:i w:val="0"/>
          <w:noProof/>
        </w:rPr>
        <w:t>1</w:t>
      </w:r>
      <w:r w:rsidR="00D306F4" w:rsidRPr="008B357F">
        <w:rPr>
          <w:rStyle w:val="Emphasis"/>
          <w:i w:val="0"/>
        </w:rPr>
        <w:t>.</w:t>
      </w:r>
      <w:r w:rsidR="00D306F4">
        <w:rPr>
          <w:rStyle w:val="Emphasis"/>
          <w:i w:val="0"/>
          <w:noProof/>
        </w:rPr>
        <w:t>6</w:t>
      </w:r>
      <w:r w:rsidR="009F3695" w:rsidRPr="00642FEB">
        <w:fldChar w:fldCharType="end"/>
      </w:r>
      <w:r w:rsidR="009F3695" w:rsidRPr="00642FEB">
        <w:t xml:space="preserve">), </w:t>
      </w:r>
      <w:r w:rsidR="00A64B2C" w:rsidRPr="00A64B2C">
        <w:rPr>
          <w:b/>
        </w:rPr>
        <w:t xml:space="preserve">vilniečiai </w:t>
      </w:r>
      <w:r w:rsidR="002C506F" w:rsidRPr="00A64B2C">
        <w:rPr>
          <w:b/>
        </w:rPr>
        <w:t>vis dažniau kreipiasi į speci</w:t>
      </w:r>
      <w:r w:rsidR="00A64B2C" w:rsidRPr="00A64B2C">
        <w:rPr>
          <w:b/>
        </w:rPr>
        <w:t>alistus dėl sveikatos sutrikimų.</w:t>
      </w:r>
      <w:r w:rsidR="00A64B2C">
        <w:t xml:space="preserve"> K</w:t>
      </w:r>
      <w:r w:rsidR="002C506F" w:rsidRPr="00642FEB">
        <w:t>itaip tariant</w:t>
      </w:r>
      <w:r w:rsidR="00A64B2C">
        <w:t>,</w:t>
      </w:r>
      <w:r w:rsidR="002C506F" w:rsidRPr="00642FEB">
        <w:t xml:space="preserve"> vis</w:t>
      </w:r>
      <w:r w:rsidR="00A64B2C">
        <w:t>ą</w:t>
      </w:r>
      <w:r w:rsidR="002C506F" w:rsidRPr="00642FEB">
        <w:t xml:space="preserve"> Vilniaus regione užfiksuot</w:t>
      </w:r>
      <w:r w:rsidR="00A64B2C">
        <w:t>ą</w:t>
      </w:r>
      <w:r w:rsidR="002C506F" w:rsidRPr="00642FEB">
        <w:t xml:space="preserve"> apsilankymų skaičiaus padidėjim</w:t>
      </w:r>
      <w:r w:rsidR="00A64B2C">
        <w:t>ą lėmė</w:t>
      </w:r>
      <w:r w:rsidR="002C506F" w:rsidRPr="00642FEB">
        <w:t xml:space="preserve"> Vilniaus miesto gyventojų </w:t>
      </w:r>
      <w:r w:rsidR="0030573C">
        <w:t>sveikatos sutrikimai</w:t>
      </w:r>
      <w:r w:rsidR="002C506F" w:rsidRPr="00642FEB">
        <w:t xml:space="preserve">, </w:t>
      </w:r>
      <w:r w:rsidR="0030573C">
        <w:t xml:space="preserve">o </w:t>
      </w:r>
      <w:r w:rsidR="002C506F" w:rsidRPr="00642FEB">
        <w:t xml:space="preserve">tai sudaro daugiau nei pusę visos </w:t>
      </w:r>
      <w:r w:rsidR="0030573C">
        <w:t>LR</w:t>
      </w:r>
      <w:r w:rsidR="002C506F" w:rsidRPr="00642FEB">
        <w:t xml:space="preserve"> mastu užfiksuoto apsilankymų skaičiaus padidėjimo. </w:t>
      </w:r>
    </w:p>
    <w:p w:rsidR="008F7851" w:rsidRPr="00642FEB" w:rsidRDefault="008F7851" w:rsidP="00386E42"/>
    <w:p w:rsidR="008F7851" w:rsidRPr="008B357F" w:rsidRDefault="008F7851" w:rsidP="008F7851">
      <w:pPr>
        <w:rPr>
          <w:rStyle w:val="Emphasis"/>
          <w:i w:val="0"/>
        </w:rPr>
      </w:pPr>
      <w:bookmarkStart w:id="27" w:name="_Ref393717108"/>
      <w:bookmarkStart w:id="28" w:name="_Toc416418418"/>
      <w:r w:rsidRPr="008B357F">
        <w:rPr>
          <w:rStyle w:val="Emphasis"/>
          <w:i w:val="0"/>
        </w:rPr>
        <w:t xml:space="preserve">Lentelė </w:t>
      </w:r>
      <w:r w:rsidRPr="008B357F">
        <w:rPr>
          <w:rStyle w:val="Emphasis"/>
          <w:i w:val="0"/>
        </w:rPr>
        <w:fldChar w:fldCharType="begin"/>
      </w:r>
      <w:r w:rsidRPr="008B357F">
        <w:rPr>
          <w:rStyle w:val="Emphasis"/>
          <w:i w:val="0"/>
        </w:rPr>
        <w:instrText xml:space="preserve"> STYLEREF 1 \s </w:instrText>
      </w:r>
      <w:r w:rsidRPr="008B357F">
        <w:rPr>
          <w:rStyle w:val="Emphasis"/>
          <w:i w:val="0"/>
        </w:rPr>
        <w:fldChar w:fldCharType="separate"/>
      </w:r>
      <w:r w:rsidR="00D306F4">
        <w:rPr>
          <w:rStyle w:val="Emphasis"/>
          <w:i w:val="0"/>
          <w:noProof/>
        </w:rPr>
        <w:t>1</w:t>
      </w:r>
      <w:r w:rsidRPr="008B357F">
        <w:rPr>
          <w:rStyle w:val="Emphasis"/>
          <w:i w:val="0"/>
        </w:rPr>
        <w:fldChar w:fldCharType="end"/>
      </w:r>
      <w:r w:rsidRPr="008B357F">
        <w:rPr>
          <w:rStyle w:val="Emphasis"/>
          <w:i w:val="0"/>
        </w:rPr>
        <w:t>.</w:t>
      </w:r>
      <w:r w:rsidRPr="008B357F">
        <w:rPr>
          <w:rStyle w:val="Emphasis"/>
          <w:i w:val="0"/>
        </w:rPr>
        <w:fldChar w:fldCharType="begin"/>
      </w:r>
      <w:r w:rsidRPr="008B357F">
        <w:rPr>
          <w:rStyle w:val="Emphasis"/>
          <w:i w:val="0"/>
        </w:rPr>
        <w:instrText xml:space="preserve"> SEQ Lentelė \* ARABIC </w:instrText>
      </w:r>
      <w:r w:rsidRPr="008B357F">
        <w:rPr>
          <w:rStyle w:val="Emphasis"/>
          <w:i w:val="0"/>
        </w:rPr>
        <w:fldChar w:fldCharType="separate"/>
      </w:r>
      <w:r w:rsidR="00D306F4">
        <w:rPr>
          <w:rStyle w:val="Emphasis"/>
          <w:i w:val="0"/>
          <w:noProof/>
        </w:rPr>
        <w:t>6</w:t>
      </w:r>
      <w:r w:rsidRPr="008B357F">
        <w:rPr>
          <w:rStyle w:val="Emphasis"/>
          <w:i w:val="0"/>
        </w:rPr>
        <w:fldChar w:fldCharType="end"/>
      </w:r>
      <w:bookmarkEnd w:id="27"/>
      <w:r w:rsidRPr="008B357F">
        <w:rPr>
          <w:rStyle w:val="Emphasis"/>
          <w:i w:val="0"/>
        </w:rPr>
        <w:t>. Lietuvos Respublikos, Vilniaus regiono bei Vilniaus miesto savivaldybės gyventojų apsilankymų poliklinikose ir ambulatorijose skaičius (</w:t>
      </w:r>
      <w:r w:rsidR="008B7AAA">
        <w:rPr>
          <w:rStyle w:val="Emphasis"/>
          <w:i w:val="0"/>
        </w:rPr>
        <w:t>tūkst</w:t>
      </w:r>
      <w:r w:rsidRPr="008B357F">
        <w:rPr>
          <w:rStyle w:val="Emphasis"/>
          <w:i w:val="0"/>
        </w:rPr>
        <w:t>. kartų)</w:t>
      </w:r>
      <w:bookmarkEnd w:id="28"/>
    </w:p>
    <w:tbl>
      <w:tblPr>
        <w:tblStyle w:val="LightList-Accent1"/>
        <w:tblW w:w="5000" w:type="pct"/>
        <w:tblLook w:val="04A0" w:firstRow="1" w:lastRow="0" w:firstColumn="1" w:lastColumn="0" w:noHBand="0" w:noVBand="1"/>
      </w:tblPr>
      <w:tblGrid>
        <w:gridCol w:w="914"/>
        <w:gridCol w:w="1825"/>
        <w:gridCol w:w="976"/>
        <w:gridCol w:w="1695"/>
        <w:gridCol w:w="853"/>
        <w:gridCol w:w="2680"/>
        <w:gridCol w:w="911"/>
      </w:tblGrid>
      <w:tr w:rsidR="00813DC8" w:rsidRPr="00813DC8" w:rsidTr="00813D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 w:type="pct"/>
            <w:noWrap/>
            <w:hideMark/>
          </w:tcPr>
          <w:p w:rsidR="008F7851" w:rsidRPr="00813DC8" w:rsidRDefault="008F7851" w:rsidP="00813DC8">
            <w:pPr>
              <w:spacing w:after="0"/>
              <w:jc w:val="center"/>
              <w:rPr>
                <w:color w:val="FFFFFF"/>
                <w:sz w:val="18"/>
                <w:lang w:eastAsia="lt-LT"/>
              </w:rPr>
            </w:pPr>
            <w:r w:rsidRPr="00813DC8">
              <w:rPr>
                <w:color w:val="FFFFFF"/>
                <w:sz w:val="18"/>
                <w:lang w:eastAsia="lt-LT"/>
              </w:rPr>
              <w:t>Metai</w:t>
            </w:r>
          </w:p>
        </w:tc>
        <w:tc>
          <w:tcPr>
            <w:tcW w:w="1421" w:type="pct"/>
            <w:gridSpan w:val="2"/>
            <w:noWrap/>
            <w:hideMark/>
          </w:tcPr>
          <w:p w:rsidR="008F7851" w:rsidRPr="00813DC8" w:rsidRDefault="008F7851"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Lietuvos Respublika</w:t>
            </w:r>
          </w:p>
        </w:tc>
        <w:tc>
          <w:tcPr>
            <w:tcW w:w="1293" w:type="pct"/>
            <w:gridSpan w:val="2"/>
            <w:noWrap/>
            <w:hideMark/>
          </w:tcPr>
          <w:p w:rsidR="008F7851" w:rsidRPr="00813DC8" w:rsidRDefault="008F7851"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Vilniaus regionas</w:t>
            </w:r>
          </w:p>
        </w:tc>
        <w:tc>
          <w:tcPr>
            <w:tcW w:w="1822" w:type="pct"/>
            <w:gridSpan w:val="2"/>
            <w:noWrap/>
            <w:hideMark/>
          </w:tcPr>
          <w:p w:rsidR="008F7851" w:rsidRPr="00813DC8" w:rsidRDefault="008F7851"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Vilniaus m. savivaldybė</w:t>
            </w:r>
          </w:p>
        </w:tc>
      </w:tr>
      <w:tr w:rsidR="00813DC8" w:rsidRPr="00813DC8" w:rsidTr="00813D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 w:type="pct"/>
            <w:noWrap/>
            <w:hideMark/>
          </w:tcPr>
          <w:p w:rsidR="008F7851" w:rsidRPr="00813DC8" w:rsidRDefault="008F7851" w:rsidP="00813DC8">
            <w:pPr>
              <w:spacing w:after="0"/>
              <w:jc w:val="center"/>
              <w:rPr>
                <w:sz w:val="18"/>
                <w:lang w:eastAsia="lt-LT"/>
              </w:rPr>
            </w:pPr>
          </w:p>
        </w:tc>
        <w:tc>
          <w:tcPr>
            <w:tcW w:w="926" w:type="pct"/>
            <w:noWrap/>
            <w:hideMark/>
          </w:tcPr>
          <w:p w:rsidR="008F7851" w:rsidRPr="00813DC8" w:rsidRDefault="008B7AAA" w:rsidP="00813DC8">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813DC8">
              <w:rPr>
                <w:sz w:val="18"/>
                <w:lang w:eastAsia="lt-LT"/>
              </w:rPr>
              <w:t>tūkst</w:t>
            </w:r>
            <w:r w:rsidR="008F7851" w:rsidRPr="00813DC8">
              <w:rPr>
                <w:sz w:val="18"/>
                <w:lang w:eastAsia="lt-LT"/>
              </w:rPr>
              <w:t>.</w:t>
            </w:r>
          </w:p>
        </w:tc>
        <w:tc>
          <w:tcPr>
            <w:tcW w:w="495" w:type="pct"/>
            <w:noWrap/>
            <w:hideMark/>
          </w:tcPr>
          <w:p w:rsidR="008F7851" w:rsidRPr="00813DC8" w:rsidRDefault="008F7851" w:rsidP="00813DC8">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813DC8">
              <w:rPr>
                <w:sz w:val="18"/>
                <w:lang w:eastAsia="lt-LT"/>
              </w:rPr>
              <w:t>%</w:t>
            </w:r>
          </w:p>
        </w:tc>
        <w:tc>
          <w:tcPr>
            <w:tcW w:w="860" w:type="pct"/>
            <w:noWrap/>
            <w:hideMark/>
          </w:tcPr>
          <w:p w:rsidR="008F7851" w:rsidRPr="00813DC8" w:rsidRDefault="008B7AAA" w:rsidP="00813DC8">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813DC8">
              <w:rPr>
                <w:sz w:val="18"/>
                <w:lang w:eastAsia="lt-LT"/>
              </w:rPr>
              <w:t>tūkst</w:t>
            </w:r>
            <w:r w:rsidR="008F7851" w:rsidRPr="00813DC8">
              <w:rPr>
                <w:sz w:val="18"/>
                <w:lang w:eastAsia="lt-LT"/>
              </w:rPr>
              <w:t>.</w:t>
            </w:r>
          </w:p>
        </w:tc>
        <w:tc>
          <w:tcPr>
            <w:tcW w:w="433" w:type="pct"/>
            <w:noWrap/>
            <w:hideMark/>
          </w:tcPr>
          <w:p w:rsidR="008F7851" w:rsidRPr="00813DC8" w:rsidRDefault="008F7851" w:rsidP="00813DC8">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813DC8">
              <w:rPr>
                <w:sz w:val="18"/>
                <w:lang w:eastAsia="lt-LT"/>
              </w:rPr>
              <w:t>%</w:t>
            </w:r>
          </w:p>
        </w:tc>
        <w:tc>
          <w:tcPr>
            <w:tcW w:w="1360" w:type="pct"/>
            <w:noWrap/>
            <w:hideMark/>
          </w:tcPr>
          <w:p w:rsidR="008F7851" w:rsidRPr="00813DC8" w:rsidRDefault="008B7AAA" w:rsidP="00813DC8">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813DC8">
              <w:rPr>
                <w:sz w:val="18"/>
                <w:lang w:eastAsia="lt-LT"/>
              </w:rPr>
              <w:t>tūkst</w:t>
            </w:r>
            <w:r w:rsidR="008F7851" w:rsidRPr="00813DC8">
              <w:rPr>
                <w:sz w:val="18"/>
                <w:lang w:eastAsia="lt-LT"/>
              </w:rPr>
              <w:t>.</w:t>
            </w:r>
          </w:p>
        </w:tc>
        <w:tc>
          <w:tcPr>
            <w:tcW w:w="462" w:type="pct"/>
            <w:noWrap/>
            <w:hideMark/>
          </w:tcPr>
          <w:p w:rsidR="008F7851" w:rsidRPr="00813DC8" w:rsidRDefault="008F7851" w:rsidP="00813DC8">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813DC8">
              <w:rPr>
                <w:sz w:val="18"/>
                <w:lang w:eastAsia="lt-LT"/>
              </w:rPr>
              <w:t>%</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pct"/>
            <w:noWrap/>
            <w:hideMark/>
          </w:tcPr>
          <w:p w:rsidR="008F7851" w:rsidRPr="00813DC8" w:rsidRDefault="008F7851" w:rsidP="00813DC8">
            <w:pPr>
              <w:spacing w:after="0"/>
              <w:jc w:val="center"/>
              <w:rPr>
                <w:b w:val="0"/>
                <w:sz w:val="18"/>
                <w:lang w:eastAsia="lt-LT"/>
              </w:rPr>
            </w:pPr>
            <w:r w:rsidRPr="00813DC8">
              <w:rPr>
                <w:b w:val="0"/>
                <w:sz w:val="18"/>
                <w:lang w:eastAsia="lt-LT"/>
              </w:rPr>
              <w:t>2005</w:t>
            </w:r>
          </w:p>
        </w:tc>
        <w:tc>
          <w:tcPr>
            <w:tcW w:w="926" w:type="pct"/>
            <w:hideMark/>
          </w:tcPr>
          <w:p w:rsidR="008F7851" w:rsidRPr="00813DC8" w:rsidRDefault="008F7851"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22.893,8</w:t>
            </w:r>
          </w:p>
        </w:tc>
        <w:tc>
          <w:tcPr>
            <w:tcW w:w="495" w:type="pct"/>
            <w:noWrap/>
            <w:hideMark/>
          </w:tcPr>
          <w:p w:rsidR="008F7851" w:rsidRPr="00813DC8" w:rsidRDefault="008F7851"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100,0%</w:t>
            </w:r>
          </w:p>
        </w:tc>
        <w:tc>
          <w:tcPr>
            <w:tcW w:w="860" w:type="pct"/>
            <w:noWrap/>
            <w:hideMark/>
          </w:tcPr>
          <w:p w:rsidR="008F7851" w:rsidRPr="00813DC8" w:rsidRDefault="008F7851"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6.408,9</w:t>
            </w:r>
          </w:p>
        </w:tc>
        <w:tc>
          <w:tcPr>
            <w:tcW w:w="433" w:type="pct"/>
            <w:noWrap/>
            <w:hideMark/>
          </w:tcPr>
          <w:p w:rsidR="008F7851" w:rsidRPr="00813DC8" w:rsidRDefault="008F7851"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28,0%</w:t>
            </w:r>
          </w:p>
        </w:tc>
        <w:tc>
          <w:tcPr>
            <w:tcW w:w="1360" w:type="pct"/>
            <w:noWrap/>
            <w:hideMark/>
          </w:tcPr>
          <w:p w:rsidR="008F7851" w:rsidRPr="00813DC8" w:rsidRDefault="008F7851"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4.731,8</w:t>
            </w:r>
          </w:p>
        </w:tc>
        <w:tc>
          <w:tcPr>
            <w:tcW w:w="462" w:type="pct"/>
            <w:noWrap/>
            <w:hideMark/>
          </w:tcPr>
          <w:p w:rsidR="008F7851" w:rsidRPr="00813DC8" w:rsidRDefault="008F7851"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20,7%</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464" w:type="pct"/>
            <w:noWrap/>
            <w:hideMark/>
          </w:tcPr>
          <w:p w:rsidR="008F7851" w:rsidRPr="00813DC8" w:rsidRDefault="008F7851" w:rsidP="00813DC8">
            <w:pPr>
              <w:spacing w:after="0"/>
              <w:jc w:val="center"/>
              <w:rPr>
                <w:b w:val="0"/>
                <w:sz w:val="18"/>
                <w:lang w:eastAsia="lt-LT"/>
              </w:rPr>
            </w:pPr>
            <w:r w:rsidRPr="00813DC8">
              <w:rPr>
                <w:b w:val="0"/>
                <w:sz w:val="18"/>
                <w:lang w:eastAsia="lt-LT"/>
              </w:rPr>
              <w:t>2006</w:t>
            </w:r>
          </w:p>
        </w:tc>
        <w:tc>
          <w:tcPr>
            <w:tcW w:w="926" w:type="pct"/>
            <w:hideMark/>
          </w:tcPr>
          <w:p w:rsidR="008F7851" w:rsidRPr="00813DC8" w:rsidRDefault="008F7851"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22.130,9</w:t>
            </w:r>
          </w:p>
        </w:tc>
        <w:tc>
          <w:tcPr>
            <w:tcW w:w="495" w:type="pct"/>
            <w:noWrap/>
            <w:hideMark/>
          </w:tcPr>
          <w:p w:rsidR="008F7851" w:rsidRPr="00813DC8" w:rsidRDefault="008F7851"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100,0%</w:t>
            </w:r>
          </w:p>
        </w:tc>
        <w:tc>
          <w:tcPr>
            <w:tcW w:w="860" w:type="pct"/>
            <w:noWrap/>
            <w:hideMark/>
          </w:tcPr>
          <w:p w:rsidR="008F7851" w:rsidRPr="00813DC8" w:rsidRDefault="008F7851"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6.100,2</w:t>
            </w:r>
          </w:p>
        </w:tc>
        <w:tc>
          <w:tcPr>
            <w:tcW w:w="433" w:type="pct"/>
            <w:noWrap/>
            <w:hideMark/>
          </w:tcPr>
          <w:p w:rsidR="008F7851" w:rsidRPr="00813DC8" w:rsidRDefault="008F7851"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27,6%</w:t>
            </w:r>
          </w:p>
        </w:tc>
        <w:tc>
          <w:tcPr>
            <w:tcW w:w="1360" w:type="pct"/>
            <w:noWrap/>
            <w:hideMark/>
          </w:tcPr>
          <w:p w:rsidR="008F7851" w:rsidRPr="00813DC8" w:rsidRDefault="008F7851"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4.533,2</w:t>
            </w:r>
          </w:p>
        </w:tc>
        <w:tc>
          <w:tcPr>
            <w:tcW w:w="462" w:type="pct"/>
            <w:noWrap/>
            <w:hideMark/>
          </w:tcPr>
          <w:p w:rsidR="008F7851" w:rsidRPr="00813DC8" w:rsidRDefault="008F7851"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20,5%</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pct"/>
            <w:noWrap/>
            <w:hideMark/>
          </w:tcPr>
          <w:p w:rsidR="008F7851" w:rsidRPr="00813DC8" w:rsidRDefault="008F7851" w:rsidP="00813DC8">
            <w:pPr>
              <w:spacing w:after="0"/>
              <w:jc w:val="center"/>
              <w:rPr>
                <w:b w:val="0"/>
                <w:sz w:val="18"/>
                <w:lang w:eastAsia="lt-LT"/>
              </w:rPr>
            </w:pPr>
            <w:r w:rsidRPr="00813DC8">
              <w:rPr>
                <w:b w:val="0"/>
                <w:sz w:val="18"/>
                <w:lang w:eastAsia="lt-LT"/>
              </w:rPr>
              <w:t>2007</w:t>
            </w:r>
          </w:p>
        </w:tc>
        <w:tc>
          <w:tcPr>
            <w:tcW w:w="926" w:type="pct"/>
            <w:hideMark/>
          </w:tcPr>
          <w:p w:rsidR="008F7851" w:rsidRPr="00813DC8" w:rsidRDefault="008F7851"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22.931,0</w:t>
            </w:r>
          </w:p>
        </w:tc>
        <w:tc>
          <w:tcPr>
            <w:tcW w:w="495" w:type="pct"/>
            <w:noWrap/>
            <w:hideMark/>
          </w:tcPr>
          <w:p w:rsidR="008F7851" w:rsidRPr="00813DC8" w:rsidRDefault="008F7851"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100,0%</w:t>
            </w:r>
          </w:p>
        </w:tc>
        <w:tc>
          <w:tcPr>
            <w:tcW w:w="860" w:type="pct"/>
            <w:noWrap/>
            <w:hideMark/>
          </w:tcPr>
          <w:p w:rsidR="008F7851" w:rsidRPr="00813DC8" w:rsidRDefault="008F7851"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6.487,8</w:t>
            </w:r>
          </w:p>
        </w:tc>
        <w:tc>
          <w:tcPr>
            <w:tcW w:w="433" w:type="pct"/>
            <w:noWrap/>
            <w:hideMark/>
          </w:tcPr>
          <w:p w:rsidR="008F7851" w:rsidRPr="00813DC8" w:rsidRDefault="008F7851"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28,3%</w:t>
            </w:r>
          </w:p>
        </w:tc>
        <w:tc>
          <w:tcPr>
            <w:tcW w:w="1360" w:type="pct"/>
            <w:noWrap/>
            <w:hideMark/>
          </w:tcPr>
          <w:p w:rsidR="008F7851" w:rsidRPr="00813DC8" w:rsidRDefault="008F7851"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4.811,7</w:t>
            </w:r>
          </w:p>
        </w:tc>
        <w:tc>
          <w:tcPr>
            <w:tcW w:w="462" w:type="pct"/>
            <w:noWrap/>
            <w:hideMark/>
          </w:tcPr>
          <w:p w:rsidR="008F7851" w:rsidRPr="00813DC8" w:rsidRDefault="008F7851"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21,0%</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464" w:type="pct"/>
            <w:noWrap/>
            <w:hideMark/>
          </w:tcPr>
          <w:p w:rsidR="008F7851" w:rsidRPr="00813DC8" w:rsidRDefault="008F7851" w:rsidP="00813DC8">
            <w:pPr>
              <w:spacing w:after="0"/>
              <w:jc w:val="center"/>
              <w:rPr>
                <w:b w:val="0"/>
                <w:sz w:val="18"/>
                <w:lang w:eastAsia="lt-LT"/>
              </w:rPr>
            </w:pPr>
            <w:r w:rsidRPr="00813DC8">
              <w:rPr>
                <w:b w:val="0"/>
                <w:sz w:val="18"/>
                <w:lang w:eastAsia="lt-LT"/>
              </w:rPr>
              <w:t>2008</w:t>
            </w:r>
          </w:p>
        </w:tc>
        <w:tc>
          <w:tcPr>
            <w:tcW w:w="926" w:type="pct"/>
            <w:hideMark/>
          </w:tcPr>
          <w:p w:rsidR="008F7851" w:rsidRPr="00813DC8" w:rsidRDefault="008F7851"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23.382,0</w:t>
            </w:r>
          </w:p>
        </w:tc>
        <w:tc>
          <w:tcPr>
            <w:tcW w:w="495" w:type="pct"/>
            <w:noWrap/>
            <w:hideMark/>
          </w:tcPr>
          <w:p w:rsidR="008F7851" w:rsidRPr="00813DC8" w:rsidRDefault="008F7851"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100,0%</w:t>
            </w:r>
          </w:p>
        </w:tc>
        <w:tc>
          <w:tcPr>
            <w:tcW w:w="860" w:type="pct"/>
            <w:noWrap/>
            <w:hideMark/>
          </w:tcPr>
          <w:p w:rsidR="008F7851" w:rsidRPr="00813DC8" w:rsidRDefault="008F7851"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6.751,1</w:t>
            </w:r>
          </w:p>
        </w:tc>
        <w:tc>
          <w:tcPr>
            <w:tcW w:w="433" w:type="pct"/>
            <w:noWrap/>
            <w:hideMark/>
          </w:tcPr>
          <w:p w:rsidR="008F7851" w:rsidRPr="00813DC8" w:rsidRDefault="008F7851"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28,9%</w:t>
            </w:r>
          </w:p>
        </w:tc>
        <w:tc>
          <w:tcPr>
            <w:tcW w:w="1360" w:type="pct"/>
            <w:noWrap/>
            <w:hideMark/>
          </w:tcPr>
          <w:p w:rsidR="008F7851" w:rsidRPr="00813DC8" w:rsidRDefault="008F7851"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5.099,3</w:t>
            </w:r>
          </w:p>
        </w:tc>
        <w:tc>
          <w:tcPr>
            <w:tcW w:w="462" w:type="pct"/>
            <w:noWrap/>
            <w:hideMark/>
          </w:tcPr>
          <w:p w:rsidR="008F7851" w:rsidRPr="00813DC8" w:rsidRDefault="008F7851"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21,8%</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pct"/>
            <w:noWrap/>
            <w:hideMark/>
          </w:tcPr>
          <w:p w:rsidR="008F7851" w:rsidRPr="00813DC8" w:rsidRDefault="008F7851" w:rsidP="00813DC8">
            <w:pPr>
              <w:spacing w:after="0"/>
              <w:jc w:val="center"/>
              <w:rPr>
                <w:b w:val="0"/>
                <w:sz w:val="18"/>
                <w:lang w:eastAsia="lt-LT"/>
              </w:rPr>
            </w:pPr>
            <w:r w:rsidRPr="00813DC8">
              <w:rPr>
                <w:b w:val="0"/>
                <w:sz w:val="18"/>
                <w:lang w:eastAsia="lt-LT"/>
              </w:rPr>
              <w:t>2009</w:t>
            </w:r>
          </w:p>
        </w:tc>
        <w:tc>
          <w:tcPr>
            <w:tcW w:w="926" w:type="pct"/>
            <w:hideMark/>
          </w:tcPr>
          <w:p w:rsidR="008F7851" w:rsidRPr="00813DC8" w:rsidRDefault="008F7851"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22.864,0</w:t>
            </w:r>
          </w:p>
        </w:tc>
        <w:tc>
          <w:tcPr>
            <w:tcW w:w="495" w:type="pct"/>
            <w:noWrap/>
            <w:hideMark/>
          </w:tcPr>
          <w:p w:rsidR="008F7851" w:rsidRPr="00813DC8" w:rsidRDefault="008F7851"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100,0%</w:t>
            </w:r>
          </w:p>
        </w:tc>
        <w:tc>
          <w:tcPr>
            <w:tcW w:w="860" w:type="pct"/>
            <w:noWrap/>
            <w:hideMark/>
          </w:tcPr>
          <w:p w:rsidR="008F7851" w:rsidRPr="00813DC8" w:rsidRDefault="008F7851"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6.478,6</w:t>
            </w:r>
          </w:p>
        </w:tc>
        <w:tc>
          <w:tcPr>
            <w:tcW w:w="433" w:type="pct"/>
            <w:noWrap/>
            <w:hideMark/>
          </w:tcPr>
          <w:p w:rsidR="008F7851" w:rsidRPr="00813DC8" w:rsidRDefault="008F7851"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28,3%</w:t>
            </w:r>
          </w:p>
        </w:tc>
        <w:tc>
          <w:tcPr>
            <w:tcW w:w="1360" w:type="pct"/>
            <w:noWrap/>
            <w:hideMark/>
          </w:tcPr>
          <w:p w:rsidR="008F7851" w:rsidRPr="00813DC8" w:rsidRDefault="008F7851"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4.898,5</w:t>
            </w:r>
          </w:p>
        </w:tc>
        <w:tc>
          <w:tcPr>
            <w:tcW w:w="462" w:type="pct"/>
            <w:noWrap/>
            <w:hideMark/>
          </w:tcPr>
          <w:p w:rsidR="008F7851" w:rsidRPr="00813DC8" w:rsidRDefault="008F7851"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21,4%</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464" w:type="pct"/>
            <w:noWrap/>
            <w:hideMark/>
          </w:tcPr>
          <w:p w:rsidR="008F7851" w:rsidRPr="00813DC8" w:rsidRDefault="008F7851" w:rsidP="00813DC8">
            <w:pPr>
              <w:spacing w:after="0"/>
              <w:jc w:val="center"/>
              <w:rPr>
                <w:b w:val="0"/>
                <w:sz w:val="18"/>
                <w:lang w:eastAsia="lt-LT"/>
              </w:rPr>
            </w:pPr>
            <w:r w:rsidRPr="00813DC8">
              <w:rPr>
                <w:b w:val="0"/>
                <w:sz w:val="18"/>
                <w:lang w:eastAsia="lt-LT"/>
              </w:rPr>
              <w:t>2010</w:t>
            </w:r>
          </w:p>
        </w:tc>
        <w:tc>
          <w:tcPr>
            <w:tcW w:w="926" w:type="pct"/>
            <w:hideMark/>
          </w:tcPr>
          <w:p w:rsidR="008F7851" w:rsidRPr="00813DC8" w:rsidRDefault="008F7851"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22.531,9</w:t>
            </w:r>
          </w:p>
        </w:tc>
        <w:tc>
          <w:tcPr>
            <w:tcW w:w="495" w:type="pct"/>
            <w:noWrap/>
            <w:hideMark/>
          </w:tcPr>
          <w:p w:rsidR="008F7851" w:rsidRPr="00813DC8" w:rsidRDefault="008F7851"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100,0%</w:t>
            </w:r>
          </w:p>
        </w:tc>
        <w:tc>
          <w:tcPr>
            <w:tcW w:w="860" w:type="pct"/>
            <w:noWrap/>
            <w:hideMark/>
          </w:tcPr>
          <w:p w:rsidR="008F7851" w:rsidRPr="00813DC8" w:rsidRDefault="008F7851"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6.506,9</w:t>
            </w:r>
          </w:p>
        </w:tc>
        <w:tc>
          <w:tcPr>
            <w:tcW w:w="433" w:type="pct"/>
            <w:noWrap/>
            <w:hideMark/>
          </w:tcPr>
          <w:p w:rsidR="008F7851" w:rsidRPr="00813DC8" w:rsidRDefault="008F7851"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28,9%</w:t>
            </w:r>
          </w:p>
        </w:tc>
        <w:tc>
          <w:tcPr>
            <w:tcW w:w="1360" w:type="pct"/>
            <w:noWrap/>
            <w:hideMark/>
          </w:tcPr>
          <w:p w:rsidR="008F7851" w:rsidRPr="00813DC8" w:rsidRDefault="008F7851"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4.985,9</w:t>
            </w:r>
          </w:p>
        </w:tc>
        <w:tc>
          <w:tcPr>
            <w:tcW w:w="462" w:type="pct"/>
            <w:noWrap/>
            <w:hideMark/>
          </w:tcPr>
          <w:p w:rsidR="008F7851" w:rsidRPr="00813DC8" w:rsidRDefault="008F7851"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22,1%</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pct"/>
            <w:noWrap/>
            <w:hideMark/>
          </w:tcPr>
          <w:p w:rsidR="008F7851" w:rsidRPr="00813DC8" w:rsidRDefault="008F7851" w:rsidP="00813DC8">
            <w:pPr>
              <w:spacing w:after="0"/>
              <w:jc w:val="center"/>
              <w:rPr>
                <w:b w:val="0"/>
                <w:sz w:val="18"/>
                <w:lang w:eastAsia="lt-LT"/>
              </w:rPr>
            </w:pPr>
            <w:r w:rsidRPr="00813DC8">
              <w:rPr>
                <w:b w:val="0"/>
                <w:sz w:val="18"/>
                <w:lang w:eastAsia="lt-LT"/>
              </w:rPr>
              <w:t>2011</w:t>
            </w:r>
          </w:p>
        </w:tc>
        <w:tc>
          <w:tcPr>
            <w:tcW w:w="926" w:type="pct"/>
            <w:hideMark/>
          </w:tcPr>
          <w:p w:rsidR="008F7851" w:rsidRPr="00813DC8" w:rsidRDefault="008F7851"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23.073,9</w:t>
            </w:r>
          </w:p>
        </w:tc>
        <w:tc>
          <w:tcPr>
            <w:tcW w:w="495" w:type="pct"/>
            <w:noWrap/>
            <w:hideMark/>
          </w:tcPr>
          <w:p w:rsidR="008F7851" w:rsidRPr="00813DC8" w:rsidRDefault="008F7851"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100,0%</w:t>
            </w:r>
          </w:p>
        </w:tc>
        <w:tc>
          <w:tcPr>
            <w:tcW w:w="860" w:type="pct"/>
            <w:noWrap/>
            <w:hideMark/>
          </w:tcPr>
          <w:p w:rsidR="008F7851" w:rsidRPr="00813DC8" w:rsidRDefault="008F7851"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6.759,5</w:t>
            </w:r>
          </w:p>
        </w:tc>
        <w:tc>
          <w:tcPr>
            <w:tcW w:w="433" w:type="pct"/>
            <w:noWrap/>
            <w:hideMark/>
          </w:tcPr>
          <w:p w:rsidR="008F7851" w:rsidRPr="00813DC8" w:rsidRDefault="008F7851"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29,3%</w:t>
            </w:r>
          </w:p>
        </w:tc>
        <w:tc>
          <w:tcPr>
            <w:tcW w:w="1360" w:type="pct"/>
            <w:noWrap/>
            <w:hideMark/>
          </w:tcPr>
          <w:p w:rsidR="008F7851" w:rsidRPr="00813DC8" w:rsidRDefault="008F7851"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5.138,4</w:t>
            </w:r>
          </w:p>
        </w:tc>
        <w:tc>
          <w:tcPr>
            <w:tcW w:w="462" w:type="pct"/>
            <w:noWrap/>
            <w:hideMark/>
          </w:tcPr>
          <w:p w:rsidR="008F7851" w:rsidRPr="00813DC8" w:rsidRDefault="008F7851"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22,3%</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464" w:type="pct"/>
            <w:noWrap/>
            <w:hideMark/>
          </w:tcPr>
          <w:p w:rsidR="008F7851" w:rsidRPr="00813DC8" w:rsidRDefault="008F7851" w:rsidP="00813DC8">
            <w:pPr>
              <w:spacing w:after="0"/>
              <w:jc w:val="center"/>
              <w:rPr>
                <w:b w:val="0"/>
                <w:sz w:val="18"/>
                <w:lang w:eastAsia="lt-LT"/>
              </w:rPr>
            </w:pPr>
            <w:r w:rsidRPr="00813DC8">
              <w:rPr>
                <w:b w:val="0"/>
                <w:sz w:val="18"/>
                <w:lang w:eastAsia="lt-LT"/>
              </w:rPr>
              <w:t>2012</w:t>
            </w:r>
          </w:p>
        </w:tc>
        <w:tc>
          <w:tcPr>
            <w:tcW w:w="926" w:type="pct"/>
            <w:hideMark/>
          </w:tcPr>
          <w:p w:rsidR="008F7851" w:rsidRPr="00813DC8" w:rsidRDefault="008F7851"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23.820,1</w:t>
            </w:r>
          </w:p>
        </w:tc>
        <w:tc>
          <w:tcPr>
            <w:tcW w:w="495" w:type="pct"/>
            <w:noWrap/>
            <w:hideMark/>
          </w:tcPr>
          <w:p w:rsidR="008F7851" w:rsidRPr="00813DC8" w:rsidRDefault="008F7851"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100,0%</w:t>
            </w:r>
          </w:p>
        </w:tc>
        <w:tc>
          <w:tcPr>
            <w:tcW w:w="860" w:type="pct"/>
            <w:noWrap/>
            <w:hideMark/>
          </w:tcPr>
          <w:p w:rsidR="008F7851" w:rsidRPr="00813DC8" w:rsidRDefault="008F7851"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6.950,3</w:t>
            </w:r>
          </w:p>
        </w:tc>
        <w:tc>
          <w:tcPr>
            <w:tcW w:w="433" w:type="pct"/>
            <w:noWrap/>
            <w:hideMark/>
          </w:tcPr>
          <w:p w:rsidR="008F7851" w:rsidRPr="00813DC8" w:rsidRDefault="008F7851"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29,2%</w:t>
            </w:r>
          </w:p>
        </w:tc>
        <w:tc>
          <w:tcPr>
            <w:tcW w:w="1360" w:type="pct"/>
            <w:noWrap/>
            <w:hideMark/>
          </w:tcPr>
          <w:p w:rsidR="008F7851" w:rsidRPr="00813DC8" w:rsidRDefault="008F7851"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5.307,1</w:t>
            </w:r>
          </w:p>
        </w:tc>
        <w:tc>
          <w:tcPr>
            <w:tcW w:w="462" w:type="pct"/>
            <w:noWrap/>
            <w:hideMark/>
          </w:tcPr>
          <w:p w:rsidR="008F7851" w:rsidRPr="00813DC8" w:rsidRDefault="008F7851"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22,3%</w:t>
            </w:r>
          </w:p>
        </w:tc>
      </w:tr>
    </w:tbl>
    <w:p w:rsidR="008F7851" w:rsidRPr="00642FEB" w:rsidRDefault="008F7851" w:rsidP="008F7851">
      <w:pPr>
        <w:ind w:firstLine="426"/>
        <w:rPr>
          <w:i/>
          <w:sz w:val="20"/>
          <w:szCs w:val="20"/>
        </w:rPr>
      </w:pPr>
      <w:r w:rsidRPr="00642FEB">
        <w:rPr>
          <w:i/>
          <w:sz w:val="20"/>
          <w:szCs w:val="20"/>
        </w:rPr>
        <w:t xml:space="preserve">Duomenų šaltinis: </w:t>
      </w:r>
      <w:hyperlink r:id="rId28" w:history="1">
        <w:r w:rsidRPr="00642FEB">
          <w:rPr>
            <w:rStyle w:val="Hyperlink"/>
            <w:i/>
            <w:sz w:val="20"/>
            <w:szCs w:val="20"/>
          </w:rPr>
          <w:t>Lietuvos statistikos departamentas</w:t>
        </w:r>
      </w:hyperlink>
    </w:p>
    <w:p w:rsidR="008B7AAA" w:rsidRDefault="008B7AAA" w:rsidP="008B7AAA">
      <w:pPr>
        <w:spacing w:after="0"/>
        <w:ind w:firstLine="284"/>
      </w:pPr>
    </w:p>
    <w:p w:rsidR="005454E5" w:rsidRPr="0030573C" w:rsidRDefault="006F221C" w:rsidP="005454E5">
      <w:pPr>
        <w:spacing w:after="0"/>
        <w:ind w:firstLine="284"/>
        <w:rPr>
          <w:b/>
        </w:rPr>
      </w:pPr>
      <w:r>
        <w:t>R</w:t>
      </w:r>
      <w:r w:rsidR="006962DF" w:rsidRPr="00642FEB">
        <w:t xml:space="preserve">emiantis </w:t>
      </w:r>
      <w:r w:rsidR="00B16E5B">
        <w:t>E</w:t>
      </w:r>
      <w:r w:rsidR="005454E5">
        <w:t>ur</w:t>
      </w:r>
      <w:r w:rsidR="006962DF" w:rsidRPr="00642FEB">
        <w:t xml:space="preserve">obarometro sporto ir fizinio aktyvumo tyrimo ataskaitos duomenimis, pagrindinės priežastys, dėl kurių Lietuvoje yra pradedama sportuoti bei tampama fiziškai aktyviais yra siekis pagerinti sveikatą (53%), kūno fizines savybes (tinkamumą) (23%) bei atsipalaiduoti ir praleisti laisvalaikį (27%). Pagal šio tyrimo duomenis, </w:t>
      </w:r>
      <w:r w:rsidR="00BF486D" w:rsidRPr="00642FEB">
        <w:t xml:space="preserve">Lietuvoje keturias dienas per paskutinę savaitę intensyviai sportavo apie 18 % apklaustųjų, nuo 1 iki 4 dienų – 24 % apklaustųjų, vidutiniškai intensyviai – atitinkamai 23 % ir 26 %. </w:t>
      </w:r>
      <w:r w:rsidR="00BF486D" w:rsidRPr="0030573C">
        <w:rPr>
          <w:b/>
        </w:rPr>
        <w:t xml:space="preserve">Pagal šiuos rodiklius </w:t>
      </w:r>
      <w:r w:rsidR="0030573C" w:rsidRPr="0030573C">
        <w:rPr>
          <w:b/>
        </w:rPr>
        <w:t>LR</w:t>
      </w:r>
      <w:r w:rsidR="00BF486D" w:rsidRPr="0030573C">
        <w:rPr>
          <w:b/>
        </w:rPr>
        <w:t xml:space="preserve"> yra atitinkamai 9</w:t>
      </w:r>
      <w:r w:rsidR="0030573C" w:rsidRPr="0030573C">
        <w:rPr>
          <w:b/>
        </w:rPr>
        <w:t>-oje</w:t>
      </w:r>
      <w:r w:rsidR="00BF486D" w:rsidRPr="0030573C">
        <w:rPr>
          <w:b/>
        </w:rPr>
        <w:t xml:space="preserve"> (intensyvioms treniruotėms) ir 18</w:t>
      </w:r>
      <w:r w:rsidR="0030573C" w:rsidRPr="0030573C">
        <w:rPr>
          <w:b/>
        </w:rPr>
        <w:t>-oje pozicijoje</w:t>
      </w:r>
      <w:r w:rsidR="00BF486D" w:rsidRPr="0030573C">
        <w:rPr>
          <w:b/>
        </w:rPr>
        <w:t xml:space="preserve"> (vidutiniškai intensyvioms treniruotėms) tarp 28 ES valstybių-narių.</w:t>
      </w:r>
    </w:p>
    <w:p w:rsidR="00887EC7" w:rsidRPr="00642FEB" w:rsidRDefault="00887EC7" w:rsidP="005454E5">
      <w:pPr>
        <w:spacing w:after="0"/>
        <w:ind w:firstLine="284"/>
      </w:pPr>
    </w:p>
    <w:p w:rsidR="00490985" w:rsidRPr="00642FEB" w:rsidRDefault="00490985" w:rsidP="006F221C">
      <w:pPr>
        <w:pStyle w:val="Heading2"/>
      </w:pPr>
      <w:bookmarkStart w:id="29" w:name="_Toc416418382"/>
      <w:r>
        <w:t>Socialinės apsaugos sektoriaus socialinės-ekonominės aplinkos analizė</w:t>
      </w:r>
      <w:bookmarkEnd w:id="29"/>
    </w:p>
    <w:p w:rsidR="00490985" w:rsidRDefault="00490985" w:rsidP="00613ABC">
      <w:pPr>
        <w:ind w:firstLine="284"/>
      </w:pPr>
    </w:p>
    <w:p w:rsidR="00561E33" w:rsidRPr="00E52DA7" w:rsidRDefault="00561E33" w:rsidP="00561E33">
      <w:pPr>
        <w:rPr>
          <w:iCs/>
        </w:rPr>
      </w:pPr>
      <w:bookmarkStart w:id="30" w:name="_Toc416418419"/>
      <w:r w:rsidRPr="008B357F">
        <w:rPr>
          <w:rStyle w:val="Emphasis"/>
          <w:i w:val="0"/>
        </w:rPr>
        <w:t xml:space="preserve">Lentelė </w:t>
      </w:r>
      <w:r w:rsidRPr="008B357F">
        <w:rPr>
          <w:rStyle w:val="Emphasis"/>
          <w:i w:val="0"/>
        </w:rPr>
        <w:fldChar w:fldCharType="begin"/>
      </w:r>
      <w:r w:rsidRPr="008B357F">
        <w:rPr>
          <w:rStyle w:val="Emphasis"/>
          <w:i w:val="0"/>
        </w:rPr>
        <w:instrText xml:space="preserve"> STYLEREF 1 \s </w:instrText>
      </w:r>
      <w:r w:rsidRPr="008B357F">
        <w:rPr>
          <w:rStyle w:val="Emphasis"/>
          <w:i w:val="0"/>
        </w:rPr>
        <w:fldChar w:fldCharType="separate"/>
      </w:r>
      <w:r w:rsidR="00D306F4">
        <w:rPr>
          <w:rStyle w:val="Emphasis"/>
          <w:i w:val="0"/>
          <w:noProof/>
        </w:rPr>
        <w:t>1</w:t>
      </w:r>
      <w:r w:rsidRPr="008B357F">
        <w:rPr>
          <w:rStyle w:val="Emphasis"/>
          <w:i w:val="0"/>
        </w:rPr>
        <w:fldChar w:fldCharType="end"/>
      </w:r>
      <w:r w:rsidRPr="008B357F">
        <w:rPr>
          <w:rStyle w:val="Emphasis"/>
          <w:i w:val="0"/>
        </w:rPr>
        <w:t>.</w:t>
      </w:r>
      <w:r w:rsidRPr="008B357F">
        <w:rPr>
          <w:rStyle w:val="Emphasis"/>
          <w:i w:val="0"/>
        </w:rPr>
        <w:fldChar w:fldCharType="begin"/>
      </w:r>
      <w:r w:rsidRPr="008B357F">
        <w:rPr>
          <w:rStyle w:val="Emphasis"/>
          <w:i w:val="0"/>
        </w:rPr>
        <w:instrText xml:space="preserve"> SEQ Lentelė \* ARABIC </w:instrText>
      </w:r>
      <w:r w:rsidRPr="008B357F">
        <w:rPr>
          <w:rStyle w:val="Emphasis"/>
          <w:i w:val="0"/>
        </w:rPr>
        <w:fldChar w:fldCharType="separate"/>
      </w:r>
      <w:r w:rsidR="00D306F4">
        <w:rPr>
          <w:rStyle w:val="Emphasis"/>
          <w:i w:val="0"/>
          <w:noProof/>
        </w:rPr>
        <w:t>7</w:t>
      </w:r>
      <w:r w:rsidRPr="008B357F">
        <w:rPr>
          <w:rStyle w:val="Emphasis"/>
          <w:i w:val="0"/>
        </w:rPr>
        <w:fldChar w:fldCharType="end"/>
      </w:r>
      <w:r w:rsidRPr="008B357F">
        <w:rPr>
          <w:rStyle w:val="Emphasis"/>
          <w:i w:val="0"/>
        </w:rPr>
        <w:t xml:space="preserve">. </w:t>
      </w:r>
      <w:r>
        <w:rPr>
          <w:rStyle w:val="Emphasis"/>
          <w:i w:val="0"/>
        </w:rPr>
        <w:t xml:space="preserve">Socialinių (bazinių) rodiklių pokyčiai </w:t>
      </w:r>
      <w:r w:rsidRPr="008B357F">
        <w:rPr>
          <w:rStyle w:val="Emphasis"/>
          <w:i w:val="0"/>
        </w:rPr>
        <w:t>(</w:t>
      </w:r>
      <w:r>
        <w:rPr>
          <w:rStyle w:val="Emphasis"/>
          <w:i w:val="0"/>
        </w:rPr>
        <w:t>EUR)</w:t>
      </w:r>
      <w:bookmarkEnd w:id="30"/>
    </w:p>
    <w:tbl>
      <w:tblPr>
        <w:tblStyle w:val="LightList-Accent1"/>
        <w:tblW w:w="5000" w:type="pct"/>
        <w:tblLook w:val="04A0" w:firstRow="1" w:lastRow="0" w:firstColumn="1" w:lastColumn="0" w:noHBand="0" w:noVBand="1"/>
      </w:tblPr>
      <w:tblGrid>
        <w:gridCol w:w="3514"/>
        <w:gridCol w:w="3171"/>
        <w:gridCol w:w="3169"/>
      </w:tblGrid>
      <w:tr w:rsidR="00A73AE6" w:rsidRPr="00813DC8" w:rsidTr="00813D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83" w:type="pct"/>
            <w:hideMark/>
          </w:tcPr>
          <w:p w:rsidR="00A73AE6" w:rsidRPr="00813DC8" w:rsidRDefault="00A73AE6" w:rsidP="00813DC8">
            <w:pPr>
              <w:spacing w:after="0"/>
              <w:jc w:val="center"/>
              <w:rPr>
                <w:color w:val="FFFFFF"/>
                <w:sz w:val="18"/>
                <w:lang w:eastAsia="lt-LT"/>
              </w:rPr>
            </w:pPr>
            <w:r w:rsidRPr="00813DC8">
              <w:rPr>
                <w:color w:val="FFFFFF"/>
                <w:sz w:val="18"/>
                <w:lang w:eastAsia="lt-LT"/>
              </w:rPr>
              <w:t>Kalendorinių metų ketvirtis</w:t>
            </w:r>
          </w:p>
        </w:tc>
        <w:tc>
          <w:tcPr>
            <w:tcW w:w="1609" w:type="pct"/>
            <w:hideMark/>
          </w:tcPr>
          <w:p w:rsidR="00A73AE6" w:rsidRPr="00813DC8" w:rsidRDefault="00A73AE6"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Minimalusis valandinis atlygis</w:t>
            </w:r>
          </w:p>
        </w:tc>
        <w:tc>
          <w:tcPr>
            <w:tcW w:w="1608" w:type="pct"/>
            <w:hideMark/>
          </w:tcPr>
          <w:p w:rsidR="00A73AE6" w:rsidRPr="00813DC8" w:rsidRDefault="00A73AE6"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Minimalioji mėnesinė alga</w:t>
            </w:r>
          </w:p>
        </w:tc>
      </w:tr>
      <w:tr w:rsidR="00A73AE6"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3" w:type="pct"/>
            <w:noWrap/>
            <w:hideMark/>
          </w:tcPr>
          <w:p w:rsidR="00A73AE6" w:rsidRPr="00813DC8" w:rsidRDefault="00A73AE6" w:rsidP="00813DC8">
            <w:pPr>
              <w:spacing w:after="0"/>
              <w:jc w:val="center"/>
              <w:rPr>
                <w:sz w:val="18"/>
                <w:lang w:eastAsia="lt-LT"/>
              </w:rPr>
            </w:pPr>
            <w:r w:rsidRPr="00813DC8">
              <w:rPr>
                <w:sz w:val="18"/>
                <w:lang w:eastAsia="lt-LT"/>
              </w:rPr>
              <w:t>2009 m. IV ketv.</w:t>
            </w:r>
          </w:p>
        </w:tc>
        <w:tc>
          <w:tcPr>
            <w:tcW w:w="1609" w:type="pct"/>
            <w:noWrap/>
            <w:hideMark/>
          </w:tcPr>
          <w:p w:rsidR="00A73AE6" w:rsidRPr="00813DC8" w:rsidRDefault="00A73AE6"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1,4</w:t>
            </w:r>
          </w:p>
        </w:tc>
        <w:tc>
          <w:tcPr>
            <w:tcW w:w="1608" w:type="pct"/>
            <w:noWrap/>
            <w:hideMark/>
          </w:tcPr>
          <w:p w:rsidR="00A73AE6" w:rsidRPr="00813DC8" w:rsidRDefault="00A73AE6"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232</w:t>
            </w:r>
          </w:p>
        </w:tc>
      </w:tr>
      <w:tr w:rsidR="00A73AE6" w:rsidRPr="00813DC8" w:rsidTr="00813DC8">
        <w:tc>
          <w:tcPr>
            <w:cnfStyle w:val="001000000000" w:firstRow="0" w:lastRow="0" w:firstColumn="1" w:lastColumn="0" w:oddVBand="0" w:evenVBand="0" w:oddHBand="0" w:evenHBand="0" w:firstRowFirstColumn="0" w:firstRowLastColumn="0" w:lastRowFirstColumn="0" w:lastRowLastColumn="0"/>
            <w:tcW w:w="1783" w:type="pct"/>
            <w:noWrap/>
            <w:hideMark/>
          </w:tcPr>
          <w:p w:rsidR="00A73AE6" w:rsidRPr="00813DC8" w:rsidRDefault="00A73AE6" w:rsidP="00813DC8">
            <w:pPr>
              <w:spacing w:after="0"/>
              <w:jc w:val="center"/>
              <w:rPr>
                <w:sz w:val="18"/>
                <w:lang w:eastAsia="lt-LT"/>
              </w:rPr>
            </w:pPr>
            <w:r w:rsidRPr="00813DC8">
              <w:rPr>
                <w:sz w:val="18"/>
                <w:lang w:eastAsia="lt-LT"/>
              </w:rPr>
              <w:t>2010 m. IV ketv.</w:t>
            </w:r>
          </w:p>
        </w:tc>
        <w:tc>
          <w:tcPr>
            <w:tcW w:w="1609" w:type="pct"/>
            <w:noWrap/>
            <w:hideMark/>
          </w:tcPr>
          <w:p w:rsidR="00A73AE6" w:rsidRPr="00813DC8" w:rsidRDefault="00A73AE6"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1,4</w:t>
            </w:r>
          </w:p>
        </w:tc>
        <w:tc>
          <w:tcPr>
            <w:tcW w:w="1608" w:type="pct"/>
            <w:noWrap/>
            <w:hideMark/>
          </w:tcPr>
          <w:p w:rsidR="00A73AE6" w:rsidRPr="00813DC8" w:rsidRDefault="00A73AE6"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232</w:t>
            </w:r>
          </w:p>
        </w:tc>
      </w:tr>
      <w:tr w:rsidR="00A73AE6"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3" w:type="pct"/>
            <w:noWrap/>
            <w:hideMark/>
          </w:tcPr>
          <w:p w:rsidR="00A73AE6" w:rsidRPr="00813DC8" w:rsidRDefault="00A73AE6" w:rsidP="00813DC8">
            <w:pPr>
              <w:spacing w:after="0"/>
              <w:jc w:val="center"/>
              <w:rPr>
                <w:sz w:val="18"/>
                <w:lang w:eastAsia="lt-LT"/>
              </w:rPr>
            </w:pPr>
            <w:r w:rsidRPr="00813DC8">
              <w:rPr>
                <w:sz w:val="18"/>
                <w:lang w:eastAsia="lt-LT"/>
              </w:rPr>
              <w:t>2011 m. IV ketv.</w:t>
            </w:r>
          </w:p>
        </w:tc>
        <w:tc>
          <w:tcPr>
            <w:tcW w:w="1609" w:type="pct"/>
            <w:noWrap/>
            <w:hideMark/>
          </w:tcPr>
          <w:p w:rsidR="00A73AE6" w:rsidRPr="00813DC8" w:rsidRDefault="00A73AE6"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1,4</w:t>
            </w:r>
          </w:p>
        </w:tc>
        <w:tc>
          <w:tcPr>
            <w:tcW w:w="1608" w:type="pct"/>
            <w:noWrap/>
            <w:hideMark/>
          </w:tcPr>
          <w:p w:rsidR="00A73AE6" w:rsidRPr="00813DC8" w:rsidRDefault="00A73AE6"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232</w:t>
            </w:r>
          </w:p>
        </w:tc>
      </w:tr>
      <w:tr w:rsidR="00A73AE6" w:rsidRPr="00813DC8" w:rsidTr="00813DC8">
        <w:tc>
          <w:tcPr>
            <w:cnfStyle w:val="001000000000" w:firstRow="0" w:lastRow="0" w:firstColumn="1" w:lastColumn="0" w:oddVBand="0" w:evenVBand="0" w:oddHBand="0" w:evenHBand="0" w:firstRowFirstColumn="0" w:firstRowLastColumn="0" w:lastRowFirstColumn="0" w:lastRowLastColumn="0"/>
            <w:tcW w:w="1783" w:type="pct"/>
            <w:noWrap/>
            <w:hideMark/>
          </w:tcPr>
          <w:p w:rsidR="00A73AE6" w:rsidRPr="00813DC8" w:rsidRDefault="00A73AE6" w:rsidP="00813DC8">
            <w:pPr>
              <w:spacing w:after="0"/>
              <w:jc w:val="center"/>
              <w:rPr>
                <w:sz w:val="18"/>
                <w:lang w:eastAsia="lt-LT"/>
              </w:rPr>
            </w:pPr>
            <w:r w:rsidRPr="00813DC8">
              <w:rPr>
                <w:sz w:val="18"/>
                <w:lang w:eastAsia="lt-LT"/>
              </w:rPr>
              <w:t>2012 m. IV ketv.</w:t>
            </w:r>
          </w:p>
        </w:tc>
        <w:tc>
          <w:tcPr>
            <w:tcW w:w="1609" w:type="pct"/>
            <w:noWrap/>
            <w:hideMark/>
          </w:tcPr>
          <w:p w:rsidR="00A73AE6" w:rsidRPr="00813DC8" w:rsidRDefault="00A73AE6"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1,49</w:t>
            </w:r>
          </w:p>
        </w:tc>
        <w:tc>
          <w:tcPr>
            <w:tcW w:w="1608" w:type="pct"/>
            <w:noWrap/>
            <w:hideMark/>
          </w:tcPr>
          <w:p w:rsidR="00A73AE6" w:rsidRPr="00813DC8" w:rsidRDefault="00A73AE6"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246</w:t>
            </w:r>
          </w:p>
        </w:tc>
      </w:tr>
      <w:tr w:rsidR="00A73AE6"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3" w:type="pct"/>
            <w:noWrap/>
            <w:hideMark/>
          </w:tcPr>
          <w:p w:rsidR="00A73AE6" w:rsidRPr="00813DC8" w:rsidRDefault="00A73AE6" w:rsidP="00813DC8">
            <w:pPr>
              <w:spacing w:after="0"/>
              <w:jc w:val="center"/>
              <w:rPr>
                <w:sz w:val="18"/>
                <w:lang w:eastAsia="lt-LT"/>
              </w:rPr>
            </w:pPr>
            <w:r w:rsidRPr="00813DC8">
              <w:rPr>
                <w:sz w:val="18"/>
                <w:lang w:eastAsia="lt-LT"/>
              </w:rPr>
              <w:t>2013 m. IV ketv.</w:t>
            </w:r>
          </w:p>
        </w:tc>
        <w:tc>
          <w:tcPr>
            <w:tcW w:w="1609" w:type="pct"/>
            <w:noWrap/>
            <w:hideMark/>
          </w:tcPr>
          <w:p w:rsidR="00A73AE6" w:rsidRPr="00813DC8" w:rsidRDefault="00A73AE6"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1,76</w:t>
            </w:r>
          </w:p>
        </w:tc>
        <w:tc>
          <w:tcPr>
            <w:tcW w:w="1608" w:type="pct"/>
            <w:noWrap/>
            <w:hideMark/>
          </w:tcPr>
          <w:p w:rsidR="00A73AE6" w:rsidRPr="00813DC8" w:rsidRDefault="00A73AE6"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290</w:t>
            </w:r>
          </w:p>
        </w:tc>
      </w:tr>
      <w:tr w:rsidR="00A73AE6" w:rsidRPr="00813DC8" w:rsidTr="00813DC8">
        <w:tc>
          <w:tcPr>
            <w:cnfStyle w:val="001000000000" w:firstRow="0" w:lastRow="0" w:firstColumn="1" w:lastColumn="0" w:oddVBand="0" w:evenVBand="0" w:oddHBand="0" w:evenHBand="0" w:firstRowFirstColumn="0" w:firstRowLastColumn="0" w:lastRowFirstColumn="0" w:lastRowLastColumn="0"/>
            <w:tcW w:w="1783" w:type="pct"/>
            <w:noWrap/>
            <w:hideMark/>
          </w:tcPr>
          <w:p w:rsidR="00A73AE6" w:rsidRPr="00813DC8" w:rsidRDefault="00A73AE6" w:rsidP="00813DC8">
            <w:pPr>
              <w:spacing w:after="0"/>
              <w:jc w:val="center"/>
              <w:rPr>
                <w:sz w:val="18"/>
                <w:lang w:eastAsia="lt-LT"/>
              </w:rPr>
            </w:pPr>
            <w:r w:rsidRPr="00813DC8">
              <w:rPr>
                <w:sz w:val="18"/>
                <w:lang w:eastAsia="lt-LT"/>
              </w:rPr>
              <w:t>2014 m. IV ketv.</w:t>
            </w:r>
          </w:p>
        </w:tc>
        <w:tc>
          <w:tcPr>
            <w:tcW w:w="1609" w:type="pct"/>
            <w:noWrap/>
            <w:hideMark/>
          </w:tcPr>
          <w:p w:rsidR="00A73AE6" w:rsidRPr="00813DC8" w:rsidRDefault="00A73AE6"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1,82</w:t>
            </w:r>
          </w:p>
        </w:tc>
        <w:tc>
          <w:tcPr>
            <w:tcW w:w="1608" w:type="pct"/>
            <w:noWrap/>
            <w:hideMark/>
          </w:tcPr>
          <w:p w:rsidR="00A73AE6" w:rsidRPr="00813DC8" w:rsidRDefault="00A73AE6"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300</w:t>
            </w:r>
          </w:p>
        </w:tc>
      </w:tr>
    </w:tbl>
    <w:p w:rsidR="00A73AE6" w:rsidRPr="00642FEB" w:rsidRDefault="00A73AE6" w:rsidP="00A73AE6">
      <w:pPr>
        <w:ind w:firstLine="426"/>
        <w:rPr>
          <w:i/>
          <w:sz w:val="20"/>
          <w:szCs w:val="20"/>
        </w:rPr>
      </w:pPr>
      <w:r w:rsidRPr="00642FEB">
        <w:rPr>
          <w:i/>
          <w:sz w:val="20"/>
          <w:szCs w:val="20"/>
        </w:rPr>
        <w:t xml:space="preserve">Duomenų šaltinis: </w:t>
      </w:r>
      <w:hyperlink r:id="rId29" w:history="1">
        <w:r w:rsidRPr="00642FEB">
          <w:rPr>
            <w:rStyle w:val="Hyperlink"/>
            <w:i/>
            <w:sz w:val="20"/>
            <w:szCs w:val="20"/>
          </w:rPr>
          <w:t>Lietuvos statistikos departamentas</w:t>
        </w:r>
      </w:hyperlink>
    </w:p>
    <w:p w:rsidR="00826588" w:rsidRDefault="006F221C" w:rsidP="00922A45">
      <w:pPr>
        <w:ind w:firstLine="284"/>
      </w:pPr>
      <w:r>
        <w:t>I</w:t>
      </w:r>
      <w:r w:rsidR="000A4129">
        <w:t>šlaidos būsto išlaikymui sudaro nemažą dalį gyventojų pajamų, o gyvenimas Vilniaus mieste kartu reiškia ir tai, kad būsto išlaikymui turi būti skirta</w:t>
      </w:r>
      <w:r w:rsidR="000A4129" w:rsidRPr="000A4129">
        <w:t xml:space="preserve"> </w:t>
      </w:r>
      <w:r w:rsidR="000A4129">
        <w:t xml:space="preserve">žymiai didesnė lėšų dalis (žr. </w:t>
      </w:r>
      <w:r w:rsidR="006C430C">
        <w:t xml:space="preserve">lentelę žemiau), nei gyvenant kitame mieste ar kaime. Be to, ši našta nuo 2009 metų </w:t>
      </w:r>
      <w:r w:rsidR="006A6CAB">
        <w:t>žymiai</w:t>
      </w:r>
      <w:r w:rsidR="006C430C">
        <w:t xml:space="preserve"> padidėjo.</w:t>
      </w:r>
    </w:p>
    <w:p w:rsidR="000A4129" w:rsidRDefault="000A4129" w:rsidP="00922A45">
      <w:pPr>
        <w:ind w:firstLine="284"/>
      </w:pPr>
    </w:p>
    <w:p w:rsidR="000A4129" w:rsidRPr="000A4129" w:rsidRDefault="000A4129" w:rsidP="000A4129">
      <w:pPr>
        <w:rPr>
          <w:iCs/>
        </w:rPr>
      </w:pPr>
      <w:bookmarkStart w:id="31" w:name="_Toc416418420"/>
      <w:r w:rsidRPr="008B357F">
        <w:rPr>
          <w:rStyle w:val="Emphasis"/>
          <w:i w:val="0"/>
        </w:rPr>
        <w:t xml:space="preserve">Lentelė </w:t>
      </w:r>
      <w:r w:rsidRPr="008B357F">
        <w:rPr>
          <w:rStyle w:val="Emphasis"/>
          <w:i w:val="0"/>
        </w:rPr>
        <w:fldChar w:fldCharType="begin"/>
      </w:r>
      <w:r w:rsidRPr="008B357F">
        <w:rPr>
          <w:rStyle w:val="Emphasis"/>
          <w:i w:val="0"/>
        </w:rPr>
        <w:instrText xml:space="preserve"> STYLEREF 1 \s </w:instrText>
      </w:r>
      <w:r w:rsidRPr="008B357F">
        <w:rPr>
          <w:rStyle w:val="Emphasis"/>
          <w:i w:val="0"/>
        </w:rPr>
        <w:fldChar w:fldCharType="separate"/>
      </w:r>
      <w:r w:rsidR="00D306F4">
        <w:rPr>
          <w:rStyle w:val="Emphasis"/>
          <w:i w:val="0"/>
          <w:noProof/>
        </w:rPr>
        <w:t>1</w:t>
      </w:r>
      <w:r w:rsidRPr="008B357F">
        <w:rPr>
          <w:rStyle w:val="Emphasis"/>
          <w:i w:val="0"/>
        </w:rPr>
        <w:fldChar w:fldCharType="end"/>
      </w:r>
      <w:r w:rsidRPr="008B357F">
        <w:rPr>
          <w:rStyle w:val="Emphasis"/>
          <w:i w:val="0"/>
        </w:rPr>
        <w:t>.</w:t>
      </w:r>
      <w:r w:rsidRPr="008B357F">
        <w:rPr>
          <w:rStyle w:val="Emphasis"/>
          <w:i w:val="0"/>
        </w:rPr>
        <w:fldChar w:fldCharType="begin"/>
      </w:r>
      <w:r w:rsidRPr="008B357F">
        <w:rPr>
          <w:rStyle w:val="Emphasis"/>
          <w:i w:val="0"/>
        </w:rPr>
        <w:instrText xml:space="preserve"> SEQ Lentelė \* ARABIC </w:instrText>
      </w:r>
      <w:r w:rsidRPr="008B357F">
        <w:rPr>
          <w:rStyle w:val="Emphasis"/>
          <w:i w:val="0"/>
        </w:rPr>
        <w:fldChar w:fldCharType="separate"/>
      </w:r>
      <w:r w:rsidR="00D306F4">
        <w:rPr>
          <w:rStyle w:val="Emphasis"/>
          <w:i w:val="0"/>
          <w:noProof/>
        </w:rPr>
        <w:t>8</w:t>
      </w:r>
      <w:r w:rsidRPr="008B357F">
        <w:rPr>
          <w:rStyle w:val="Emphasis"/>
          <w:i w:val="0"/>
        </w:rPr>
        <w:fldChar w:fldCharType="end"/>
      </w:r>
      <w:r w:rsidRPr="008B357F">
        <w:rPr>
          <w:rStyle w:val="Emphasis"/>
          <w:i w:val="0"/>
        </w:rPr>
        <w:t xml:space="preserve">. </w:t>
      </w:r>
      <w:r>
        <w:rPr>
          <w:rStyle w:val="Emphasis"/>
          <w:i w:val="0"/>
        </w:rPr>
        <w:t xml:space="preserve">Išlaidų būstui naštos namų ūkiams pokyčiai </w:t>
      </w:r>
      <w:r w:rsidRPr="008B357F">
        <w:rPr>
          <w:rStyle w:val="Emphasis"/>
          <w:i w:val="0"/>
        </w:rPr>
        <w:t>(</w:t>
      </w:r>
      <w:r>
        <w:rPr>
          <w:rStyle w:val="Emphasis"/>
          <w:i w:val="0"/>
        </w:rPr>
        <w:t>EUR)</w:t>
      </w:r>
      <w:bookmarkEnd w:id="31"/>
    </w:p>
    <w:tbl>
      <w:tblPr>
        <w:tblStyle w:val="LightList-Accent1"/>
        <w:tblW w:w="5000" w:type="pct"/>
        <w:tblLook w:val="04A0" w:firstRow="1" w:lastRow="0" w:firstColumn="1" w:lastColumn="0" w:noHBand="0" w:noVBand="1"/>
      </w:tblPr>
      <w:tblGrid>
        <w:gridCol w:w="2269"/>
        <w:gridCol w:w="2046"/>
        <w:gridCol w:w="1847"/>
        <w:gridCol w:w="1847"/>
        <w:gridCol w:w="1845"/>
      </w:tblGrid>
      <w:tr w:rsidR="00813DC8" w:rsidRPr="00813DC8" w:rsidTr="00813D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51" w:type="pct"/>
            <w:hideMark/>
          </w:tcPr>
          <w:p w:rsidR="000A4129" w:rsidRPr="00813DC8" w:rsidRDefault="000A4129" w:rsidP="00813DC8">
            <w:pPr>
              <w:spacing w:after="0"/>
              <w:jc w:val="center"/>
              <w:rPr>
                <w:color w:val="FFFFFF"/>
                <w:sz w:val="18"/>
                <w:lang w:eastAsia="lt-LT"/>
              </w:rPr>
            </w:pPr>
            <w:r w:rsidRPr="00813DC8">
              <w:rPr>
                <w:color w:val="FFFFFF"/>
                <w:sz w:val="18"/>
                <w:lang w:eastAsia="lt-LT"/>
              </w:rPr>
              <w:t>Išlaidų būstui išlaikyti našta namų ūkiams (%)</w:t>
            </w:r>
          </w:p>
        </w:tc>
        <w:tc>
          <w:tcPr>
            <w:tcW w:w="1038" w:type="pct"/>
            <w:hideMark/>
          </w:tcPr>
          <w:p w:rsidR="000A4129" w:rsidRPr="00813DC8" w:rsidRDefault="000A4129"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Kalendoriniai metai</w:t>
            </w:r>
          </w:p>
        </w:tc>
        <w:tc>
          <w:tcPr>
            <w:tcW w:w="937" w:type="pct"/>
            <w:hideMark/>
          </w:tcPr>
          <w:p w:rsidR="000A4129" w:rsidRPr="00813DC8" w:rsidRDefault="000A4129"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Labai didelė našta</w:t>
            </w:r>
          </w:p>
        </w:tc>
        <w:tc>
          <w:tcPr>
            <w:tcW w:w="937" w:type="pct"/>
            <w:hideMark/>
          </w:tcPr>
          <w:p w:rsidR="000A4129" w:rsidRPr="00813DC8" w:rsidRDefault="000A4129"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Šiokia tokia našta</w:t>
            </w:r>
          </w:p>
        </w:tc>
        <w:tc>
          <w:tcPr>
            <w:tcW w:w="936" w:type="pct"/>
            <w:hideMark/>
          </w:tcPr>
          <w:p w:rsidR="000A4129" w:rsidRPr="00813DC8" w:rsidRDefault="000A4129"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Nėra našta</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1" w:type="pct"/>
            <w:noWrap/>
            <w:hideMark/>
          </w:tcPr>
          <w:p w:rsidR="000A4129" w:rsidRPr="00813DC8" w:rsidRDefault="000A4129" w:rsidP="00813DC8">
            <w:pPr>
              <w:spacing w:after="0"/>
              <w:jc w:val="center"/>
              <w:rPr>
                <w:sz w:val="18"/>
                <w:lang w:eastAsia="lt-LT"/>
              </w:rPr>
            </w:pPr>
            <w:r w:rsidRPr="00813DC8">
              <w:rPr>
                <w:sz w:val="18"/>
                <w:lang w:eastAsia="lt-LT"/>
              </w:rPr>
              <w:t>Didieji miestai</w:t>
            </w:r>
          </w:p>
        </w:tc>
        <w:tc>
          <w:tcPr>
            <w:tcW w:w="1038" w:type="pct"/>
            <w:noWrap/>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2009</w:t>
            </w:r>
          </w:p>
        </w:tc>
        <w:tc>
          <w:tcPr>
            <w:tcW w:w="937" w:type="pct"/>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40</w:t>
            </w:r>
          </w:p>
        </w:tc>
        <w:tc>
          <w:tcPr>
            <w:tcW w:w="937" w:type="pct"/>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52</w:t>
            </w:r>
          </w:p>
        </w:tc>
        <w:tc>
          <w:tcPr>
            <w:tcW w:w="936" w:type="pct"/>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9</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1151" w:type="pct"/>
            <w:noWrap/>
            <w:hideMark/>
          </w:tcPr>
          <w:p w:rsidR="000A4129" w:rsidRPr="00813DC8" w:rsidRDefault="000A4129" w:rsidP="00813DC8">
            <w:pPr>
              <w:spacing w:after="0"/>
              <w:jc w:val="center"/>
              <w:rPr>
                <w:sz w:val="18"/>
                <w:lang w:eastAsia="lt-LT"/>
              </w:rPr>
            </w:pPr>
          </w:p>
        </w:tc>
        <w:tc>
          <w:tcPr>
            <w:tcW w:w="1038" w:type="pct"/>
            <w:noWrap/>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2010</w:t>
            </w:r>
          </w:p>
        </w:tc>
        <w:tc>
          <w:tcPr>
            <w:tcW w:w="937" w:type="pct"/>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45</w:t>
            </w:r>
          </w:p>
        </w:tc>
        <w:tc>
          <w:tcPr>
            <w:tcW w:w="937" w:type="pct"/>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47</w:t>
            </w:r>
          </w:p>
        </w:tc>
        <w:tc>
          <w:tcPr>
            <w:tcW w:w="936" w:type="pct"/>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7</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1" w:type="pct"/>
            <w:noWrap/>
            <w:hideMark/>
          </w:tcPr>
          <w:p w:rsidR="000A4129" w:rsidRPr="00813DC8" w:rsidRDefault="000A4129" w:rsidP="00813DC8">
            <w:pPr>
              <w:spacing w:after="0"/>
              <w:jc w:val="center"/>
              <w:rPr>
                <w:sz w:val="18"/>
                <w:lang w:eastAsia="lt-LT"/>
              </w:rPr>
            </w:pPr>
          </w:p>
        </w:tc>
        <w:tc>
          <w:tcPr>
            <w:tcW w:w="1038" w:type="pct"/>
            <w:noWrap/>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2011</w:t>
            </w:r>
          </w:p>
        </w:tc>
        <w:tc>
          <w:tcPr>
            <w:tcW w:w="937" w:type="pct"/>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49</w:t>
            </w:r>
          </w:p>
        </w:tc>
        <w:tc>
          <w:tcPr>
            <w:tcW w:w="937" w:type="pct"/>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45</w:t>
            </w:r>
          </w:p>
        </w:tc>
        <w:tc>
          <w:tcPr>
            <w:tcW w:w="936" w:type="pct"/>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7</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1151" w:type="pct"/>
            <w:noWrap/>
            <w:hideMark/>
          </w:tcPr>
          <w:p w:rsidR="000A4129" w:rsidRPr="00813DC8" w:rsidRDefault="000A4129" w:rsidP="00813DC8">
            <w:pPr>
              <w:spacing w:after="0"/>
              <w:jc w:val="center"/>
              <w:rPr>
                <w:sz w:val="18"/>
                <w:lang w:eastAsia="lt-LT"/>
              </w:rPr>
            </w:pPr>
          </w:p>
        </w:tc>
        <w:tc>
          <w:tcPr>
            <w:tcW w:w="1038" w:type="pct"/>
            <w:noWrap/>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2012</w:t>
            </w:r>
          </w:p>
        </w:tc>
        <w:tc>
          <w:tcPr>
            <w:tcW w:w="937" w:type="pct"/>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54</w:t>
            </w:r>
          </w:p>
        </w:tc>
        <w:tc>
          <w:tcPr>
            <w:tcW w:w="937" w:type="pct"/>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39</w:t>
            </w:r>
          </w:p>
        </w:tc>
        <w:tc>
          <w:tcPr>
            <w:tcW w:w="936" w:type="pct"/>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7</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1" w:type="pct"/>
            <w:noWrap/>
            <w:hideMark/>
          </w:tcPr>
          <w:p w:rsidR="000A4129" w:rsidRPr="00813DC8" w:rsidRDefault="000A4129" w:rsidP="00813DC8">
            <w:pPr>
              <w:spacing w:after="0"/>
              <w:jc w:val="center"/>
              <w:rPr>
                <w:sz w:val="18"/>
                <w:lang w:eastAsia="lt-LT"/>
              </w:rPr>
            </w:pPr>
          </w:p>
        </w:tc>
        <w:tc>
          <w:tcPr>
            <w:tcW w:w="1038" w:type="pct"/>
            <w:noWrap/>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2013</w:t>
            </w:r>
          </w:p>
        </w:tc>
        <w:tc>
          <w:tcPr>
            <w:tcW w:w="937" w:type="pct"/>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48</w:t>
            </w:r>
          </w:p>
        </w:tc>
        <w:tc>
          <w:tcPr>
            <w:tcW w:w="937" w:type="pct"/>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44</w:t>
            </w:r>
          </w:p>
        </w:tc>
        <w:tc>
          <w:tcPr>
            <w:tcW w:w="936" w:type="pct"/>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8</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1151" w:type="pct"/>
            <w:noWrap/>
            <w:hideMark/>
          </w:tcPr>
          <w:p w:rsidR="000A4129" w:rsidRPr="00813DC8" w:rsidRDefault="000A4129" w:rsidP="00813DC8">
            <w:pPr>
              <w:spacing w:after="0"/>
              <w:jc w:val="center"/>
              <w:rPr>
                <w:sz w:val="18"/>
                <w:lang w:eastAsia="lt-LT"/>
              </w:rPr>
            </w:pPr>
            <w:r w:rsidRPr="00813DC8">
              <w:rPr>
                <w:sz w:val="18"/>
                <w:lang w:eastAsia="lt-LT"/>
              </w:rPr>
              <w:t>Kiti miestai</w:t>
            </w:r>
          </w:p>
        </w:tc>
        <w:tc>
          <w:tcPr>
            <w:tcW w:w="1038" w:type="pct"/>
            <w:noWrap/>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2009</w:t>
            </w:r>
          </w:p>
        </w:tc>
        <w:tc>
          <w:tcPr>
            <w:tcW w:w="937" w:type="pct"/>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39</w:t>
            </w:r>
          </w:p>
        </w:tc>
        <w:tc>
          <w:tcPr>
            <w:tcW w:w="937" w:type="pct"/>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51</w:t>
            </w:r>
          </w:p>
        </w:tc>
        <w:tc>
          <w:tcPr>
            <w:tcW w:w="936" w:type="pct"/>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10</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1" w:type="pct"/>
            <w:noWrap/>
            <w:hideMark/>
          </w:tcPr>
          <w:p w:rsidR="000A4129" w:rsidRPr="00813DC8" w:rsidRDefault="000A4129" w:rsidP="00813DC8">
            <w:pPr>
              <w:spacing w:after="0"/>
              <w:jc w:val="center"/>
              <w:rPr>
                <w:sz w:val="18"/>
                <w:lang w:eastAsia="lt-LT"/>
              </w:rPr>
            </w:pPr>
          </w:p>
        </w:tc>
        <w:tc>
          <w:tcPr>
            <w:tcW w:w="1038" w:type="pct"/>
            <w:noWrap/>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2010</w:t>
            </w:r>
          </w:p>
        </w:tc>
        <w:tc>
          <w:tcPr>
            <w:tcW w:w="937" w:type="pct"/>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42</w:t>
            </w:r>
          </w:p>
        </w:tc>
        <w:tc>
          <w:tcPr>
            <w:tcW w:w="937" w:type="pct"/>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49</w:t>
            </w:r>
          </w:p>
        </w:tc>
        <w:tc>
          <w:tcPr>
            <w:tcW w:w="936" w:type="pct"/>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9</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1151" w:type="pct"/>
            <w:noWrap/>
            <w:hideMark/>
          </w:tcPr>
          <w:p w:rsidR="000A4129" w:rsidRPr="00813DC8" w:rsidRDefault="000A4129" w:rsidP="00813DC8">
            <w:pPr>
              <w:spacing w:after="0"/>
              <w:jc w:val="center"/>
              <w:rPr>
                <w:sz w:val="18"/>
                <w:lang w:eastAsia="lt-LT"/>
              </w:rPr>
            </w:pPr>
          </w:p>
        </w:tc>
        <w:tc>
          <w:tcPr>
            <w:tcW w:w="1038" w:type="pct"/>
            <w:noWrap/>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2011</w:t>
            </w:r>
          </w:p>
        </w:tc>
        <w:tc>
          <w:tcPr>
            <w:tcW w:w="937" w:type="pct"/>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45</w:t>
            </w:r>
          </w:p>
        </w:tc>
        <w:tc>
          <w:tcPr>
            <w:tcW w:w="937" w:type="pct"/>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46</w:t>
            </w:r>
          </w:p>
        </w:tc>
        <w:tc>
          <w:tcPr>
            <w:tcW w:w="936" w:type="pct"/>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9</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1" w:type="pct"/>
            <w:noWrap/>
            <w:hideMark/>
          </w:tcPr>
          <w:p w:rsidR="000A4129" w:rsidRPr="00813DC8" w:rsidRDefault="000A4129" w:rsidP="00813DC8">
            <w:pPr>
              <w:spacing w:after="0"/>
              <w:jc w:val="center"/>
              <w:rPr>
                <w:sz w:val="18"/>
                <w:lang w:eastAsia="lt-LT"/>
              </w:rPr>
            </w:pPr>
          </w:p>
        </w:tc>
        <w:tc>
          <w:tcPr>
            <w:tcW w:w="1038" w:type="pct"/>
            <w:noWrap/>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2012</w:t>
            </w:r>
          </w:p>
        </w:tc>
        <w:tc>
          <w:tcPr>
            <w:tcW w:w="937" w:type="pct"/>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43</w:t>
            </w:r>
          </w:p>
        </w:tc>
        <w:tc>
          <w:tcPr>
            <w:tcW w:w="937" w:type="pct"/>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48</w:t>
            </w:r>
          </w:p>
        </w:tc>
        <w:tc>
          <w:tcPr>
            <w:tcW w:w="936" w:type="pct"/>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9</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1151" w:type="pct"/>
            <w:noWrap/>
            <w:hideMark/>
          </w:tcPr>
          <w:p w:rsidR="000A4129" w:rsidRPr="00813DC8" w:rsidRDefault="000A4129" w:rsidP="00813DC8">
            <w:pPr>
              <w:spacing w:after="0"/>
              <w:jc w:val="center"/>
              <w:rPr>
                <w:sz w:val="18"/>
                <w:lang w:eastAsia="lt-LT"/>
              </w:rPr>
            </w:pPr>
          </w:p>
        </w:tc>
        <w:tc>
          <w:tcPr>
            <w:tcW w:w="1038" w:type="pct"/>
            <w:noWrap/>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2013</w:t>
            </w:r>
          </w:p>
        </w:tc>
        <w:tc>
          <w:tcPr>
            <w:tcW w:w="937" w:type="pct"/>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39</w:t>
            </w:r>
          </w:p>
        </w:tc>
        <w:tc>
          <w:tcPr>
            <w:tcW w:w="937" w:type="pct"/>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53</w:t>
            </w:r>
          </w:p>
        </w:tc>
        <w:tc>
          <w:tcPr>
            <w:tcW w:w="936" w:type="pct"/>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8</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1" w:type="pct"/>
            <w:noWrap/>
            <w:hideMark/>
          </w:tcPr>
          <w:p w:rsidR="000A4129" w:rsidRPr="00813DC8" w:rsidRDefault="000A4129" w:rsidP="00813DC8">
            <w:pPr>
              <w:spacing w:after="0"/>
              <w:jc w:val="center"/>
              <w:rPr>
                <w:sz w:val="18"/>
                <w:lang w:eastAsia="lt-LT"/>
              </w:rPr>
            </w:pPr>
            <w:r w:rsidRPr="00813DC8">
              <w:rPr>
                <w:sz w:val="18"/>
                <w:lang w:eastAsia="lt-LT"/>
              </w:rPr>
              <w:t>Kaimas</w:t>
            </w:r>
          </w:p>
        </w:tc>
        <w:tc>
          <w:tcPr>
            <w:tcW w:w="1038" w:type="pct"/>
            <w:noWrap/>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2009</w:t>
            </w:r>
          </w:p>
        </w:tc>
        <w:tc>
          <w:tcPr>
            <w:tcW w:w="937" w:type="pct"/>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31</w:t>
            </w:r>
          </w:p>
        </w:tc>
        <w:tc>
          <w:tcPr>
            <w:tcW w:w="937" w:type="pct"/>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54</w:t>
            </w:r>
          </w:p>
        </w:tc>
        <w:tc>
          <w:tcPr>
            <w:tcW w:w="936" w:type="pct"/>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15</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1151" w:type="pct"/>
            <w:noWrap/>
            <w:hideMark/>
          </w:tcPr>
          <w:p w:rsidR="000A4129" w:rsidRPr="00813DC8" w:rsidRDefault="000A4129" w:rsidP="00813DC8">
            <w:pPr>
              <w:spacing w:after="0"/>
              <w:jc w:val="center"/>
              <w:rPr>
                <w:sz w:val="18"/>
                <w:lang w:eastAsia="lt-LT"/>
              </w:rPr>
            </w:pPr>
          </w:p>
        </w:tc>
        <w:tc>
          <w:tcPr>
            <w:tcW w:w="1038" w:type="pct"/>
            <w:noWrap/>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2010</w:t>
            </w:r>
          </w:p>
        </w:tc>
        <w:tc>
          <w:tcPr>
            <w:tcW w:w="937" w:type="pct"/>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32</w:t>
            </w:r>
          </w:p>
        </w:tc>
        <w:tc>
          <w:tcPr>
            <w:tcW w:w="937" w:type="pct"/>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55</w:t>
            </w:r>
          </w:p>
        </w:tc>
        <w:tc>
          <w:tcPr>
            <w:tcW w:w="936" w:type="pct"/>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13</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1" w:type="pct"/>
            <w:noWrap/>
            <w:hideMark/>
          </w:tcPr>
          <w:p w:rsidR="000A4129" w:rsidRPr="00813DC8" w:rsidRDefault="000A4129" w:rsidP="00813DC8">
            <w:pPr>
              <w:spacing w:after="0"/>
              <w:jc w:val="center"/>
              <w:rPr>
                <w:sz w:val="18"/>
                <w:lang w:eastAsia="lt-LT"/>
              </w:rPr>
            </w:pPr>
          </w:p>
        </w:tc>
        <w:tc>
          <w:tcPr>
            <w:tcW w:w="1038" w:type="pct"/>
            <w:noWrap/>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2011</w:t>
            </w:r>
          </w:p>
        </w:tc>
        <w:tc>
          <w:tcPr>
            <w:tcW w:w="937" w:type="pct"/>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28</w:t>
            </w:r>
          </w:p>
        </w:tc>
        <w:tc>
          <w:tcPr>
            <w:tcW w:w="937" w:type="pct"/>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59</w:t>
            </w:r>
          </w:p>
        </w:tc>
        <w:tc>
          <w:tcPr>
            <w:tcW w:w="936" w:type="pct"/>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13</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1151" w:type="pct"/>
            <w:noWrap/>
            <w:hideMark/>
          </w:tcPr>
          <w:p w:rsidR="000A4129" w:rsidRPr="00813DC8" w:rsidRDefault="000A4129" w:rsidP="00813DC8">
            <w:pPr>
              <w:spacing w:after="0"/>
              <w:jc w:val="center"/>
              <w:rPr>
                <w:sz w:val="18"/>
                <w:lang w:eastAsia="lt-LT"/>
              </w:rPr>
            </w:pPr>
          </w:p>
        </w:tc>
        <w:tc>
          <w:tcPr>
            <w:tcW w:w="1038" w:type="pct"/>
            <w:noWrap/>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2012</w:t>
            </w:r>
          </w:p>
        </w:tc>
        <w:tc>
          <w:tcPr>
            <w:tcW w:w="937" w:type="pct"/>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27</w:t>
            </w:r>
          </w:p>
        </w:tc>
        <w:tc>
          <w:tcPr>
            <w:tcW w:w="937" w:type="pct"/>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62</w:t>
            </w:r>
          </w:p>
        </w:tc>
        <w:tc>
          <w:tcPr>
            <w:tcW w:w="936" w:type="pct"/>
            <w:hideMark/>
          </w:tcPr>
          <w:p w:rsidR="000A4129" w:rsidRPr="00813DC8" w:rsidRDefault="000A412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11</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1" w:type="pct"/>
            <w:noWrap/>
            <w:hideMark/>
          </w:tcPr>
          <w:p w:rsidR="000A4129" w:rsidRPr="00813DC8" w:rsidRDefault="000A4129" w:rsidP="00813DC8">
            <w:pPr>
              <w:spacing w:after="0"/>
              <w:jc w:val="center"/>
              <w:rPr>
                <w:sz w:val="18"/>
                <w:lang w:eastAsia="lt-LT"/>
              </w:rPr>
            </w:pPr>
          </w:p>
        </w:tc>
        <w:tc>
          <w:tcPr>
            <w:tcW w:w="1038" w:type="pct"/>
            <w:noWrap/>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2013</w:t>
            </w:r>
          </w:p>
        </w:tc>
        <w:tc>
          <w:tcPr>
            <w:tcW w:w="937" w:type="pct"/>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25</w:t>
            </w:r>
          </w:p>
        </w:tc>
        <w:tc>
          <w:tcPr>
            <w:tcW w:w="937" w:type="pct"/>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61</w:t>
            </w:r>
          </w:p>
        </w:tc>
        <w:tc>
          <w:tcPr>
            <w:tcW w:w="936" w:type="pct"/>
            <w:hideMark/>
          </w:tcPr>
          <w:p w:rsidR="000A4129" w:rsidRPr="00813DC8" w:rsidRDefault="000A412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14</w:t>
            </w:r>
          </w:p>
        </w:tc>
      </w:tr>
    </w:tbl>
    <w:p w:rsidR="000A4129" w:rsidRPr="00642FEB" w:rsidRDefault="000A4129" w:rsidP="000A4129">
      <w:pPr>
        <w:ind w:firstLine="426"/>
        <w:rPr>
          <w:i/>
          <w:sz w:val="20"/>
          <w:szCs w:val="20"/>
        </w:rPr>
      </w:pPr>
      <w:r w:rsidRPr="00642FEB">
        <w:rPr>
          <w:i/>
          <w:sz w:val="20"/>
          <w:szCs w:val="20"/>
        </w:rPr>
        <w:t xml:space="preserve">Duomenų šaltinis: </w:t>
      </w:r>
      <w:hyperlink r:id="rId30" w:history="1">
        <w:r w:rsidRPr="00642FEB">
          <w:rPr>
            <w:rStyle w:val="Hyperlink"/>
            <w:i/>
            <w:sz w:val="20"/>
            <w:szCs w:val="20"/>
          </w:rPr>
          <w:t>Lietuvos statistikos departamentas</w:t>
        </w:r>
      </w:hyperlink>
    </w:p>
    <w:p w:rsidR="000A4129" w:rsidRPr="00922A45" w:rsidRDefault="000A4129" w:rsidP="00922A45">
      <w:pPr>
        <w:ind w:firstLine="284"/>
      </w:pPr>
    </w:p>
    <w:p w:rsidR="00696CF0" w:rsidRDefault="00696CF0" w:rsidP="00CA439E">
      <w:pPr>
        <w:ind w:firstLine="284"/>
      </w:pPr>
      <w:r>
        <w:t>Vertinant gyventojų pajamų augimą jų perkamosios galios kontekste, pabrėžtina, kad analizuojant 2009-2013 metus negali būti daroma išvada, jog gyventojų darbo užmokesčio perkamoji galia padidėjo, kadangi per šį laikotarpį Lietuvos Statistikos Departmento skelbiamos individualaus vartojimo išlaidos atskiroms grupėms nedviprasmiškai parodo, kad nors atskirų prekių grupių asmenys gali įsigyti daugiau, tiek pat prekių grupių asmenys gali įsigyti mažiau.</w:t>
      </w:r>
      <w:r w:rsidR="005C7FE7">
        <w:t xml:space="preserve"> Be to, gali būti padaryta bendra išvada, kad gyventojų perkamoji galia per 2009-2013 m. laikotarpį šiek tiek sumažėjo (iki 98,85% 2013 metais, lyginant su 2009 metais; žr. lentelę žemiau).</w:t>
      </w:r>
    </w:p>
    <w:p w:rsidR="005C7FE7" w:rsidRDefault="005C7FE7" w:rsidP="00CA439E">
      <w:pPr>
        <w:ind w:firstLine="284"/>
      </w:pPr>
    </w:p>
    <w:p w:rsidR="00696CF0" w:rsidRPr="005C7FE7" w:rsidRDefault="005C7FE7" w:rsidP="005C7FE7">
      <w:pPr>
        <w:rPr>
          <w:iCs/>
        </w:rPr>
      </w:pPr>
      <w:bookmarkStart w:id="32" w:name="_Toc416418421"/>
      <w:r w:rsidRPr="008B357F">
        <w:rPr>
          <w:rStyle w:val="Emphasis"/>
          <w:i w:val="0"/>
        </w:rPr>
        <w:t xml:space="preserve">Lentelė </w:t>
      </w:r>
      <w:r w:rsidRPr="008B357F">
        <w:rPr>
          <w:rStyle w:val="Emphasis"/>
          <w:i w:val="0"/>
        </w:rPr>
        <w:fldChar w:fldCharType="begin"/>
      </w:r>
      <w:r w:rsidRPr="008B357F">
        <w:rPr>
          <w:rStyle w:val="Emphasis"/>
          <w:i w:val="0"/>
        </w:rPr>
        <w:instrText xml:space="preserve"> STYLEREF 1 \s </w:instrText>
      </w:r>
      <w:r w:rsidRPr="008B357F">
        <w:rPr>
          <w:rStyle w:val="Emphasis"/>
          <w:i w:val="0"/>
        </w:rPr>
        <w:fldChar w:fldCharType="separate"/>
      </w:r>
      <w:r w:rsidR="00D306F4">
        <w:rPr>
          <w:rStyle w:val="Emphasis"/>
          <w:i w:val="0"/>
          <w:noProof/>
        </w:rPr>
        <w:t>1</w:t>
      </w:r>
      <w:r w:rsidRPr="008B357F">
        <w:rPr>
          <w:rStyle w:val="Emphasis"/>
          <w:i w:val="0"/>
        </w:rPr>
        <w:fldChar w:fldCharType="end"/>
      </w:r>
      <w:r w:rsidRPr="008B357F">
        <w:rPr>
          <w:rStyle w:val="Emphasis"/>
          <w:i w:val="0"/>
        </w:rPr>
        <w:t>.</w:t>
      </w:r>
      <w:r w:rsidRPr="008B357F">
        <w:rPr>
          <w:rStyle w:val="Emphasis"/>
          <w:i w:val="0"/>
        </w:rPr>
        <w:fldChar w:fldCharType="begin"/>
      </w:r>
      <w:r w:rsidRPr="008B357F">
        <w:rPr>
          <w:rStyle w:val="Emphasis"/>
          <w:i w:val="0"/>
        </w:rPr>
        <w:instrText xml:space="preserve"> SEQ Lentelė \* ARABIC </w:instrText>
      </w:r>
      <w:r w:rsidRPr="008B357F">
        <w:rPr>
          <w:rStyle w:val="Emphasis"/>
          <w:i w:val="0"/>
        </w:rPr>
        <w:fldChar w:fldCharType="separate"/>
      </w:r>
      <w:r w:rsidR="00D306F4">
        <w:rPr>
          <w:rStyle w:val="Emphasis"/>
          <w:i w:val="0"/>
          <w:noProof/>
        </w:rPr>
        <w:t>9</w:t>
      </w:r>
      <w:r w:rsidRPr="008B357F">
        <w:rPr>
          <w:rStyle w:val="Emphasis"/>
          <w:i w:val="0"/>
        </w:rPr>
        <w:fldChar w:fldCharType="end"/>
      </w:r>
      <w:r w:rsidRPr="008B357F">
        <w:rPr>
          <w:rStyle w:val="Emphasis"/>
          <w:i w:val="0"/>
        </w:rPr>
        <w:t xml:space="preserve">. </w:t>
      </w:r>
      <w:r>
        <w:rPr>
          <w:rStyle w:val="Emphasis"/>
          <w:i w:val="0"/>
        </w:rPr>
        <w:t xml:space="preserve">Išlaidų būstui naštos namų ūkiams pokyčiai </w:t>
      </w:r>
      <w:r w:rsidRPr="008B357F">
        <w:rPr>
          <w:rStyle w:val="Emphasis"/>
          <w:i w:val="0"/>
        </w:rPr>
        <w:t>(</w:t>
      </w:r>
      <w:r>
        <w:rPr>
          <w:rStyle w:val="Emphasis"/>
          <w:i w:val="0"/>
        </w:rPr>
        <w:t>EUR)</w:t>
      </w:r>
      <w:bookmarkEnd w:id="32"/>
    </w:p>
    <w:tbl>
      <w:tblPr>
        <w:tblStyle w:val="LightList-Accent1"/>
        <w:tblW w:w="5000" w:type="pct"/>
        <w:tblLook w:val="04A0" w:firstRow="1" w:lastRow="0" w:firstColumn="1" w:lastColumn="0" w:noHBand="0" w:noVBand="1"/>
      </w:tblPr>
      <w:tblGrid>
        <w:gridCol w:w="1638"/>
        <w:gridCol w:w="1417"/>
        <w:gridCol w:w="1417"/>
        <w:gridCol w:w="1419"/>
        <w:gridCol w:w="1466"/>
        <w:gridCol w:w="1316"/>
        <w:gridCol w:w="1181"/>
      </w:tblGrid>
      <w:tr w:rsidR="00813DC8" w:rsidRPr="00813DC8" w:rsidTr="00813D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31" w:type="pct"/>
            <w:hideMark/>
          </w:tcPr>
          <w:p w:rsidR="005C7FE7" w:rsidRPr="00813DC8" w:rsidRDefault="005C7FE7" w:rsidP="00813DC8">
            <w:pPr>
              <w:spacing w:after="0"/>
              <w:jc w:val="center"/>
              <w:rPr>
                <w:color w:val="FFFFFF"/>
                <w:sz w:val="18"/>
              </w:rPr>
            </w:pPr>
            <w:r w:rsidRPr="00813DC8">
              <w:rPr>
                <w:color w:val="FFFFFF"/>
                <w:sz w:val="18"/>
              </w:rPr>
              <w:t>Šalies ūkio darbuotojų neto darbo užmokesčio perkamoji galia</w:t>
            </w:r>
          </w:p>
        </w:tc>
        <w:tc>
          <w:tcPr>
            <w:tcW w:w="719" w:type="pct"/>
            <w:hideMark/>
          </w:tcPr>
          <w:p w:rsidR="005C7FE7" w:rsidRPr="00813DC8" w:rsidRDefault="005C7FE7"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813DC8">
              <w:rPr>
                <w:color w:val="FFFFFF"/>
                <w:sz w:val="18"/>
              </w:rPr>
              <w:t>2009 m. IV ketv.</w:t>
            </w:r>
          </w:p>
        </w:tc>
        <w:tc>
          <w:tcPr>
            <w:tcW w:w="719" w:type="pct"/>
            <w:hideMark/>
          </w:tcPr>
          <w:p w:rsidR="005C7FE7" w:rsidRPr="00813DC8" w:rsidRDefault="005C7FE7"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813DC8">
              <w:rPr>
                <w:color w:val="FFFFFF"/>
                <w:sz w:val="18"/>
              </w:rPr>
              <w:t>2010 m. IV ketv.</w:t>
            </w:r>
          </w:p>
        </w:tc>
        <w:tc>
          <w:tcPr>
            <w:tcW w:w="720" w:type="pct"/>
            <w:hideMark/>
          </w:tcPr>
          <w:p w:rsidR="005C7FE7" w:rsidRPr="00813DC8" w:rsidRDefault="005C7FE7"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813DC8">
              <w:rPr>
                <w:color w:val="FFFFFF"/>
                <w:sz w:val="18"/>
              </w:rPr>
              <w:t>2011 m. IV ketv.</w:t>
            </w:r>
          </w:p>
        </w:tc>
        <w:tc>
          <w:tcPr>
            <w:tcW w:w="744" w:type="pct"/>
            <w:hideMark/>
          </w:tcPr>
          <w:p w:rsidR="005C7FE7" w:rsidRPr="00813DC8" w:rsidRDefault="005C7FE7"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813DC8">
              <w:rPr>
                <w:color w:val="FFFFFF"/>
                <w:sz w:val="18"/>
              </w:rPr>
              <w:t>2012 m. IV ketv.</w:t>
            </w:r>
          </w:p>
        </w:tc>
        <w:tc>
          <w:tcPr>
            <w:tcW w:w="668" w:type="pct"/>
            <w:hideMark/>
          </w:tcPr>
          <w:p w:rsidR="005C7FE7" w:rsidRPr="00813DC8" w:rsidRDefault="005C7FE7"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813DC8">
              <w:rPr>
                <w:color w:val="FFFFFF"/>
                <w:sz w:val="18"/>
              </w:rPr>
              <w:t>2013 m. IV ketv.</w:t>
            </w:r>
          </w:p>
        </w:tc>
        <w:tc>
          <w:tcPr>
            <w:tcW w:w="599" w:type="pct"/>
            <w:hideMark/>
          </w:tcPr>
          <w:p w:rsidR="005C7FE7" w:rsidRPr="00813DC8" w:rsidRDefault="005C7FE7"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813DC8">
              <w:rPr>
                <w:color w:val="FFFFFF"/>
                <w:sz w:val="18"/>
              </w:rPr>
              <w:t>Pokytis per 2009-2013 metus</w:t>
            </w:r>
          </w:p>
        </w:tc>
      </w:tr>
      <w:tr w:rsidR="00813DC8" w:rsidRPr="00813DC8" w:rsidTr="00813D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31" w:type="pct"/>
            <w:hideMark/>
          </w:tcPr>
          <w:p w:rsidR="005C7FE7" w:rsidRPr="00813DC8" w:rsidRDefault="005C7FE7" w:rsidP="00813DC8">
            <w:pPr>
              <w:spacing w:after="0"/>
              <w:jc w:val="center"/>
              <w:rPr>
                <w:sz w:val="18"/>
              </w:rPr>
            </w:pPr>
          </w:p>
        </w:tc>
        <w:tc>
          <w:tcPr>
            <w:tcW w:w="719" w:type="pct"/>
            <w:hideMark/>
          </w:tcPr>
          <w:p w:rsidR="005C7FE7" w:rsidRPr="00813DC8" w:rsidRDefault="005C7FE7" w:rsidP="00813DC8">
            <w:pPr>
              <w:spacing w:after="0"/>
              <w:jc w:val="center"/>
              <w:cnfStyle w:val="100000000000" w:firstRow="1" w:lastRow="0" w:firstColumn="0" w:lastColumn="0" w:oddVBand="0" w:evenVBand="0" w:oddHBand="0" w:evenHBand="0" w:firstRowFirstColumn="0" w:firstRowLastColumn="0" w:lastRowFirstColumn="0" w:lastRowLastColumn="0"/>
              <w:rPr>
                <w:sz w:val="18"/>
              </w:rPr>
            </w:pPr>
          </w:p>
        </w:tc>
        <w:tc>
          <w:tcPr>
            <w:tcW w:w="719" w:type="pct"/>
            <w:hideMark/>
          </w:tcPr>
          <w:p w:rsidR="005C7FE7" w:rsidRPr="00813DC8" w:rsidRDefault="005C7FE7" w:rsidP="00813DC8">
            <w:pPr>
              <w:spacing w:after="0"/>
              <w:jc w:val="center"/>
              <w:cnfStyle w:val="100000000000" w:firstRow="1" w:lastRow="0" w:firstColumn="0" w:lastColumn="0" w:oddVBand="0" w:evenVBand="0" w:oddHBand="0" w:evenHBand="0" w:firstRowFirstColumn="0" w:firstRowLastColumn="0" w:lastRowFirstColumn="0" w:lastRowLastColumn="0"/>
              <w:rPr>
                <w:sz w:val="18"/>
              </w:rPr>
            </w:pPr>
          </w:p>
        </w:tc>
        <w:tc>
          <w:tcPr>
            <w:tcW w:w="720" w:type="pct"/>
            <w:hideMark/>
          </w:tcPr>
          <w:p w:rsidR="005C7FE7" w:rsidRPr="00813DC8" w:rsidRDefault="005C7FE7" w:rsidP="00813DC8">
            <w:pPr>
              <w:spacing w:after="0"/>
              <w:jc w:val="center"/>
              <w:cnfStyle w:val="100000000000" w:firstRow="1" w:lastRow="0" w:firstColumn="0" w:lastColumn="0" w:oddVBand="0" w:evenVBand="0" w:oddHBand="0" w:evenHBand="0" w:firstRowFirstColumn="0" w:firstRowLastColumn="0" w:lastRowFirstColumn="0" w:lastRowLastColumn="0"/>
              <w:rPr>
                <w:sz w:val="18"/>
              </w:rPr>
            </w:pPr>
          </w:p>
        </w:tc>
        <w:tc>
          <w:tcPr>
            <w:tcW w:w="744" w:type="pct"/>
            <w:hideMark/>
          </w:tcPr>
          <w:p w:rsidR="005C7FE7" w:rsidRPr="00813DC8" w:rsidRDefault="005C7FE7" w:rsidP="00813DC8">
            <w:pPr>
              <w:spacing w:after="0"/>
              <w:jc w:val="center"/>
              <w:cnfStyle w:val="100000000000" w:firstRow="1" w:lastRow="0" w:firstColumn="0" w:lastColumn="0" w:oddVBand="0" w:evenVBand="0" w:oddHBand="0" w:evenHBand="0" w:firstRowFirstColumn="0" w:firstRowLastColumn="0" w:lastRowFirstColumn="0" w:lastRowLastColumn="0"/>
              <w:rPr>
                <w:sz w:val="18"/>
              </w:rPr>
            </w:pPr>
          </w:p>
        </w:tc>
        <w:tc>
          <w:tcPr>
            <w:tcW w:w="668" w:type="pct"/>
            <w:hideMark/>
          </w:tcPr>
          <w:p w:rsidR="005C7FE7" w:rsidRPr="00813DC8" w:rsidRDefault="005C7FE7" w:rsidP="00813DC8">
            <w:pPr>
              <w:spacing w:after="0"/>
              <w:jc w:val="center"/>
              <w:cnfStyle w:val="100000000000" w:firstRow="1" w:lastRow="0" w:firstColumn="0" w:lastColumn="0" w:oddVBand="0" w:evenVBand="0" w:oddHBand="0" w:evenHBand="0" w:firstRowFirstColumn="0" w:firstRowLastColumn="0" w:lastRowFirstColumn="0" w:lastRowLastColumn="0"/>
              <w:rPr>
                <w:sz w:val="18"/>
              </w:rPr>
            </w:pPr>
          </w:p>
        </w:tc>
        <w:tc>
          <w:tcPr>
            <w:tcW w:w="599" w:type="pct"/>
            <w:hideMark/>
          </w:tcPr>
          <w:p w:rsidR="005C7FE7" w:rsidRPr="00813DC8" w:rsidRDefault="005C7FE7" w:rsidP="00813DC8">
            <w:pPr>
              <w:spacing w:after="0"/>
              <w:jc w:val="center"/>
              <w:cnfStyle w:val="100000000000" w:firstRow="1" w:lastRow="0" w:firstColumn="0" w:lastColumn="0" w:oddVBand="0" w:evenVBand="0" w:oddHBand="0" w:evenHBand="0" w:firstRowFirstColumn="0" w:firstRowLastColumn="0" w:lastRowFirstColumn="0" w:lastRowLastColumn="0"/>
              <w:rPr>
                <w:sz w:val="18"/>
              </w:rPr>
            </w:pP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pct"/>
            <w:hideMark/>
          </w:tcPr>
          <w:p w:rsidR="005C7FE7" w:rsidRPr="00813DC8" w:rsidRDefault="005C7FE7" w:rsidP="00813DC8">
            <w:pPr>
              <w:spacing w:after="0"/>
              <w:jc w:val="center"/>
              <w:rPr>
                <w:sz w:val="18"/>
              </w:rPr>
            </w:pPr>
            <w:r w:rsidRPr="00813DC8">
              <w:rPr>
                <w:sz w:val="18"/>
              </w:rPr>
              <w:t>Duona ruginių miltų pagrindu (kg)</w:t>
            </w:r>
          </w:p>
        </w:tc>
        <w:tc>
          <w:tcPr>
            <w:tcW w:w="719"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379</w:t>
            </w:r>
          </w:p>
        </w:tc>
        <w:tc>
          <w:tcPr>
            <w:tcW w:w="719"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362</w:t>
            </w:r>
          </w:p>
        </w:tc>
        <w:tc>
          <w:tcPr>
            <w:tcW w:w="720"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342</w:t>
            </w:r>
          </w:p>
        </w:tc>
        <w:tc>
          <w:tcPr>
            <w:tcW w:w="744"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343</w:t>
            </w:r>
          </w:p>
        </w:tc>
        <w:tc>
          <w:tcPr>
            <w:tcW w:w="668"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358</w:t>
            </w:r>
          </w:p>
        </w:tc>
        <w:tc>
          <w:tcPr>
            <w:tcW w:w="599"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94,46%</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831" w:type="pct"/>
            <w:hideMark/>
          </w:tcPr>
          <w:p w:rsidR="005C7FE7" w:rsidRPr="00813DC8" w:rsidRDefault="005C7FE7" w:rsidP="00813DC8">
            <w:pPr>
              <w:spacing w:after="0"/>
              <w:jc w:val="center"/>
              <w:rPr>
                <w:sz w:val="18"/>
              </w:rPr>
            </w:pPr>
            <w:r w:rsidRPr="00813DC8">
              <w:rPr>
                <w:sz w:val="18"/>
              </w:rPr>
              <w:t>Jautienos kumpis su kaulu,  kg</w:t>
            </w:r>
          </w:p>
        </w:tc>
        <w:tc>
          <w:tcPr>
            <w:tcW w:w="719"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86</w:t>
            </w:r>
          </w:p>
        </w:tc>
        <w:tc>
          <w:tcPr>
            <w:tcW w:w="719"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101</w:t>
            </w:r>
          </w:p>
        </w:tc>
        <w:tc>
          <w:tcPr>
            <w:tcW w:w="720"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91</w:t>
            </w:r>
          </w:p>
        </w:tc>
        <w:tc>
          <w:tcPr>
            <w:tcW w:w="744"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89</w:t>
            </w:r>
          </w:p>
        </w:tc>
        <w:tc>
          <w:tcPr>
            <w:tcW w:w="668"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99</w:t>
            </w:r>
          </w:p>
        </w:tc>
        <w:tc>
          <w:tcPr>
            <w:tcW w:w="599"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115,12%</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pct"/>
            <w:hideMark/>
          </w:tcPr>
          <w:p w:rsidR="005C7FE7" w:rsidRPr="00813DC8" w:rsidRDefault="005C7FE7" w:rsidP="00813DC8">
            <w:pPr>
              <w:spacing w:after="0"/>
              <w:jc w:val="center"/>
              <w:rPr>
                <w:sz w:val="18"/>
              </w:rPr>
            </w:pPr>
            <w:r w:rsidRPr="00813DC8">
              <w:rPr>
                <w:sz w:val="18"/>
              </w:rPr>
              <w:t>Kiaulienos kumpis be kaulo, kg</w:t>
            </w:r>
          </w:p>
        </w:tc>
        <w:tc>
          <w:tcPr>
            <w:tcW w:w="719"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125</w:t>
            </w:r>
          </w:p>
        </w:tc>
        <w:tc>
          <w:tcPr>
            <w:tcW w:w="719"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130</w:t>
            </w:r>
          </w:p>
        </w:tc>
        <w:tc>
          <w:tcPr>
            <w:tcW w:w="720"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124</w:t>
            </w:r>
          </w:p>
        </w:tc>
        <w:tc>
          <w:tcPr>
            <w:tcW w:w="744"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122</w:t>
            </w:r>
          </w:p>
        </w:tc>
        <w:tc>
          <w:tcPr>
            <w:tcW w:w="668"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136</w:t>
            </w:r>
          </w:p>
        </w:tc>
        <w:tc>
          <w:tcPr>
            <w:tcW w:w="599"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108,80%</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831" w:type="pct"/>
            <w:hideMark/>
          </w:tcPr>
          <w:p w:rsidR="005C7FE7" w:rsidRPr="00813DC8" w:rsidRDefault="005C7FE7" w:rsidP="00813DC8">
            <w:pPr>
              <w:spacing w:after="0"/>
              <w:jc w:val="center"/>
              <w:rPr>
                <w:sz w:val="18"/>
              </w:rPr>
            </w:pPr>
            <w:r w:rsidRPr="00813DC8">
              <w:rPr>
                <w:sz w:val="18"/>
              </w:rPr>
              <w:t>Aukščiausios rūšies virtos dešros (kg)</w:t>
            </w:r>
          </w:p>
        </w:tc>
        <w:tc>
          <w:tcPr>
            <w:tcW w:w="719"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100</w:t>
            </w:r>
          </w:p>
        </w:tc>
        <w:tc>
          <w:tcPr>
            <w:tcW w:w="719"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101</w:t>
            </w:r>
          </w:p>
        </w:tc>
        <w:tc>
          <w:tcPr>
            <w:tcW w:w="720"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107</w:t>
            </w:r>
          </w:p>
        </w:tc>
        <w:tc>
          <w:tcPr>
            <w:tcW w:w="744"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104</w:t>
            </w:r>
          </w:p>
        </w:tc>
        <w:tc>
          <w:tcPr>
            <w:tcW w:w="668"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105</w:t>
            </w:r>
          </w:p>
        </w:tc>
        <w:tc>
          <w:tcPr>
            <w:tcW w:w="599"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105,00%</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pct"/>
            <w:hideMark/>
          </w:tcPr>
          <w:p w:rsidR="005C7FE7" w:rsidRPr="00813DC8" w:rsidRDefault="005C7FE7" w:rsidP="00813DC8">
            <w:pPr>
              <w:spacing w:after="0"/>
              <w:jc w:val="center"/>
              <w:rPr>
                <w:sz w:val="18"/>
              </w:rPr>
            </w:pPr>
            <w:r w:rsidRPr="00813DC8">
              <w:rPr>
                <w:sz w:val="18"/>
              </w:rPr>
              <w:t>Pienas, 2,5% riebumo (l)</w:t>
            </w:r>
          </w:p>
        </w:tc>
        <w:tc>
          <w:tcPr>
            <w:tcW w:w="719"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895</w:t>
            </w:r>
          </w:p>
        </w:tc>
        <w:tc>
          <w:tcPr>
            <w:tcW w:w="719"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757</w:t>
            </w:r>
          </w:p>
        </w:tc>
        <w:tc>
          <w:tcPr>
            <w:tcW w:w="720"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684</w:t>
            </w:r>
          </w:p>
        </w:tc>
        <w:tc>
          <w:tcPr>
            <w:tcW w:w="744"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718</w:t>
            </w:r>
          </w:p>
        </w:tc>
        <w:tc>
          <w:tcPr>
            <w:tcW w:w="668"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691</w:t>
            </w:r>
          </w:p>
        </w:tc>
        <w:tc>
          <w:tcPr>
            <w:tcW w:w="599"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77,21%</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831" w:type="pct"/>
            <w:hideMark/>
          </w:tcPr>
          <w:p w:rsidR="005C7FE7" w:rsidRPr="00813DC8" w:rsidRDefault="005C7FE7" w:rsidP="00813DC8">
            <w:pPr>
              <w:spacing w:after="0"/>
              <w:jc w:val="center"/>
              <w:rPr>
                <w:sz w:val="18"/>
              </w:rPr>
            </w:pPr>
            <w:r w:rsidRPr="00813DC8">
              <w:rPr>
                <w:sz w:val="18"/>
              </w:rPr>
              <w:t>Kiaušiniai (10 vnt.)</w:t>
            </w:r>
          </w:p>
        </w:tc>
        <w:tc>
          <w:tcPr>
            <w:tcW w:w="719"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400</w:t>
            </w:r>
          </w:p>
        </w:tc>
        <w:tc>
          <w:tcPr>
            <w:tcW w:w="719"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442</w:t>
            </w:r>
          </w:p>
        </w:tc>
        <w:tc>
          <w:tcPr>
            <w:tcW w:w="720"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459</w:t>
            </w:r>
          </w:p>
        </w:tc>
        <w:tc>
          <w:tcPr>
            <w:tcW w:w="744"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339</w:t>
            </w:r>
          </w:p>
        </w:tc>
        <w:tc>
          <w:tcPr>
            <w:tcW w:w="668"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455</w:t>
            </w:r>
          </w:p>
        </w:tc>
        <w:tc>
          <w:tcPr>
            <w:tcW w:w="599"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113,75%</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pct"/>
            <w:hideMark/>
          </w:tcPr>
          <w:p w:rsidR="005C7FE7" w:rsidRPr="00813DC8" w:rsidRDefault="005C7FE7" w:rsidP="00813DC8">
            <w:pPr>
              <w:spacing w:after="0"/>
              <w:jc w:val="center"/>
              <w:rPr>
                <w:sz w:val="18"/>
              </w:rPr>
            </w:pPr>
            <w:r w:rsidRPr="00813DC8">
              <w:rPr>
                <w:sz w:val="18"/>
              </w:rPr>
              <w:t>Sviestas, 82-82,5% riebumo, (kg)</w:t>
            </w:r>
          </w:p>
        </w:tc>
        <w:tc>
          <w:tcPr>
            <w:tcW w:w="719"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93</w:t>
            </w:r>
          </w:p>
        </w:tc>
        <w:tc>
          <w:tcPr>
            <w:tcW w:w="719"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79</w:t>
            </w:r>
          </w:p>
        </w:tc>
        <w:tc>
          <w:tcPr>
            <w:tcW w:w="720"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71</w:t>
            </w:r>
          </w:p>
        </w:tc>
        <w:tc>
          <w:tcPr>
            <w:tcW w:w="744"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75</w:t>
            </w:r>
          </w:p>
        </w:tc>
        <w:tc>
          <w:tcPr>
            <w:tcW w:w="668"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71</w:t>
            </w:r>
          </w:p>
        </w:tc>
        <w:tc>
          <w:tcPr>
            <w:tcW w:w="599"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76,34%</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831" w:type="pct"/>
            <w:hideMark/>
          </w:tcPr>
          <w:p w:rsidR="005C7FE7" w:rsidRPr="00813DC8" w:rsidRDefault="005C7FE7" w:rsidP="00813DC8">
            <w:pPr>
              <w:spacing w:after="0"/>
              <w:jc w:val="center"/>
              <w:rPr>
                <w:sz w:val="18"/>
              </w:rPr>
            </w:pPr>
            <w:r w:rsidRPr="00813DC8">
              <w:rPr>
                <w:sz w:val="18"/>
              </w:rPr>
              <w:t>Smulkus cukrus (kg)</w:t>
            </w:r>
          </w:p>
        </w:tc>
        <w:tc>
          <w:tcPr>
            <w:tcW w:w="719"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521</w:t>
            </w:r>
          </w:p>
        </w:tc>
        <w:tc>
          <w:tcPr>
            <w:tcW w:w="719"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543</w:t>
            </w:r>
          </w:p>
        </w:tc>
        <w:tc>
          <w:tcPr>
            <w:tcW w:w="720"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424</w:t>
            </w:r>
          </w:p>
        </w:tc>
        <w:tc>
          <w:tcPr>
            <w:tcW w:w="744"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435</w:t>
            </w:r>
          </w:p>
        </w:tc>
        <w:tc>
          <w:tcPr>
            <w:tcW w:w="668"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486</w:t>
            </w:r>
          </w:p>
        </w:tc>
        <w:tc>
          <w:tcPr>
            <w:tcW w:w="599"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93,28%</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pct"/>
            <w:hideMark/>
          </w:tcPr>
          <w:p w:rsidR="005C7FE7" w:rsidRPr="00813DC8" w:rsidRDefault="005C7FE7" w:rsidP="00813DC8">
            <w:pPr>
              <w:spacing w:after="0"/>
              <w:jc w:val="center"/>
              <w:rPr>
                <w:sz w:val="18"/>
              </w:rPr>
            </w:pPr>
            <w:r w:rsidRPr="00813DC8">
              <w:rPr>
                <w:sz w:val="18"/>
              </w:rPr>
              <w:t>Lietuvoje gaminama degtinė 40% alk., (l)</w:t>
            </w:r>
          </w:p>
        </w:tc>
        <w:tc>
          <w:tcPr>
            <w:tcW w:w="719"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43</w:t>
            </w:r>
          </w:p>
        </w:tc>
        <w:tc>
          <w:tcPr>
            <w:tcW w:w="719"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44</w:t>
            </w:r>
          </w:p>
        </w:tc>
        <w:tc>
          <w:tcPr>
            <w:tcW w:w="720"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46</w:t>
            </w:r>
          </w:p>
        </w:tc>
        <w:tc>
          <w:tcPr>
            <w:tcW w:w="744"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47</w:t>
            </w:r>
          </w:p>
        </w:tc>
        <w:tc>
          <w:tcPr>
            <w:tcW w:w="668"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50</w:t>
            </w:r>
          </w:p>
        </w:tc>
        <w:tc>
          <w:tcPr>
            <w:tcW w:w="599"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116,28%</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831" w:type="pct"/>
            <w:hideMark/>
          </w:tcPr>
          <w:p w:rsidR="005C7FE7" w:rsidRPr="00813DC8" w:rsidRDefault="005C7FE7" w:rsidP="00813DC8">
            <w:pPr>
              <w:spacing w:after="0"/>
              <w:jc w:val="center"/>
              <w:rPr>
                <w:sz w:val="18"/>
              </w:rPr>
            </w:pPr>
            <w:r w:rsidRPr="00813DC8">
              <w:rPr>
                <w:sz w:val="18"/>
              </w:rPr>
              <w:t>Benzinas A-95 (l)</w:t>
            </w:r>
          </w:p>
        </w:tc>
        <w:tc>
          <w:tcPr>
            <w:tcW w:w="719"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442</w:t>
            </w:r>
          </w:p>
        </w:tc>
        <w:tc>
          <w:tcPr>
            <w:tcW w:w="719"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399</w:t>
            </w:r>
          </w:p>
        </w:tc>
        <w:tc>
          <w:tcPr>
            <w:tcW w:w="720"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371</w:t>
            </w:r>
          </w:p>
        </w:tc>
        <w:tc>
          <w:tcPr>
            <w:tcW w:w="744"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355</w:t>
            </w:r>
          </w:p>
        </w:tc>
        <w:tc>
          <w:tcPr>
            <w:tcW w:w="668"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390</w:t>
            </w:r>
          </w:p>
        </w:tc>
        <w:tc>
          <w:tcPr>
            <w:tcW w:w="599" w:type="pct"/>
            <w:hideMark/>
          </w:tcPr>
          <w:p w:rsidR="005C7FE7" w:rsidRPr="00813DC8" w:rsidRDefault="005C7FE7" w:rsidP="00813DC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813DC8">
              <w:rPr>
                <w:sz w:val="18"/>
              </w:rPr>
              <w:t>88,24%</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pct"/>
            <w:hideMark/>
          </w:tcPr>
          <w:p w:rsidR="005C7FE7" w:rsidRPr="00813DC8" w:rsidRDefault="005C7FE7" w:rsidP="00813DC8">
            <w:pPr>
              <w:spacing w:after="0"/>
              <w:jc w:val="center"/>
              <w:rPr>
                <w:color w:val="656565"/>
                <w:sz w:val="18"/>
              </w:rPr>
            </w:pPr>
          </w:p>
        </w:tc>
        <w:tc>
          <w:tcPr>
            <w:tcW w:w="719" w:type="pct"/>
            <w:noWrap/>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color w:val="656565"/>
                <w:sz w:val="18"/>
              </w:rPr>
            </w:pPr>
          </w:p>
        </w:tc>
        <w:tc>
          <w:tcPr>
            <w:tcW w:w="719" w:type="pct"/>
            <w:noWrap/>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p>
        </w:tc>
        <w:tc>
          <w:tcPr>
            <w:tcW w:w="720"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color w:val="656565"/>
                <w:sz w:val="18"/>
              </w:rPr>
            </w:pPr>
          </w:p>
        </w:tc>
        <w:tc>
          <w:tcPr>
            <w:tcW w:w="744" w:type="pct"/>
            <w:noWrap/>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color w:val="656565"/>
                <w:sz w:val="18"/>
              </w:rPr>
            </w:pPr>
          </w:p>
        </w:tc>
        <w:tc>
          <w:tcPr>
            <w:tcW w:w="668" w:type="pct"/>
            <w:noWrap/>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Iš viso:</w:t>
            </w:r>
          </w:p>
        </w:tc>
        <w:tc>
          <w:tcPr>
            <w:tcW w:w="599" w:type="pct"/>
            <w:hideMark/>
          </w:tcPr>
          <w:p w:rsidR="005C7FE7" w:rsidRPr="00813DC8" w:rsidRDefault="005C7FE7" w:rsidP="00813DC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813DC8">
              <w:rPr>
                <w:sz w:val="18"/>
              </w:rPr>
              <w:t>98,85%</w:t>
            </w:r>
          </w:p>
        </w:tc>
      </w:tr>
    </w:tbl>
    <w:p w:rsidR="005C7FE7" w:rsidRPr="00642FEB" w:rsidRDefault="005C7FE7" w:rsidP="005C7FE7">
      <w:pPr>
        <w:ind w:firstLine="426"/>
        <w:rPr>
          <w:i/>
          <w:sz w:val="20"/>
          <w:szCs w:val="20"/>
        </w:rPr>
      </w:pPr>
      <w:r w:rsidRPr="00642FEB">
        <w:rPr>
          <w:i/>
          <w:sz w:val="20"/>
          <w:szCs w:val="20"/>
        </w:rPr>
        <w:t xml:space="preserve">Duomenų šaltinis: </w:t>
      </w:r>
      <w:hyperlink r:id="rId31" w:history="1">
        <w:r w:rsidRPr="00642FEB">
          <w:rPr>
            <w:rStyle w:val="Hyperlink"/>
            <w:i/>
            <w:sz w:val="20"/>
            <w:szCs w:val="20"/>
          </w:rPr>
          <w:t>Lietuvos statistikos departamentas</w:t>
        </w:r>
      </w:hyperlink>
    </w:p>
    <w:p w:rsidR="005C7FE7" w:rsidRDefault="005C7FE7" w:rsidP="005C7FE7">
      <w:pPr>
        <w:spacing w:after="0"/>
        <w:ind w:firstLine="284"/>
      </w:pPr>
    </w:p>
    <w:p w:rsidR="005C7FE7" w:rsidRPr="00642FEB" w:rsidRDefault="005C7FE7" w:rsidP="006F221C">
      <w:pPr>
        <w:pStyle w:val="Heading2"/>
      </w:pPr>
      <w:bookmarkStart w:id="33" w:name="_Toc416418383"/>
      <w:r>
        <w:t>Švietimo sektoriaus socialinės-ekonominės aplinkos analizė</w:t>
      </w:r>
      <w:bookmarkEnd w:id="33"/>
    </w:p>
    <w:p w:rsidR="003F645D" w:rsidRPr="00642FEB" w:rsidRDefault="003F645D" w:rsidP="003F645D">
      <w:pPr>
        <w:ind w:firstLine="426"/>
        <w:rPr>
          <w:i/>
          <w:sz w:val="20"/>
          <w:szCs w:val="20"/>
        </w:rPr>
      </w:pPr>
    </w:p>
    <w:p w:rsidR="00312E83" w:rsidRPr="00642FEB" w:rsidRDefault="00C71F19" w:rsidP="00E756EC">
      <w:pPr>
        <w:ind w:firstLine="284"/>
      </w:pPr>
      <w:r w:rsidRPr="00642FEB">
        <w:t>Vilniaus apskritis yra vienintelis Lietuvos Respublikos regionas, kuriame yra objektyvus ikimokyklinio ugdymo įstaigose esančių vietų trūkumas</w:t>
      </w:r>
      <w:r w:rsidR="00AB05E6" w:rsidRPr="00642FEB">
        <w:t xml:space="preserve"> (žr. lentelę žemiau), tai yra Vilniaus regione esančių ikimokyklinio ugdymo vietų skaičius yra mažesnis už regione esančių vaikų skaičių.</w:t>
      </w:r>
    </w:p>
    <w:p w:rsidR="00BC24AD" w:rsidRPr="00642FEB" w:rsidRDefault="00BC24AD" w:rsidP="00BC24AD">
      <w:pPr>
        <w:pStyle w:val="Caption"/>
        <w:spacing w:after="0"/>
        <w:ind w:firstLine="425"/>
        <w:rPr>
          <w:rStyle w:val="Emphasis"/>
          <w:color w:val="auto"/>
          <w:sz w:val="22"/>
          <w:szCs w:val="22"/>
        </w:rPr>
      </w:pPr>
    </w:p>
    <w:p w:rsidR="00C71F19" w:rsidRPr="008B357F" w:rsidRDefault="00C71F19" w:rsidP="008B357F">
      <w:pPr>
        <w:rPr>
          <w:rStyle w:val="Emphasis"/>
          <w:i w:val="0"/>
        </w:rPr>
      </w:pPr>
      <w:bookmarkStart w:id="34" w:name="_Toc416418422"/>
      <w:r w:rsidRPr="008B357F">
        <w:rPr>
          <w:rStyle w:val="Emphasis"/>
          <w:i w:val="0"/>
        </w:rPr>
        <w:t xml:space="preserve">Lentelė </w:t>
      </w:r>
      <w:r w:rsidRPr="008B357F">
        <w:rPr>
          <w:rStyle w:val="Emphasis"/>
          <w:i w:val="0"/>
        </w:rPr>
        <w:fldChar w:fldCharType="begin"/>
      </w:r>
      <w:r w:rsidRPr="008B357F">
        <w:rPr>
          <w:rStyle w:val="Emphasis"/>
          <w:i w:val="0"/>
        </w:rPr>
        <w:instrText xml:space="preserve"> STYLEREF 1 \s </w:instrText>
      </w:r>
      <w:r w:rsidRPr="008B357F">
        <w:rPr>
          <w:rStyle w:val="Emphasis"/>
          <w:i w:val="0"/>
        </w:rPr>
        <w:fldChar w:fldCharType="separate"/>
      </w:r>
      <w:r w:rsidR="00D306F4">
        <w:rPr>
          <w:rStyle w:val="Emphasis"/>
          <w:i w:val="0"/>
          <w:noProof/>
        </w:rPr>
        <w:t>1</w:t>
      </w:r>
      <w:r w:rsidRPr="008B357F">
        <w:rPr>
          <w:rStyle w:val="Emphasis"/>
          <w:i w:val="0"/>
        </w:rPr>
        <w:fldChar w:fldCharType="end"/>
      </w:r>
      <w:r w:rsidRPr="008B357F">
        <w:rPr>
          <w:rStyle w:val="Emphasis"/>
          <w:i w:val="0"/>
        </w:rPr>
        <w:t>.</w:t>
      </w:r>
      <w:r w:rsidRPr="008B357F">
        <w:rPr>
          <w:rStyle w:val="Emphasis"/>
          <w:i w:val="0"/>
        </w:rPr>
        <w:fldChar w:fldCharType="begin"/>
      </w:r>
      <w:r w:rsidRPr="008B357F">
        <w:rPr>
          <w:rStyle w:val="Emphasis"/>
          <w:i w:val="0"/>
        </w:rPr>
        <w:instrText xml:space="preserve"> SEQ Lentelė \* ARABIC </w:instrText>
      </w:r>
      <w:r w:rsidRPr="008B357F">
        <w:rPr>
          <w:rStyle w:val="Emphasis"/>
          <w:i w:val="0"/>
        </w:rPr>
        <w:fldChar w:fldCharType="separate"/>
      </w:r>
      <w:r w:rsidR="00D306F4">
        <w:rPr>
          <w:rStyle w:val="Emphasis"/>
          <w:i w:val="0"/>
          <w:noProof/>
        </w:rPr>
        <w:t>10</w:t>
      </w:r>
      <w:r w:rsidRPr="008B357F">
        <w:rPr>
          <w:rStyle w:val="Emphasis"/>
          <w:i w:val="0"/>
        </w:rPr>
        <w:fldChar w:fldCharType="end"/>
      </w:r>
      <w:r w:rsidRPr="008B357F">
        <w:rPr>
          <w:rStyle w:val="Emphasis"/>
          <w:i w:val="0"/>
        </w:rPr>
        <w:t>.</w:t>
      </w:r>
      <w:r w:rsidRPr="00642FEB">
        <w:rPr>
          <w:rStyle w:val="Emphasis"/>
          <w:i w:val="0"/>
        </w:rPr>
        <w:t xml:space="preserve"> Lietuvos Respublikos regionų ikimokyklinio ugdymo įstaigų ir jose esančių vietų skaičiaus pakankamumas</w:t>
      </w:r>
      <w:bookmarkEnd w:id="34"/>
    </w:p>
    <w:tbl>
      <w:tblPr>
        <w:tblStyle w:val="LightList-Accent1"/>
        <w:tblW w:w="5000" w:type="pct"/>
        <w:tblLook w:val="04A0" w:firstRow="1" w:lastRow="0" w:firstColumn="1" w:lastColumn="0" w:noHBand="0" w:noVBand="1"/>
      </w:tblPr>
      <w:tblGrid>
        <w:gridCol w:w="2518"/>
        <w:gridCol w:w="1880"/>
        <w:gridCol w:w="1104"/>
        <w:gridCol w:w="1104"/>
        <w:gridCol w:w="3248"/>
      </w:tblGrid>
      <w:tr w:rsidR="00813DC8" w:rsidRPr="00813DC8" w:rsidTr="00813D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8" w:type="pct"/>
            <w:noWrap/>
            <w:hideMark/>
          </w:tcPr>
          <w:p w:rsidR="00C71F19" w:rsidRPr="00813DC8" w:rsidRDefault="00C71F19" w:rsidP="00813DC8">
            <w:pPr>
              <w:spacing w:after="0"/>
              <w:jc w:val="center"/>
              <w:rPr>
                <w:color w:val="FFFFFF"/>
                <w:sz w:val="18"/>
                <w:lang w:eastAsia="lt-LT"/>
              </w:rPr>
            </w:pPr>
          </w:p>
        </w:tc>
        <w:tc>
          <w:tcPr>
            <w:tcW w:w="954" w:type="pct"/>
            <w:hideMark/>
          </w:tcPr>
          <w:p w:rsidR="00C71F19" w:rsidRPr="00813DC8" w:rsidRDefault="00C71F19"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Ikimokyklinio ugdymo įstaigų skaičius</w:t>
            </w:r>
          </w:p>
        </w:tc>
        <w:tc>
          <w:tcPr>
            <w:tcW w:w="560" w:type="pct"/>
            <w:hideMark/>
          </w:tcPr>
          <w:p w:rsidR="00C71F19" w:rsidRPr="00813DC8" w:rsidRDefault="00C71F19"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Vaikų skaičius</w:t>
            </w:r>
          </w:p>
        </w:tc>
        <w:tc>
          <w:tcPr>
            <w:tcW w:w="560" w:type="pct"/>
            <w:hideMark/>
          </w:tcPr>
          <w:p w:rsidR="00C71F19" w:rsidRPr="00813DC8" w:rsidRDefault="00C71F19"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Vietų skaičius</w:t>
            </w:r>
          </w:p>
        </w:tc>
        <w:tc>
          <w:tcPr>
            <w:tcW w:w="1648" w:type="pct"/>
            <w:hideMark/>
          </w:tcPr>
          <w:p w:rsidR="00C71F19" w:rsidRPr="00813DC8" w:rsidRDefault="00C71F19"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Vaikų skaičiaus bei ikimokyklinio ugdymo įstaigose esančių vietų skaičius</w:t>
            </w:r>
          </w:p>
        </w:tc>
      </w:tr>
      <w:tr w:rsidR="00813DC8" w:rsidRPr="00813DC8" w:rsidTr="00813D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8" w:type="pct"/>
            <w:hideMark/>
          </w:tcPr>
          <w:p w:rsidR="00C71F19" w:rsidRPr="00813DC8" w:rsidRDefault="00C71F19" w:rsidP="00813DC8">
            <w:pPr>
              <w:spacing w:after="0"/>
              <w:jc w:val="center"/>
              <w:rPr>
                <w:b w:val="0"/>
                <w:sz w:val="18"/>
                <w:lang w:eastAsia="lt-LT"/>
              </w:rPr>
            </w:pPr>
            <w:r w:rsidRPr="00813DC8">
              <w:rPr>
                <w:b w:val="0"/>
                <w:sz w:val="18"/>
                <w:lang w:eastAsia="lt-LT"/>
              </w:rPr>
              <w:t>Iš viso</w:t>
            </w:r>
          </w:p>
        </w:tc>
        <w:tc>
          <w:tcPr>
            <w:tcW w:w="954" w:type="pct"/>
            <w:hideMark/>
          </w:tcPr>
          <w:p w:rsidR="00C71F19" w:rsidRPr="00813DC8" w:rsidRDefault="00C71F19" w:rsidP="00813DC8">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813DC8">
              <w:rPr>
                <w:sz w:val="18"/>
                <w:lang w:eastAsia="lt-LT"/>
              </w:rPr>
              <w:t>675</w:t>
            </w:r>
          </w:p>
        </w:tc>
        <w:tc>
          <w:tcPr>
            <w:tcW w:w="560" w:type="pct"/>
            <w:hideMark/>
          </w:tcPr>
          <w:p w:rsidR="00C71F19" w:rsidRPr="00813DC8" w:rsidRDefault="00C71F19" w:rsidP="00813DC8">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813DC8">
              <w:rPr>
                <w:sz w:val="18"/>
                <w:lang w:eastAsia="lt-LT"/>
              </w:rPr>
              <w:t>110.125</w:t>
            </w:r>
          </w:p>
        </w:tc>
        <w:tc>
          <w:tcPr>
            <w:tcW w:w="560" w:type="pct"/>
            <w:hideMark/>
          </w:tcPr>
          <w:p w:rsidR="00C71F19" w:rsidRPr="00813DC8" w:rsidRDefault="00C71F19" w:rsidP="00813DC8">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813DC8">
              <w:rPr>
                <w:sz w:val="18"/>
                <w:lang w:eastAsia="lt-LT"/>
              </w:rPr>
              <w:t>113.443</w:t>
            </w:r>
          </w:p>
        </w:tc>
        <w:tc>
          <w:tcPr>
            <w:tcW w:w="1648" w:type="pct"/>
            <w:noWrap/>
            <w:hideMark/>
          </w:tcPr>
          <w:p w:rsidR="00C71F19" w:rsidRPr="00813DC8" w:rsidRDefault="00C71F19" w:rsidP="00813DC8">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813DC8">
              <w:rPr>
                <w:sz w:val="18"/>
                <w:lang w:eastAsia="lt-LT"/>
              </w:rPr>
              <w:t>97,08%</w:t>
            </w:r>
          </w:p>
        </w:tc>
      </w:tr>
      <w:tr w:rsidR="00C71F19"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pct"/>
            <w:hideMark/>
          </w:tcPr>
          <w:p w:rsidR="00C71F19" w:rsidRPr="00813DC8" w:rsidRDefault="00C71F19" w:rsidP="00813DC8">
            <w:pPr>
              <w:spacing w:after="0"/>
              <w:jc w:val="center"/>
              <w:rPr>
                <w:b w:val="0"/>
                <w:sz w:val="18"/>
                <w:lang w:eastAsia="lt-LT"/>
              </w:rPr>
            </w:pPr>
            <w:r w:rsidRPr="00813DC8">
              <w:rPr>
                <w:b w:val="0"/>
                <w:sz w:val="18"/>
                <w:lang w:eastAsia="lt-LT"/>
              </w:rPr>
              <w:t>Alytaus apskritis</w:t>
            </w:r>
          </w:p>
        </w:tc>
        <w:tc>
          <w:tcPr>
            <w:tcW w:w="954" w:type="pct"/>
            <w:hideMark/>
          </w:tcPr>
          <w:p w:rsidR="00C71F19" w:rsidRPr="00813DC8" w:rsidRDefault="00C71F1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23</w:t>
            </w:r>
          </w:p>
        </w:tc>
        <w:tc>
          <w:tcPr>
            <w:tcW w:w="560" w:type="pct"/>
            <w:hideMark/>
          </w:tcPr>
          <w:p w:rsidR="00C71F19" w:rsidRPr="00813DC8" w:rsidRDefault="00C71F1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4.248</w:t>
            </w:r>
          </w:p>
        </w:tc>
        <w:tc>
          <w:tcPr>
            <w:tcW w:w="560" w:type="pct"/>
            <w:hideMark/>
          </w:tcPr>
          <w:p w:rsidR="00C71F19" w:rsidRPr="00813DC8" w:rsidRDefault="00C71F1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4.693</w:t>
            </w:r>
          </w:p>
        </w:tc>
        <w:tc>
          <w:tcPr>
            <w:tcW w:w="1648" w:type="pct"/>
            <w:noWrap/>
            <w:hideMark/>
          </w:tcPr>
          <w:p w:rsidR="00C71F19" w:rsidRPr="00813DC8" w:rsidRDefault="00C71F1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90,52%</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1278" w:type="pct"/>
            <w:hideMark/>
          </w:tcPr>
          <w:p w:rsidR="00C71F19" w:rsidRPr="00813DC8" w:rsidRDefault="00C71F19" w:rsidP="00813DC8">
            <w:pPr>
              <w:spacing w:after="0"/>
              <w:jc w:val="center"/>
              <w:rPr>
                <w:b w:val="0"/>
                <w:sz w:val="18"/>
                <w:lang w:eastAsia="lt-LT"/>
              </w:rPr>
            </w:pPr>
            <w:r w:rsidRPr="00813DC8">
              <w:rPr>
                <w:b w:val="0"/>
                <w:sz w:val="18"/>
                <w:lang w:eastAsia="lt-LT"/>
              </w:rPr>
              <w:t>Kauno apskritis</w:t>
            </w:r>
          </w:p>
        </w:tc>
        <w:tc>
          <w:tcPr>
            <w:tcW w:w="954" w:type="pct"/>
            <w:hideMark/>
          </w:tcPr>
          <w:p w:rsidR="00C71F19" w:rsidRPr="00813DC8" w:rsidRDefault="00C71F1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150</w:t>
            </w:r>
          </w:p>
        </w:tc>
        <w:tc>
          <w:tcPr>
            <w:tcW w:w="560" w:type="pct"/>
            <w:hideMark/>
          </w:tcPr>
          <w:p w:rsidR="00C71F19" w:rsidRPr="00813DC8" w:rsidRDefault="00C71F1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22.030</w:t>
            </w:r>
          </w:p>
        </w:tc>
        <w:tc>
          <w:tcPr>
            <w:tcW w:w="560" w:type="pct"/>
            <w:hideMark/>
          </w:tcPr>
          <w:p w:rsidR="00C71F19" w:rsidRPr="00813DC8" w:rsidRDefault="00C71F1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22.237</w:t>
            </w:r>
          </w:p>
        </w:tc>
        <w:tc>
          <w:tcPr>
            <w:tcW w:w="1648" w:type="pct"/>
            <w:noWrap/>
            <w:hideMark/>
          </w:tcPr>
          <w:p w:rsidR="00C71F19" w:rsidRPr="00813DC8" w:rsidRDefault="00C71F1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99,07%</w:t>
            </w:r>
          </w:p>
        </w:tc>
      </w:tr>
      <w:tr w:rsidR="00C71F19"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pct"/>
            <w:hideMark/>
          </w:tcPr>
          <w:p w:rsidR="00C71F19" w:rsidRPr="00813DC8" w:rsidRDefault="00C71F19" w:rsidP="00813DC8">
            <w:pPr>
              <w:spacing w:after="0"/>
              <w:jc w:val="center"/>
              <w:rPr>
                <w:b w:val="0"/>
                <w:sz w:val="18"/>
                <w:lang w:eastAsia="lt-LT"/>
              </w:rPr>
            </w:pPr>
            <w:r w:rsidRPr="00813DC8">
              <w:rPr>
                <w:b w:val="0"/>
                <w:sz w:val="18"/>
                <w:lang w:eastAsia="lt-LT"/>
              </w:rPr>
              <w:t>Klaipėdos apskritis</w:t>
            </w:r>
          </w:p>
        </w:tc>
        <w:tc>
          <w:tcPr>
            <w:tcW w:w="954" w:type="pct"/>
            <w:hideMark/>
          </w:tcPr>
          <w:p w:rsidR="00C71F19" w:rsidRPr="00813DC8" w:rsidRDefault="00C71F1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82</w:t>
            </w:r>
          </w:p>
        </w:tc>
        <w:tc>
          <w:tcPr>
            <w:tcW w:w="560" w:type="pct"/>
            <w:hideMark/>
          </w:tcPr>
          <w:p w:rsidR="00C71F19" w:rsidRPr="00813DC8" w:rsidRDefault="00C71F1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14.152</w:t>
            </w:r>
          </w:p>
        </w:tc>
        <w:tc>
          <w:tcPr>
            <w:tcW w:w="560" w:type="pct"/>
            <w:hideMark/>
          </w:tcPr>
          <w:p w:rsidR="00C71F19" w:rsidRPr="00813DC8" w:rsidRDefault="00C71F1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14.733</w:t>
            </w:r>
          </w:p>
        </w:tc>
        <w:tc>
          <w:tcPr>
            <w:tcW w:w="1648" w:type="pct"/>
            <w:noWrap/>
            <w:hideMark/>
          </w:tcPr>
          <w:p w:rsidR="00C71F19" w:rsidRPr="00813DC8" w:rsidRDefault="00C71F1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96,06%</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1278" w:type="pct"/>
            <w:hideMark/>
          </w:tcPr>
          <w:p w:rsidR="00C71F19" w:rsidRPr="00813DC8" w:rsidRDefault="00C71F19" w:rsidP="00813DC8">
            <w:pPr>
              <w:spacing w:after="0"/>
              <w:jc w:val="center"/>
              <w:rPr>
                <w:b w:val="0"/>
                <w:sz w:val="18"/>
                <w:lang w:eastAsia="lt-LT"/>
              </w:rPr>
            </w:pPr>
            <w:r w:rsidRPr="00813DC8">
              <w:rPr>
                <w:b w:val="0"/>
                <w:sz w:val="18"/>
                <w:lang w:eastAsia="lt-LT"/>
              </w:rPr>
              <w:t>Marijampolės apskritis</w:t>
            </w:r>
          </w:p>
        </w:tc>
        <w:tc>
          <w:tcPr>
            <w:tcW w:w="954" w:type="pct"/>
            <w:hideMark/>
          </w:tcPr>
          <w:p w:rsidR="00C71F19" w:rsidRPr="00813DC8" w:rsidRDefault="00C71F1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20</w:t>
            </w:r>
          </w:p>
        </w:tc>
        <w:tc>
          <w:tcPr>
            <w:tcW w:w="560" w:type="pct"/>
            <w:hideMark/>
          </w:tcPr>
          <w:p w:rsidR="00C71F19" w:rsidRPr="00813DC8" w:rsidRDefault="00C71F1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4.231</w:t>
            </w:r>
          </w:p>
        </w:tc>
        <w:tc>
          <w:tcPr>
            <w:tcW w:w="560" w:type="pct"/>
            <w:hideMark/>
          </w:tcPr>
          <w:p w:rsidR="00C71F19" w:rsidRPr="00813DC8" w:rsidRDefault="00C71F1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4.617</w:t>
            </w:r>
          </w:p>
        </w:tc>
        <w:tc>
          <w:tcPr>
            <w:tcW w:w="1648" w:type="pct"/>
            <w:noWrap/>
            <w:hideMark/>
          </w:tcPr>
          <w:p w:rsidR="00C71F19" w:rsidRPr="00813DC8" w:rsidRDefault="00C71F1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91,64%</w:t>
            </w:r>
          </w:p>
        </w:tc>
      </w:tr>
      <w:tr w:rsidR="00C71F19"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pct"/>
            <w:hideMark/>
          </w:tcPr>
          <w:p w:rsidR="00C71F19" w:rsidRPr="00813DC8" w:rsidRDefault="00C71F19" w:rsidP="00813DC8">
            <w:pPr>
              <w:spacing w:after="0"/>
              <w:jc w:val="center"/>
              <w:rPr>
                <w:b w:val="0"/>
                <w:sz w:val="18"/>
                <w:lang w:eastAsia="lt-LT"/>
              </w:rPr>
            </w:pPr>
            <w:r w:rsidRPr="00813DC8">
              <w:rPr>
                <w:b w:val="0"/>
                <w:sz w:val="18"/>
                <w:lang w:eastAsia="lt-LT"/>
              </w:rPr>
              <w:t>Panevėžio apskritis</w:t>
            </w:r>
          </w:p>
        </w:tc>
        <w:tc>
          <w:tcPr>
            <w:tcW w:w="954" w:type="pct"/>
            <w:hideMark/>
          </w:tcPr>
          <w:p w:rsidR="00C71F19" w:rsidRPr="00813DC8" w:rsidRDefault="00C71F1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51</w:t>
            </w:r>
          </w:p>
        </w:tc>
        <w:tc>
          <w:tcPr>
            <w:tcW w:w="560" w:type="pct"/>
            <w:hideMark/>
          </w:tcPr>
          <w:p w:rsidR="00C71F19" w:rsidRPr="00813DC8" w:rsidRDefault="00C71F1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7.758</w:t>
            </w:r>
          </w:p>
        </w:tc>
        <w:tc>
          <w:tcPr>
            <w:tcW w:w="560" w:type="pct"/>
            <w:hideMark/>
          </w:tcPr>
          <w:p w:rsidR="00C71F19" w:rsidRPr="00813DC8" w:rsidRDefault="00C71F1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8.892</w:t>
            </w:r>
          </w:p>
        </w:tc>
        <w:tc>
          <w:tcPr>
            <w:tcW w:w="1648" w:type="pct"/>
            <w:noWrap/>
            <w:hideMark/>
          </w:tcPr>
          <w:p w:rsidR="00C71F19" w:rsidRPr="00813DC8" w:rsidRDefault="00C71F1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87,25%</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1278" w:type="pct"/>
            <w:hideMark/>
          </w:tcPr>
          <w:p w:rsidR="00C71F19" w:rsidRPr="00813DC8" w:rsidRDefault="00C71F19" w:rsidP="00813DC8">
            <w:pPr>
              <w:spacing w:after="0"/>
              <w:jc w:val="center"/>
              <w:rPr>
                <w:b w:val="0"/>
                <w:sz w:val="18"/>
                <w:lang w:eastAsia="lt-LT"/>
              </w:rPr>
            </w:pPr>
            <w:r w:rsidRPr="00813DC8">
              <w:rPr>
                <w:b w:val="0"/>
                <w:sz w:val="18"/>
                <w:lang w:eastAsia="lt-LT"/>
              </w:rPr>
              <w:t>Šiaulių apskritis</w:t>
            </w:r>
          </w:p>
        </w:tc>
        <w:tc>
          <w:tcPr>
            <w:tcW w:w="954" w:type="pct"/>
            <w:hideMark/>
          </w:tcPr>
          <w:p w:rsidR="00C71F19" w:rsidRPr="00813DC8" w:rsidRDefault="00C71F1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68</w:t>
            </w:r>
          </w:p>
        </w:tc>
        <w:tc>
          <w:tcPr>
            <w:tcW w:w="560" w:type="pct"/>
            <w:hideMark/>
          </w:tcPr>
          <w:p w:rsidR="00C71F19" w:rsidRPr="00813DC8" w:rsidRDefault="00C71F1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9.290</w:t>
            </w:r>
          </w:p>
        </w:tc>
        <w:tc>
          <w:tcPr>
            <w:tcW w:w="560" w:type="pct"/>
            <w:hideMark/>
          </w:tcPr>
          <w:p w:rsidR="00C71F19" w:rsidRPr="00813DC8" w:rsidRDefault="00C71F1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9.781</w:t>
            </w:r>
          </w:p>
        </w:tc>
        <w:tc>
          <w:tcPr>
            <w:tcW w:w="1648" w:type="pct"/>
            <w:noWrap/>
            <w:hideMark/>
          </w:tcPr>
          <w:p w:rsidR="00C71F19" w:rsidRPr="00813DC8" w:rsidRDefault="00C71F1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94,98%</w:t>
            </w:r>
          </w:p>
        </w:tc>
      </w:tr>
      <w:tr w:rsidR="00C71F19"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pct"/>
            <w:hideMark/>
          </w:tcPr>
          <w:p w:rsidR="00C71F19" w:rsidRPr="00813DC8" w:rsidRDefault="00C71F19" w:rsidP="00813DC8">
            <w:pPr>
              <w:spacing w:after="0"/>
              <w:jc w:val="center"/>
              <w:rPr>
                <w:b w:val="0"/>
                <w:sz w:val="18"/>
                <w:lang w:eastAsia="lt-LT"/>
              </w:rPr>
            </w:pPr>
            <w:r w:rsidRPr="00813DC8">
              <w:rPr>
                <w:b w:val="0"/>
                <w:sz w:val="18"/>
                <w:lang w:eastAsia="lt-LT"/>
              </w:rPr>
              <w:t>Tauragės apskritis</w:t>
            </w:r>
          </w:p>
        </w:tc>
        <w:tc>
          <w:tcPr>
            <w:tcW w:w="954" w:type="pct"/>
            <w:hideMark/>
          </w:tcPr>
          <w:p w:rsidR="00C71F19" w:rsidRPr="00813DC8" w:rsidRDefault="00C71F1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6</w:t>
            </w:r>
          </w:p>
        </w:tc>
        <w:tc>
          <w:tcPr>
            <w:tcW w:w="560" w:type="pct"/>
            <w:hideMark/>
          </w:tcPr>
          <w:p w:rsidR="00C71F19" w:rsidRPr="00813DC8" w:rsidRDefault="00C71F1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2.426</w:t>
            </w:r>
          </w:p>
        </w:tc>
        <w:tc>
          <w:tcPr>
            <w:tcW w:w="560" w:type="pct"/>
            <w:hideMark/>
          </w:tcPr>
          <w:p w:rsidR="00C71F19" w:rsidRPr="00813DC8" w:rsidRDefault="00C71F1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2.525</w:t>
            </w:r>
          </w:p>
        </w:tc>
        <w:tc>
          <w:tcPr>
            <w:tcW w:w="1648" w:type="pct"/>
            <w:noWrap/>
            <w:hideMark/>
          </w:tcPr>
          <w:p w:rsidR="00C71F19" w:rsidRPr="00813DC8" w:rsidRDefault="00C71F1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96,08%</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1278" w:type="pct"/>
            <w:hideMark/>
          </w:tcPr>
          <w:p w:rsidR="00C71F19" w:rsidRPr="00813DC8" w:rsidRDefault="00C71F19" w:rsidP="00813DC8">
            <w:pPr>
              <w:spacing w:after="0"/>
              <w:jc w:val="center"/>
              <w:rPr>
                <w:b w:val="0"/>
                <w:sz w:val="18"/>
                <w:lang w:eastAsia="lt-LT"/>
              </w:rPr>
            </w:pPr>
            <w:r w:rsidRPr="00813DC8">
              <w:rPr>
                <w:b w:val="0"/>
                <w:sz w:val="18"/>
                <w:lang w:eastAsia="lt-LT"/>
              </w:rPr>
              <w:t>Telšių apskritis</w:t>
            </w:r>
          </w:p>
        </w:tc>
        <w:tc>
          <w:tcPr>
            <w:tcW w:w="954" w:type="pct"/>
            <w:hideMark/>
          </w:tcPr>
          <w:p w:rsidR="00C71F19" w:rsidRPr="00813DC8" w:rsidRDefault="00C71F1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31</w:t>
            </w:r>
          </w:p>
        </w:tc>
        <w:tc>
          <w:tcPr>
            <w:tcW w:w="560" w:type="pct"/>
            <w:hideMark/>
          </w:tcPr>
          <w:p w:rsidR="00C71F19" w:rsidRPr="00813DC8" w:rsidRDefault="00C71F1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5.189</w:t>
            </w:r>
          </w:p>
        </w:tc>
        <w:tc>
          <w:tcPr>
            <w:tcW w:w="560" w:type="pct"/>
            <w:hideMark/>
          </w:tcPr>
          <w:p w:rsidR="00C71F19" w:rsidRPr="00813DC8" w:rsidRDefault="00C71F1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5.515</w:t>
            </w:r>
          </w:p>
        </w:tc>
        <w:tc>
          <w:tcPr>
            <w:tcW w:w="1648" w:type="pct"/>
            <w:noWrap/>
            <w:hideMark/>
          </w:tcPr>
          <w:p w:rsidR="00C71F19" w:rsidRPr="00813DC8" w:rsidRDefault="00C71F1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94,09%</w:t>
            </w:r>
          </w:p>
        </w:tc>
      </w:tr>
      <w:tr w:rsidR="00C71F19"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pct"/>
            <w:hideMark/>
          </w:tcPr>
          <w:p w:rsidR="00C71F19" w:rsidRPr="00813DC8" w:rsidRDefault="00C71F19" w:rsidP="00813DC8">
            <w:pPr>
              <w:spacing w:after="0"/>
              <w:jc w:val="center"/>
              <w:rPr>
                <w:b w:val="0"/>
                <w:sz w:val="18"/>
                <w:lang w:eastAsia="lt-LT"/>
              </w:rPr>
            </w:pPr>
            <w:r w:rsidRPr="00813DC8">
              <w:rPr>
                <w:b w:val="0"/>
                <w:sz w:val="18"/>
                <w:lang w:eastAsia="lt-LT"/>
              </w:rPr>
              <w:t>Utenos apskritis</w:t>
            </w:r>
          </w:p>
        </w:tc>
        <w:tc>
          <w:tcPr>
            <w:tcW w:w="954" w:type="pct"/>
            <w:hideMark/>
          </w:tcPr>
          <w:p w:rsidR="00C71F19" w:rsidRPr="00813DC8" w:rsidRDefault="00C71F1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17</w:t>
            </w:r>
          </w:p>
        </w:tc>
        <w:tc>
          <w:tcPr>
            <w:tcW w:w="560" w:type="pct"/>
            <w:hideMark/>
          </w:tcPr>
          <w:p w:rsidR="00C71F19" w:rsidRPr="00813DC8" w:rsidRDefault="00C71F1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3.983</w:t>
            </w:r>
          </w:p>
        </w:tc>
        <w:tc>
          <w:tcPr>
            <w:tcW w:w="560" w:type="pct"/>
            <w:hideMark/>
          </w:tcPr>
          <w:p w:rsidR="00C71F19" w:rsidRPr="00813DC8" w:rsidRDefault="00C71F1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4.369</w:t>
            </w:r>
          </w:p>
        </w:tc>
        <w:tc>
          <w:tcPr>
            <w:tcW w:w="1648" w:type="pct"/>
            <w:noWrap/>
            <w:hideMark/>
          </w:tcPr>
          <w:p w:rsidR="00C71F19" w:rsidRPr="00813DC8" w:rsidRDefault="00C71F19"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91,17%</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1278" w:type="pct"/>
            <w:hideMark/>
          </w:tcPr>
          <w:p w:rsidR="00C71F19" w:rsidRPr="00813DC8" w:rsidRDefault="00C71F19" w:rsidP="00813DC8">
            <w:pPr>
              <w:spacing w:after="0"/>
              <w:jc w:val="center"/>
              <w:rPr>
                <w:b w:val="0"/>
                <w:sz w:val="18"/>
                <w:lang w:eastAsia="lt-LT"/>
              </w:rPr>
            </w:pPr>
            <w:r w:rsidRPr="00813DC8">
              <w:rPr>
                <w:b w:val="0"/>
                <w:sz w:val="18"/>
                <w:lang w:eastAsia="lt-LT"/>
              </w:rPr>
              <w:t>Vilniaus apskritis</w:t>
            </w:r>
          </w:p>
        </w:tc>
        <w:tc>
          <w:tcPr>
            <w:tcW w:w="954" w:type="pct"/>
            <w:hideMark/>
          </w:tcPr>
          <w:p w:rsidR="00C71F19" w:rsidRPr="00813DC8" w:rsidRDefault="00C71F1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227</w:t>
            </w:r>
          </w:p>
        </w:tc>
        <w:tc>
          <w:tcPr>
            <w:tcW w:w="560" w:type="pct"/>
            <w:hideMark/>
          </w:tcPr>
          <w:p w:rsidR="00C71F19" w:rsidRPr="00813DC8" w:rsidRDefault="00C71F1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36.818</w:t>
            </w:r>
          </w:p>
        </w:tc>
        <w:tc>
          <w:tcPr>
            <w:tcW w:w="560" w:type="pct"/>
            <w:hideMark/>
          </w:tcPr>
          <w:p w:rsidR="00C71F19" w:rsidRPr="00813DC8" w:rsidRDefault="00C71F1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36.081</w:t>
            </w:r>
          </w:p>
        </w:tc>
        <w:tc>
          <w:tcPr>
            <w:tcW w:w="1648" w:type="pct"/>
            <w:noWrap/>
            <w:hideMark/>
          </w:tcPr>
          <w:p w:rsidR="00C71F19" w:rsidRPr="00813DC8" w:rsidRDefault="00C71F19"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102,04%</w:t>
            </w:r>
          </w:p>
        </w:tc>
      </w:tr>
    </w:tbl>
    <w:p w:rsidR="00AB05E6" w:rsidRPr="00642FEB" w:rsidRDefault="00AB05E6" w:rsidP="005C7FE7">
      <w:pPr>
        <w:spacing w:after="0"/>
        <w:ind w:firstLine="425"/>
        <w:rPr>
          <w:i/>
          <w:sz w:val="20"/>
          <w:szCs w:val="20"/>
        </w:rPr>
      </w:pPr>
      <w:r w:rsidRPr="00642FEB">
        <w:rPr>
          <w:i/>
          <w:sz w:val="20"/>
          <w:szCs w:val="20"/>
        </w:rPr>
        <w:t xml:space="preserve">Duomenų šaltinis: </w:t>
      </w:r>
      <w:hyperlink r:id="rId32" w:history="1">
        <w:r w:rsidRPr="00642FEB">
          <w:rPr>
            <w:rStyle w:val="Hyperlink"/>
            <w:i/>
            <w:sz w:val="20"/>
            <w:szCs w:val="20"/>
          </w:rPr>
          <w:t>Švietimo valdymo informacinė sistema</w:t>
        </w:r>
      </w:hyperlink>
    </w:p>
    <w:p w:rsidR="00C71F19" w:rsidRPr="00642FEB" w:rsidRDefault="00C71F19" w:rsidP="00221863"/>
    <w:p w:rsidR="00312E83" w:rsidRPr="00642FEB" w:rsidRDefault="00AB05E6" w:rsidP="005C7FE7">
      <w:pPr>
        <w:ind w:firstLine="284"/>
      </w:pPr>
      <w:r w:rsidRPr="00642FEB">
        <w:t xml:space="preserve">Vilniaus mieste aiškiai identifikuojamas didžiausias </w:t>
      </w:r>
      <w:r w:rsidR="00861330">
        <w:t xml:space="preserve">ikimokyklinių </w:t>
      </w:r>
      <w:r w:rsidRPr="00642FEB">
        <w:t xml:space="preserve">vietų trūkumas </w:t>
      </w:r>
      <w:r w:rsidR="00D3258E" w:rsidRPr="00642FEB">
        <w:t xml:space="preserve">tiek absoliučiais skaičiais </w:t>
      </w:r>
      <w:r w:rsidRPr="00642FEB">
        <w:t xml:space="preserve">(1.553 vietos), </w:t>
      </w:r>
      <w:r w:rsidR="00D3258E" w:rsidRPr="00642FEB">
        <w:t>tiek procentine išraiška (5,72 %</w:t>
      </w:r>
      <w:r w:rsidR="001D2266" w:rsidRPr="00642FEB">
        <w:t>)</w:t>
      </w:r>
      <w:r w:rsidR="00D3258E" w:rsidRPr="00642FEB">
        <w:t>.</w:t>
      </w:r>
      <w:r w:rsidRPr="00642FEB">
        <w:t xml:space="preserve"> </w:t>
      </w:r>
    </w:p>
    <w:p w:rsidR="00AB05E6" w:rsidRPr="00642FEB" w:rsidRDefault="00AB05E6" w:rsidP="00BC24AD">
      <w:pPr>
        <w:pStyle w:val="Caption"/>
        <w:spacing w:after="0"/>
        <w:ind w:firstLine="425"/>
        <w:rPr>
          <w:rStyle w:val="Emphasis"/>
          <w:color w:val="auto"/>
          <w:sz w:val="22"/>
          <w:szCs w:val="22"/>
        </w:rPr>
      </w:pPr>
    </w:p>
    <w:p w:rsidR="00AB05E6" w:rsidRPr="008B357F" w:rsidRDefault="00AB05E6" w:rsidP="008B357F">
      <w:pPr>
        <w:rPr>
          <w:rStyle w:val="Emphasis"/>
          <w:i w:val="0"/>
        </w:rPr>
      </w:pPr>
      <w:bookmarkStart w:id="35" w:name="_Toc416418423"/>
      <w:r w:rsidRPr="008B357F">
        <w:rPr>
          <w:rStyle w:val="Emphasis"/>
          <w:i w:val="0"/>
        </w:rPr>
        <w:t xml:space="preserve">Lentelė </w:t>
      </w:r>
      <w:r w:rsidRPr="008B357F">
        <w:rPr>
          <w:rStyle w:val="Emphasis"/>
          <w:i w:val="0"/>
        </w:rPr>
        <w:fldChar w:fldCharType="begin"/>
      </w:r>
      <w:r w:rsidRPr="008B357F">
        <w:rPr>
          <w:rStyle w:val="Emphasis"/>
          <w:i w:val="0"/>
        </w:rPr>
        <w:instrText xml:space="preserve"> STYLEREF 1 \s </w:instrText>
      </w:r>
      <w:r w:rsidRPr="008B357F">
        <w:rPr>
          <w:rStyle w:val="Emphasis"/>
          <w:i w:val="0"/>
        </w:rPr>
        <w:fldChar w:fldCharType="separate"/>
      </w:r>
      <w:r w:rsidR="00D306F4">
        <w:rPr>
          <w:rStyle w:val="Emphasis"/>
          <w:i w:val="0"/>
          <w:noProof/>
        </w:rPr>
        <w:t>1</w:t>
      </w:r>
      <w:r w:rsidRPr="008B357F">
        <w:rPr>
          <w:rStyle w:val="Emphasis"/>
          <w:i w:val="0"/>
        </w:rPr>
        <w:fldChar w:fldCharType="end"/>
      </w:r>
      <w:r w:rsidRPr="008B357F">
        <w:rPr>
          <w:rStyle w:val="Emphasis"/>
          <w:i w:val="0"/>
        </w:rPr>
        <w:t>.</w:t>
      </w:r>
      <w:r w:rsidRPr="008B357F">
        <w:rPr>
          <w:rStyle w:val="Emphasis"/>
          <w:i w:val="0"/>
        </w:rPr>
        <w:fldChar w:fldCharType="begin"/>
      </w:r>
      <w:r w:rsidRPr="008B357F">
        <w:rPr>
          <w:rStyle w:val="Emphasis"/>
          <w:i w:val="0"/>
        </w:rPr>
        <w:instrText xml:space="preserve"> SEQ Lentelė \* ARABIC </w:instrText>
      </w:r>
      <w:r w:rsidRPr="008B357F">
        <w:rPr>
          <w:rStyle w:val="Emphasis"/>
          <w:i w:val="0"/>
        </w:rPr>
        <w:fldChar w:fldCharType="separate"/>
      </w:r>
      <w:r w:rsidR="00D306F4">
        <w:rPr>
          <w:rStyle w:val="Emphasis"/>
          <w:i w:val="0"/>
          <w:noProof/>
        </w:rPr>
        <w:t>11</w:t>
      </w:r>
      <w:r w:rsidRPr="008B357F">
        <w:rPr>
          <w:rStyle w:val="Emphasis"/>
          <w:i w:val="0"/>
        </w:rPr>
        <w:fldChar w:fldCharType="end"/>
      </w:r>
      <w:r w:rsidRPr="008B357F">
        <w:rPr>
          <w:rStyle w:val="Emphasis"/>
          <w:i w:val="0"/>
        </w:rPr>
        <w:t>.</w:t>
      </w:r>
      <w:r w:rsidRPr="00642FEB">
        <w:rPr>
          <w:rStyle w:val="Emphasis"/>
          <w:i w:val="0"/>
        </w:rPr>
        <w:t xml:space="preserve"> Lietuvos Respublikos regionų ikimokyklinio ugdymo įstaigų ir jose esančių vietų skaičiaus pakankamumas</w:t>
      </w:r>
      <w:bookmarkEnd w:id="35"/>
    </w:p>
    <w:tbl>
      <w:tblPr>
        <w:tblStyle w:val="LightList-Accent1"/>
        <w:tblW w:w="5000" w:type="pct"/>
        <w:tblLook w:val="04A0" w:firstRow="1" w:lastRow="0" w:firstColumn="1" w:lastColumn="0" w:noHBand="0" w:noVBand="1"/>
      </w:tblPr>
      <w:tblGrid>
        <w:gridCol w:w="2348"/>
        <w:gridCol w:w="2050"/>
        <w:gridCol w:w="1104"/>
        <w:gridCol w:w="1104"/>
        <w:gridCol w:w="3248"/>
      </w:tblGrid>
      <w:tr w:rsidR="00813DC8" w:rsidRPr="00813DC8" w:rsidTr="00813D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1" w:type="pct"/>
            <w:noWrap/>
            <w:hideMark/>
          </w:tcPr>
          <w:p w:rsidR="00AB05E6" w:rsidRPr="00813DC8" w:rsidRDefault="00AB05E6" w:rsidP="00813DC8">
            <w:pPr>
              <w:spacing w:after="0"/>
              <w:jc w:val="center"/>
              <w:rPr>
                <w:color w:val="FFFFFF"/>
                <w:sz w:val="18"/>
                <w:lang w:eastAsia="lt-LT"/>
              </w:rPr>
            </w:pPr>
          </w:p>
        </w:tc>
        <w:tc>
          <w:tcPr>
            <w:tcW w:w="1040" w:type="pct"/>
            <w:hideMark/>
          </w:tcPr>
          <w:p w:rsidR="00AB05E6" w:rsidRPr="00813DC8" w:rsidRDefault="00AB05E6"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Ikimokyklinio ugdymo įstaigų skaičius</w:t>
            </w:r>
          </w:p>
        </w:tc>
        <w:tc>
          <w:tcPr>
            <w:tcW w:w="560" w:type="pct"/>
            <w:hideMark/>
          </w:tcPr>
          <w:p w:rsidR="00AB05E6" w:rsidRPr="00813DC8" w:rsidRDefault="00AB05E6"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Vaikų skaičius</w:t>
            </w:r>
          </w:p>
        </w:tc>
        <w:tc>
          <w:tcPr>
            <w:tcW w:w="560" w:type="pct"/>
            <w:hideMark/>
          </w:tcPr>
          <w:p w:rsidR="00AB05E6" w:rsidRPr="00813DC8" w:rsidRDefault="00AB05E6"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Vietų skaičius</w:t>
            </w:r>
          </w:p>
        </w:tc>
        <w:tc>
          <w:tcPr>
            <w:tcW w:w="1648" w:type="pct"/>
            <w:hideMark/>
          </w:tcPr>
          <w:p w:rsidR="00AB05E6" w:rsidRPr="00813DC8" w:rsidRDefault="00AB05E6"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Vaikų skaičiaus bei ikimokyklinio ugdymo įstaigose esančių vietų skaičius</w:t>
            </w:r>
          </w:p>
        </w:tc>
      </w:tr>
      <w:tr w:rsidR="005C7FE7"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1" w:type="pct"/>
            <w:hideMark/>
          </w:tcPr>
          <w:p w:rsidR="00AB05E6" w:rsidRPr="00813DC8" w:rsidRDefault="00AB05E6" w:rsidP="00813DC8">
            <w:pPr>
              <w:spacing w:after="0"/>
              <w:jc w:val="center"/>
              <w:rPr>
                <w:rFonts w:eastAsia="Times New Roman"/>
                <w:b w:val="0"/>
                <w:sz w:val="18"/>
                <w:lang w:eastAsia="lt-LT"/>
              </w:rPr>
            </w:pPr>
            <w:r w:rsidRPr="00813DC8">
              <w:rPr>
                <w:rFonts w:eastAsia="Times New Roman"/>
                <w:b w:val="0"/>
                <w:sz w:val="18"/>
                <w:lang w:eastAsia="lt-LT"/>
              </w:rPr>
              <w:t>Vilniaus apskritis</w:t>
            </w:r>
          </w:p>
        </w:tc>
        <w:tc>
          <w:tcPr>
            <w:tcW w:w="1040" w:type="pct"/>
            <w:hideMark/>
          </w:tcPr>
          <w:p w:rsidR="00AB05E6" w:rsidRPr="00813DC8" w:rsidRDefault="00AB05E6" w:rsidP="00813DC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lang w:eastAsia="lt-LT"/>
              </w:rPr>
            </w:pPr>
            <w:r w:rsidRPr="00813DC8">
              <w:rPr>
                <w:rFonts w:eastAsia="Times New Roman"/>
                <w:sz w:val="18"/>
                <w:lang w:eastAsia="lt-LT"/>
              </w:rPr>
              <w:t>227</w:t>
            </w:r>
          </w:p>
        </w:tc>
        <w:tc>
          <w:tcPr>
            <w:tcW w:w="560" w:type="pct"/>
            <w:hideMark/>
          </w:tcPr>
          <w:p w:rsidR="00AB05E6" w:rsidRPr="00813DC8" w:rsidRDefault="00AB05E6" w:rsidP="00813DC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lang w:eastAsia="lt-LT"/>
              </w:rPr>
            </w:pPr>
            <w:r w:rsidRPr="00813DC8">
              <w:rPr>
                <w:rFonts w:eastAsia="Times New Roman"/>
                <w:sz w:val="18"/>
                <w:lang w:eastAsia="lt-LT"/>
              </w:rPr>
              <w:t>36.818</w:t>
            </w:r>
          </w:p>
        </w:tc>
        <w:tc>
          <w:tcPr>
            <w:tcW w:w="560" w:type="pct"/>
            <w:hideMark/>
          </w:tcPr>
          <w:p w:rsidR="00AB05E6" w:rsidRPr="00813DC8" w:rsidRDefault="00AB05E6" w:rsidP="00813DC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lang w:eastAsia="lt-LT"/>
              </w:rPr>
            </w:pPr>
            <w:r w:rsidRPr="00813DC8">
              <w:rPr>
                <w:rFonts w:eastAsia="Times New Roman"/>
                <w:sz w:val="18"/>
                <w:lang w:eastAsia="lt-LT"/>
              </w:rPr>
              <w:t>36.081</w:t>
            </w:r>
          </w:p>
        </w:tc>
        <w:tc>
          <w:tcPr>
            <w:tcW w:w="1648" w:type="pct"/>
            <w:noWrap/>
            <w:hideMark/>
          </w:tcPr>
          <w:p w:rsidR="00AB05E6" w:rsidRPr="00813DC8" w:rsidRDefault="00AB05E6" w:rsidP="00813DC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lang w:eastAsia="lt-LT"/>
              </w:rPr>
            </w:pPr>
            <w:r w:rsidRPr="00813DC8">
              <w:rPr>
                <w:rFonts w:eastAsia="Times New Roman"/>
                <w:sz w:val="18"/>
                <w:lang w:eastAsia="lt-LT"/>
              </w:rPr>
              <w:t>102,04%</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1191" w:type="pct"/>
            <w:hideMark/>
          </w:tcPr>
          <w:p w:rsidR="00AB05E6" w:rsidRPr="00813DC8" w:rsidRDefault="00AB05E6" w:rsidP="00813DC8">
            <w:pPr>
              <w:spacing w:after="0"/>
              <w:jc w:val="center"/>
              <w:rPr>
                <w:rFonts w:eastAsia="Times New Roman"/>
                <w:b w:val="0"/>
                <w:sz w:val="18"/>
                <w:lang w:eastAsia="lt-LT"/>
              </w:rPr>
            </w:pPr>
            <w:r w:rsidRPr="00813DC8">
              <w:rPr>
                <w:rFonts w:eastAsia="Times New Roman"/>
                <w:b w:val="0"/>
                <w:sz w:val="18"/>
                <w:lang w:eastAsia="lt-LT"/>
              </w:rPr>
              <w:t>Elektrėnų sav.</w:t>
            </w:r>
          </w:p>
        </w:tc>
        <w:tc>
          <w:tcPr>
            <w:tcW w:w="1040" w:type="pct"/>
            <w:hideMark/>
          </w:tcPr>
          <w:p w:rsidR="00AB05E6" w:rsidRPr="00813DC8" w:rsidRDefault="00AB05E6" w:rsidP="00813DC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 w:val="18"/>
                <w:lang w:eastAsia="lt-LT"/>
              </w:rPr>
            </w:pPr>
            <w:r w:rsidRPr="00813DC8">
              <w:rPr>
                <w:rFonts w:eastAsia="Times New Roman"/>
                <w:sz w:val="18"/>
                <w:lang w:eastAsia="lt-LT"/>
              </w:rPr>
              <w:t>5</w:t>
            </w:r>
          </w:p>
        </w:tc>
        <w:tc>
          <w:tcPr>
            <w:tcW w:w="560" w:type="pct"/>
            <w:hideMark/>
          </w:tcPr>
          <w:p w:rsidR="00AB05E6" w:rsidRPr="00813DC8" w:rsidRDefault="00AB05E6" w:rsidP="00813DC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 w:val="18"/>
                <w:lang w:eastAsia="lt-LT"/>
              </w:rPr>
            </w:pPr>
            <w:r w:rsidRPr="00813DC8">
              <w:rPr>
                <w:rFonts w:eastAsia="Times New Roman"/>
                <w:sz w:val="18"/>
                <w:lang w:eastAsia="lt-LT"/>
              </w:rPr>
              <w:t>882</w:t>
            </w:r>
          </w:p>
        </w:tc>
        <w:tc>
          <w:tcPr>
            <w:tcW w:w="560" w:type="pct"/>
            <w:hideMark/>
          </w:tcPr>
          <w:p w:rsidR="00AB05E6" w:rsidRPr="00813DC8" w:rsidRDefault="00AB05E6" w:rsidP="00813DC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 w:val="18"/>
                <w:lang w:eastAsia="lt-LT"/>
              </w:rPr>
            </w:pPr>
            <w:r w:rsidRPr="00813DC8">
              <w:rPr>
                <w:rFonts w:eastAsia="Times New Roman"/>
                <w:sz w:val="18"/>
                <w:lang w:eastAsia="lt-LT"/>
              </w:rPr>
              <w:t>994</w:t>
            </w:r>
          </w:p>
        </w:tc>
        <w:tc>
          <w:tcPr>
            <w:tcW w:w="1648" w:type="pct"/>
            <w:noWrap/>
            <w:hideMark/>
          </w:tcPr>
          <w:p w:rsidR="00AB05E6" w:rsidRPr="00813DC8" w:rsidRDefault="00AB05E6" w:rsidP="00813DC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 w:val="18"/>
                <w:lang w:eastAsia="lt-LT"/>
              </w:rPr>
            </w:pPr>
            <w:r w:rsidRPr="00813DC8">
              <w:rPr>
                <w:rFonts w:eastAsia="Times New Roman"/>
                <w:sz w:val="18"/>
                <w:lang w:eastAsia="lt-LT"/>
              </w:rPr>
              <w:t>88,73%</w:t>
            </w:r>
          </w:p>
        </w:tc>
      </w:tr>
      <w:tr w:rsidR="005C7FE7"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1" w:type="pct"/>
            <w:hideMark/>
          </w:tcPr>
          <w:p w:rsidR="00AB05E6" w:rsidRPr="00813DC8" w:rsidRDefault="00AB05E6" w:rsidP="00813DC8">
            <w:pPr>
              <w:spacing w:after="0"/>
              <w:jc w:val="center"/>
              <w:rPr>
                <w:rFonts w:eastAsia="Times New Roman"/>
                <w:b w:val="0"/>
                <w:sz w:val="18"/>
                <w:lang w:eastAsia="lt-LT"/>
              </w:rPr>
            </w:pPr>
            <w:r w:rsidRPr="00813DC8">
              <w:rPr>
                <w:rFonts w:eastAsia="Times New Roman"/>
                <w:b w:val="0"/>
                <w:sz w:val="18"/>
                <w:lang w:eastAsia="lt-LT"/>
              </w:rPr>
              <w:t>Šalčininkų r. sav.</w:t>
            </w:r>
          </w:p>
        </w:tc>
        <w:tc>
          <w:tcPr>
            <w:tcW w:w="1040" w:type="pct"/>
            <w:hideMark/>
          </w:tcPr>
          <w:p w:rsidR="00AB05E6" w:rsidRPr="00813DC8" w:rsidRDefault="00AB05E6" w:rsidP="00813DC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lang w:eastAsia="lt-LT"/>
              </w:rPr>
            </w:pPr>
            <w:r w:rsidRPr="00813DC8">
              <w:rPr>
                <w:rFonts w:eastAsia="Times New Roman"/>
                <w:sz w:val="18"/>
                <w:lang w:eastAsia="lt-LT"/>
              </w:rPr>
              <w:t>11</w:t>
            </w:r>
          </w:p>
        </w:tc>
        <w:tc>
          <w:tcPr>
            <w:tcW w:w="560" w:type="pct"/>
            <w:hideMark/>
          </w:tcPr>
          <w:p w:rsidR="00AB05E6" w:rsidRPr="00813DC8" w:rsidRDefault="00AB05E6" w:rsidP="00813DC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lang w:eastAsia="lt-LT"/>
              </w:rPr>
            </w:pPr>
            <w:r w:rsidRPr="00813DC8">
              <w:rPr>
                <w:rFonts w:eastAsia="Times New Roman"/>
                <w:sz w:val="18"/>
                <w:lang w:eastAsia="lt-LT"/>
              </w:rPr>
              <w:t>1.262</w:t>
            </w:r>
          </w:p>
        </w:tc>
        <w:tc>
          <w:tcPr>
            <w:tcW w:w="560" w:type="pct"/>
            <w:hideMark/>
          </w:tcPr>
          <w:p w:rsidR="00AB05E6" w:rsidRPr="00813DC8" w:rsidRDefault="00AB05E6" w:rsidP="00813DC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lang w:eastAsia="lt-LT"/>
              </w:rPr>
            </w:pPr>
            <w:r w:rsidRPr="00813DC8">
              <w:rPr>
                <w:rFonts w:eastAsia="Times New Roman"/>
                <w:sz w:val="18"/>
                <w:lang w:eastAsia="lt-LT"/>
              </w:rPr>
              <w:t>1.532</w:t>
            </w:r>
          </w:p>
        </w:tc>
        <w:tc>
          <w:tcPr>
            <w:tcW w:w="1648" w:type="pct"/>
            <w:noWrap/>
            <w:hideMark/>
          </w:tcPr>
          <w:p w:rsidR="00AB05E6" w:rsidRPr="00813DC8" w:rsidRDefault="00AB05E6" w:rsidP="00813DC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lang w:eastAsia="lt-LT"/>
              </w:rPr>
            </w:pPr>
            <w:r w:rsidRPr="00813DC8">
              <w:rPr>
                <w:rFonts w:eastAsia="Times New Roman"/>
                <w:sz w:val="18"/>
                <w:lang w:eastAsia="lt-LT"/>
              </w:rPr>
              <w:t>82,38%</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1191" w:type="pct"/>
            <w:hideMark/>
          </w:tcPr>
          <w:p w:rsidR="00AB05E6" w:rsidRPr="00813DC8" w:rsidRDefault="00AB05E6" w:rsidP="00813DC8">
            <w:pPr>
              <w:spacing w:after="0"/>
              <w:jc w:val="center"/>
              <w:rPr>
                <w:rFonts w:eastAsia="Times New Roman"/>
                <w:b w:val="0"/>
                <w:sz w:val="18"/>
                <w:lang w:eastAsia="lt-LT"/>
              </w:rPr>
            </w:pPr>
            <w:r w:rsidRPr="00813DC8">
              <w:rPr>
                <w:rFonts w:eastAsia="Times New Roman"/>
                <w:b w:val="0"/>
                <w:sz w:val="18"/>
                <w:lang w:eastAsia="lt-LT"/>
              </w:rPr>
              <w:t>Širvintų r. sav.</w:t>
            </w:r>
          </w:p>
        </w:tc>
        <w:tc>
          <w:tcPr>
            <w:tcW w:w="1040" w:type="pct"/>
            <w:hideMark/>
          </w:tcPr>
          <w:p w:rsidR="00AB05E6" w:rsidRPr="00813DC8" w:rsidRDefault="00AB05E6" w:rsidP="00813DC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 w:val="18"/>
                <w:lang w:eastAsia="lt-LT"/>
              </w:rPr>
            </w:pPr>
            <w:r w:rsidRPr="00813DC8">
              <w:rPr>
                <w:rFonts w:eastAsia="Times New Roman"/>
                <w:sz w:val="18"/>
                <w:lang w:eastAsia="lt-LT"/>
              </w:rPr>
              <w:t>2</w:t>
            </w:r>
          </w:p>
        </w:tc>
        <w:tc>
          <w:tcPr>
            <w:tcW w:w="560" w:type="pct"/>
            <w:hideMark/>
          </w:tcPr>
          <w:p w:rsidR="00AB05E6" w:rsidRPr="00813DC8" w:rsidRDefault="00AB05E6" w:rsidP="00813DC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 w:val="18"/>
                <w:lang w:eastAsia="lt-LT"/>
              </w:rPr>
            </w:pPr>
            <w:r w:rsidRPr="00813DC8">
              <w:rPr>
                <w:rFonts w:eastAsia="Times New Roman"/>
                <w:sz w:val="18"/>
                <w:lang w:eastAsia="lt-LT"/>
              </w:rPr>
              <w:t>454</w:t>
            </w:r>
          </w:p>
        </w:tc>
        <w:tc>
          <w:tcPr>
            <w:tcW w:w="560" w:type="pct"/>
            <w:hideMark/>
          </w:tcPr>
          <w:p w:rsidR="00AB05E6" w:rsidRPr="00813DC8" w:rsidRDefault="00AB05E6" w:rsidP="00813DC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 w:val="18"/>
                <w:lang w:eastAsia="lt-LT"/>
              </w:rPr>
            </w:pPr>
            <w:r w:rsidRPr="00813DC8">
              <w:rPr>
                <w:rFonts w:eastAsia="Times New Roman"/>
                <w:sz w:val="18"/>
                <w:lang w:eastAsia="lt-LT"/>
              </w:rPr>
              <w:t>457</w:t>
            </w:r>
          </w:p>
        </w:tc>
        <w:tc>
          <w:tcPr>
            <w:tcW w:w="1648" w:type="pct"/>
            <w:noWrap/>
            <w:hideMark/>
          </w:tcPr>
          <w:p w:rsidR="00AB05E6" w:rsidRPr="00813DC8" w:rsidRDefault="00AB05E6" w:rsidP="00813DC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 w:val="18"/>
                <w:lang w:eastAsia="lt-LT"/>
              </w:rPr>
            </w:pPr>
            <w:r w:rsidRPr="00813DC8">
              <w:rPr>
                <w:rFonts w:eastAsia="Times New Roman"/>
                <w:sz w:val="18"/>
                <w:lang w:eastAsia="lt-LT"/>
              </w:rPr>
              <w:t>99,34%</w:t>
            </w:r>
          </w:p>
        </w:tc>
      </w:tr>
      <w:tr w:rsidR="005C7FE7"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1" w:type="pct"/>
            <w:hideMark/>
          </w:tcPr>
          <w:p w:rsidR="00AB05E6" w:rsidRPr="00813DC8" w:rsidRDefault="00AB05E6" w:rsidP="00813DC8">
            <w:pPr>
              <w:spacing w:after="0"/>
              <w:jc w:val="center"/>
              <w:rPr>
                <w:rFonts w:eastAsia="Times New Roman"/>
                <w:b w:val="0"/>
                <w:sz w:val="18"/>
                <w:lang w:eastAsia="lt-LT"/>
              </w:rPr>
            </w:pPr>
            <w:r w:rsidRPr="00813DC8">
              <w:rPr>
                <w:rFonts w:eastAsia="Times New Roman"/>
                <w:b w:val="0"/>
                <w:sz w:val="18"/>
                <w:lang w:eastAsia="lt-LT"/>
              </w:rPr>
              <w:t>Švenčionių r. sav.</w:t>
            </w:r>
          </w:p>
        </w:tc>
        <w:tc>
          <w:tcPr>
            <w:tcW w:w="1040" w:type="pct"/>
            <w:hideMark/>
          </w:tcPr>
          <w:p w:rsidR="00AB05E6" w:rsidRPr="00813DC8" w:rsidRDefault="00AB05E6" w:rsidP="00813DC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lang w:eastAsia="lt-LT"/>
              </w:rPr>
            </w:pPr>
            <w:r w:rsidRPr="00813DC8">
              <w:rPr>
                <w:rFonts w:eastAsia="Times New Roman"/>
                <w:sz w:val="18"/>
                <w:lang w:eastAsia="lt-LT"/>
              </w:rPr>
              <w:t>3</w:t>
            </w:r>
          </w:p>
        </w:tc>
        <w:tc>
          <w:tcPr>
            <w:tcW w:w="560" w:type="pct"/>
            <w:hideMark/>
          </w:tcPr>
          <w:p w:rsidR="00AB05E6" w:rsidRPr="00813DC8" w:rsidRDefault="00AB05E6" w:rsidP="00813DC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lang w:eastAsia="lt-LT"/>
              </w:rPr>
            </w:pPr>
            <w:r w:rsidRPr="00813DC8">
              <w:rPr>
                <w:rFonts w:eastAsia="Times New Roman"/>
                <w:sz w:val="18"/>
                <w:lang w:eastAsia="lt-LT"/>
              </w:rPr>
              <w:t>630</w:t>
            </w:r>
          </w:p>
        </w:tc>
        <w:tc>
          <w:tcPr>
            <w:tcW w:w="560" w:type="pct"/>
            <w:hideMark/>
          </w:tcPr>
          <w:p w:rsidR="00AB05E6" w:rsidRPr="00813DC8" w:rsidRDefault="00AB05E6" w:rsidP="00813DC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lang w:eastAsia="lt-LT"/>
              </w:rPr>
            </w:pPr>
            <w:r w:rsidRPr="00813DC8">
              <w:rPr>
                <w:rFonts w:eastAsia="Times New Roman"/>
                <w:sz w:val="18"/>
                <w:lang w:eastAsia="lt-LT"/>
              </w:rPr>
              <w:t>650</w:t>
            </w:r>
          </w:p>
        </w:tc>
        <w:tc>
          <w:tcPr>
            <w:tcW w:w="1648" w:type="pct"/>
            <w:noWrap/>
            <w:hideMark/>
          </w:tcPr>
          <w:p w:rsidR="00AB05E6" w:rsidRPr="00813DC8" w:rsidRDefault="00AB05E6" w:rsidP="00813DC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lang w:eastAsia="lt-LT"/>
              </w:rPr>
            </w:pPr>
            <w:r w:rsidRPr="00813DC8">
              <w:rPr>
                <w:rFonts w:eastAsia="Times New Roman"/>
                <w:sz w:val="18"/>
                <w:lang w:eastAsia="lt-LT"/>
              </w:rPr>
              <w:t>96,92%</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1191" w:type="pct"/>
            <w:hideMark/>
          </w:tcPr>
          <w:p w:rsidR="00AB05E6" w:rsidRPr="00813DC8" w:rsidRDefault="00AB05E6" w:rsidP="00813DC8">
            <w:pPr>
              <w:spacing w:after="0"/>
              <w:jc w:val="center"/>
              <w:rPr>
                <w:rFonts w:eastAsia="Times New Roman"/>
                <w:b w:val="0"/>
                <w:sz w:val="18"/>
                <w:lang w:eastAsia="lt-LT"/>
              </w:rPr>
            </w:pPr>
            <w:r w:rsidRPr="00813DC8">
              <w:rPr>
                <w:rFonts w:eastAsia="Times New Roman"/>
                <w:b w:val="0"/>
                <w:sz w:val="18"/>
                <w:lang w:eastAsia="lt-LT"/>
              </w:rPr>
              <w:t>Trakų r. sav.</w:t>
            </w:r>
          </w:p>
        </w:tc>
        <w:tc>
          <w:tcPr>
            <w:tcW w:w="1040" w:type="pct"/>
            <w:hideMark/>
          </w:tcPr>
          <w:p w:rsidR="00AB05E6" w:rsidRPr="00813DC8" w:rsidRDefault="00AB05E6" w:rsidP="00813DC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 w:val="18"/>
                <w:lang w:eastAsia="lt-LT"/>
              </w:rPr>
            </w:pPr>
            <w:r w:rsidRPr="00813DC8">
              <w:rPr>
                <w:rFonts w:eastAsia="Times New Roman"/>
                <w:sz w:val="18"/>
                <w:lang w:eastAsia="lt-LT"/>
              </w:rPr>
              <w:t>9</w:t>
            </w:r>
          </w:p>
        </w:tc>
        <w:tc>
          <w:tcPr>
            <w:tcW w:w="560" w:type="pct"/>
            <w:hideMark/>
          </w:tcPr>
          <w:p w:rsidR="00AB05E6" w:rsidRPr="00813DC8" w:rsidRDefault="00AB05E6" w:rsidP="00813DC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 w:val="18"/>
                <w:lang w:eastAsia="lt-LT"/>
              </w:rPr>
            </w:pPr>
            <w:r w:rsidRPr="00813DC8">
              <w:rPr>
                <w:rFonts w:eastAsia="Times New Roman"/>
                <w:sz w:val="18"/>
                <w:lang w:eastAsia="lt-LT"/>
              </w:rPr>
              <w:t>1.059</w:t>
            </w:r>
          </w:p>
        </w:tc>
        <w:tc>
          <w:tcPr>
            <w:tcW w:w="560" w:type="pct"/>
            <w:hideMark/>
          </w:tcPr>
          <w:p w:rsidR="00AB05E6" w:rsidRPr="00813DC8" w:rsidRDefault="00AB05E6" w:rsidP="00813DC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 w:val="18"/>
                <w:lang w:eastAsia="lt-LT"/>
              </w:rPr>
            </w:pPr>
            <w:r w:rsidRPr="00813DC8">
              <w:rPr>
                <w:rFonts w:eastAsia="Times New Roman"/>
                <w:sz w:val="18"/>
                <w:lang w:eastAsia="lt-LT"/>
              </w:rPr>
              <w:t>1.045</w:t>
            </w:r>
          </w:p>
        </w:tc>
        <w:tc>
          <w:tcPr>
            <w:tcW w:w="1648" w:type="pct"/>
            <w:noWrap/>
            <w:hideMark/>
          </w:tcPr>
          <w:p w:rsidR="00AB05E6" w:rsidRPr="00813DC8" w:rsidRDefault="00AB05E6" w:rsidP="00813DC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 w:val="18"/>
                <w:lang w:eastAsia="lt-LT"/>
              </w:rPr>
            </w:pPr>
            <w:r w:rsidRPr="00813DC8">
              <w:rPr>
                <w:rFonts w:eastAsia="Times New Roman"/>
                <w:sz w:val="18"/>
                <w:lang w:eastAsia="lt-LT"/>
              </w:rPr>
              <w:t>101,34%</w:t>
            </w:r>
          </w:p>
        </w:tc>
      </w:tr>
      <w:tr w:rsidR="005C7FE7"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1" w:type="pct"/>
            <w:hideMark/>
          </w:tcPr>
          <w:p w:rsidR="00AB05E6" w:rsidRPr="00813DC8" w:rsidRDefault="00AB05E6" w:rsidP="00813DC8">
            <w:pPr>
              <w:spacing w:after="0"/>
              <w:jc w:val="center"/>
              <w:rPr>
                <w:rFonts w:eastAsia="Times New Roman"/>
                <w:b w:val="0"/>
                <w:sz w:val="18"/>
                <w:lang w:eastAsia="lt-LT"/>
              </w:rPr>
            </w:pPr>
            <w:r w:rsidRPr="00813DC8">
              <w:rPr>
                <w:rFonts w:eastAsia="Times New Roman"/>
                <w:b w:val="0"/>
                <w:sz w:val="18"/>
                <w:lang w:eastAsia="lt-LT"/>
              </w:rPr>
              <w:t>Ukmergės r. sav.</w:t>
            </w:r>
          </w:p>
        </w:tc>
        <w:tc>
          <w:tcPr>
            <w:tcW w:w="1040" w:type="pct"/>
            <w:hideMark/>
          </w:tcPr>
          <w:p w:rsidR="00AB05E6" w:rsidRPr="00813DC8" w:rsidRDefault="00AB05E6" w:rsidP="00813DC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lang w:eastAsia="lt-LT"/>
              </w:rPr>
            </w:pPr>
            <w:r w:rsidRPr="00813DC8">
              <w:rPr>
                <w:rFonts w:eastAsia="Times New Roman"/>
                <w:sz w:val="18"/>
                <w:lang w:eastAsia="lt-LT"/>
              </w:rPr>
              <w:t>8</w:t>
            </w:r>
          </w:p>
        </w:tc>
        <w:tc>
          <w:tcPr>
            <w:tcW w:w="560" w:type="pct"/>
            <w:hideMark/>
          </w:tcPr>
          <w:p w:rsidR="00AB05E6" w:rsidRPr="00813DC8" w:rsidRDefault="00AB05E6" w:rsidP="00813DC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lang w:eastAsia="lt-LT"/>
              </w:rPr>
            </w:pPr>
            <w:r w:rsidRPr="00813DC8">
              <w:rPr>
                <w:rFonts w:eastAsia="Times New Roman"/>
                <w:sz w:val="18"/>
                <w:lang w:eastAsia="lt-LT"/>
              </w:rPr>
              <w:t>1.223</w:t>
            </w:r>
          </w:p>
        </w:tc>
        <w:tc>
          <w:tcPr>
            <w:tcW w:w="560" w:type="pct"/>
            <w:hideMark/>
          </w:tcPr>
          <w:p w:rsidR="00AB05E6" w:rsidRPr="00813DC8" w:rsidRDefault="00AB05E6" w:rsidP="00813DC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lang w:eastAsia="lt-LT"/>
              </w:rPr>
            </w:pPr>
            <w:r w:rsidRPr="00813DC8">
              <w:rPr>
                <w:rFonts w:eastAsia="Times New Roman"/>
                <w:sz w:val="18"/>
                <w:lang w:eastAsia="lt-LT"/>
              </w:rPr>
              <w:t>1.352</w:t>
            </w:r>
          </w:p>
        </w:tc>
        <w:tc>
          <w:tcPr>
            <w:tcW w:w="1648" w:type="pct"/>
            <w:noWrap/>
            <w:hideMark/>
          </w:tcPr>
          <w:p w:rsidR="00AB05E6" w:rsidRPr="00813DC8" w:rsidRDefault="00AB05E6" w:rsidP="00813DC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lang w:eastAsia="lt-LT"/>
              </w:rPr>
            </w:pPr>
            <w:r w:rsidRPr="00813DC8">
              <w:rPr>
                <w:rFonts w:eastAsia="Times New Roman"/>
                <w:sz w:val="18"/>
                <w:lang w:eastAsia="lt-LT"/>
              </w:rPr>
              <w:t>90,46%</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1191" w:type="pct"/>
            <w:hideMark/>
          </w:tcPr>
          <w:p w:rsidR="00AB05E6" w:rsidRPr="00813DC8" w:rsidRDefault="00AB05E6" w:rsidP="00813DC8">
            <w:pPr>
              <w:spacing w:after="0"/>
              <w:jc w:val="center"/>
              <w:rPr>
                <w:rFonts w:eastAsia="Times New Roman"/>
                <w:b w:val="0"/>
                <w:sz w:val="18"/>
                <w:lang w:eastAsia="lt-LT"/>
              </w:rPr>
            </w:pPr>
            <w:r w:rsidRPr="00813DC8">
              <w:rPr>
                <w:rFonts w:eastAsia="Times New Roman"/>
                <w:b w:val="0"/>
                <w:sz w:val="18"/>
                <w:lang w:eastAsia="lt-LT"/>
              </w:rPr>
              <w:t>Vilniaus m. sav.</w:t>
            </w:r>
          </w:p>
        </w:tc>
        <w:tc>
          <w:tcPr>
            <w:tcW w:w="1040" w:type="pct"/>
            <w:hideMark/>
          </w:tcPr>
          <w:p w:rsidR="00AB05E6" w:rsidRPr="00813DC8" w:rsidRDefault="00AB05E6" w:rsidP="00813DC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 w:val="18"/>
                <w:lang w:eastAsia="lt-LT"/>
              </w:rPr>
            </w:pPr>
            <w:r w:rsidRPr="00813DC8">
              <w:rPr>
                <w:rFonts w:eastAsia="Times New Roman"/>
                <w:sz w:val="18"/>
                <w:lang w:eastAsia="lt-LT"/>
              </w:rPr>
              <w:t>167</w:t>
            </w:r>
          </w:p>
        </w:tc>
        <w:tc>
          <w:tcPr>
            <w:tcW w:w="560" w:type="pct"/>
            <w:hideMark/>
          </w:tcPr>
          <w:p w:rsidR="00AB05E6" w:rsidRPr="00813DC8" w:rsidRDefault="00AB05E6" w:rsidP="00813DC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 w:val="18"/>
                <w:lang w:eastAsia="lt-LT"/>
              </w:rPr>
            </w:pPr>
            <w:r w:rsidRPr="00813DC8">
              <w:rPr>
                <w:rFonts w:eastAsia="Times New Roman"/>
                <w:sz w:val="18"/>
                <w:lang w:eastAsia="lt-LT"/>
              </w:rPr>
              <w:t>28.691</w:t>
            </w:r>
          </w:p>
        </w:tc>
        <w:tc>
          <w:tcPr>
            <w:tcW w:w="560" w:type="pct"/>
            <w:hideMark/>
          </w:tcPr>
          <w:p w:rsidR="00AB05E6" w:rsidRPr="00813DC8" w:rsidRDefault="00AB05E6" w:rsidP="00813DC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 w:val="18"/>
                <w:lang w:eastAsia="lt-LT"/>
              </w:rPr>
            </w:pPr>
            <w:r w:rsidRPr="00813DC8">
              <w:rPr>
                <w:rFonts w:eastAsia="Times New Roman"/>
                <w:sz w:val="18"/>
                <w:lang w:eastAsia="lt-LT"/>
              </w:rPr>
              <w:t>27.138</w:t>
            </w:r>
          </w:p>
        </w:tc>
        <w:tc>
          <w:tcPr>
            <w:tcW w:w="1648" w:type="pct"/>
            <w:noWrap/>
            <w:hideMark/>
          </w:tcPr>
          <w:p w:rsidR="00AB05E6" w:rsidRPr="00813DC8" w:rsidRDefault="00AB05E6" w:rsidP="00813DC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 w:val="18"/>
                <w:lang w:eastAsia="lt-LT"/>
              </w:rPr>
            </w:pPr>
            <w:r w:rsidRPr="00813DC8">
              <w:rPr>
                <w:rFonts w:eastAsia="Times New Roman"/>
                <w:sz w:val="18"/>
                <w:lang w:eastAsia="lt-LT"/>
              </w:rPr>
              <w:t>105,72%</w:t>
            </w:r>
          </w:p>
        </w:tc>
      </w:tr>
      <w:tr w:rsidR="005C7FE7"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1" w:type="pct"/>
            <w:hideMark/>
          </w:tcPr>
          <w:p w:rsidR="00AB05E6" w:rsidRPr="00813DC8" w:rsidRDefault="00AB05E6" w:rsidP="00813DC8">
            <w:pPr>
              <w:spacing w:after="0"/>
              <w:jc w:val="center"/>
              <w:rPr>
                <w:rFonts w:eastAsia="Times New Roman"/>
                <w:b w:val="0"/>
                <w:sz w:val="18"/>
                <w:lang w:eastAsia="lt-LT"/>
              </w:rPr>
            </w:pPr>
            <w:r w:rsidRPr="00813DC8">
              <w:rPr>
                <w:rFonts w:eastAsia="Times New Roman"/>
                <w:b w:val="0"/>
                <w:sz w:val="18"/>
                <w:lang w:eastAsia="lt-LT"/>
              </w:rPr>
              <w:t>Vilniaus r. sav.</w:t>
            </w:r>
          </w:p>
        </w:tc>
        <w:tc>
          <w:tcPr>
            <w:tcW w:w="1040" w:type="pct"/>
            <w:hideMark/>
          </w:tcPr>
          <w:p w:rsidR="00AB05E6" w:rsidRPr="00813DC8" w:rsidRDefault="00AB05E6" w:rsidP="00813DC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lang w:eastAsia="lt-LT"/>
              </w:rPr>
            </w:pPr>
            <w:r w:rsidRPr="00813DC8">
              <w:rPr>
                <w:rFonts w:eastAsia="Times New Roman"/>
                <w:sz w:val="18"/>
                <w:lang w:eastAsia="lt-LT"/>
              </w:rPr>
              <w:t>22</w:t>
            </w:r>
          </w:p>
        </w:tc>
        <w:tc>
          <w:tcPr>
            <w:tcW w:w="560" w:type="pct"/>
            <w:hideMark/>
          </w:tcPr>
          <w:p w:rsidR="00AB05E6" w:rsidRPr="00813DC8" w:rsidRDefault="00AB05E6" w:rsidP="00813DC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lang w:eastAsia="lt-LT"/>
              </w:rPr>
            </w:pPr>
            <w:r w:rsidRPr="00813DC8">
              <w:rPr>
                <w:rFonts w:eastAsia="Times New Roman"/>
                <w:sz w:val="18"/>
                <w:lang w:eastAsia="lt-LT"/>
              </w:rPr>
              <w:t>2.617</w:t>
            </w:r>
          </w:p>
        </w:tc>
        <w:tc>
          <w:tcPr>
            <w:tcW w:w="560" w:type="pct"/>
            <w:hideMark/>
          </w:tcPr>
          <w:p w:rsidR="00AB05E6" w:rsidRPr="00813DC8" w:rsidRDefault="00AB05E6" w:rsidP="00813DC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lang w:eastAsia="lt-LT"/>
              </w:rPr>
            </w:pPr>
            <w:r w:rsidRPr="00813DC8">
              <w:rPr>
                <w:rFonts w:eastAsia="Times New Roman"/>
                <w:sz w:val="18"/>
                <w:lang w:eastAsia="lt-LT"/>
              </w:rPr>
              <w:t>2.913</w:t>
            </w:r>
          </w:p>
        </w:tc>
        <w:tc>
          <w:tcPr>
            <w:tcW w:w="1648" w:type="pct"/>
            <w:noWrap/>
            <w:hideMark/>
          </w:tcPr>
          <w:p w:rsidR="00AB05E6" w:rsidRPr="00813DC8" w:rsidRDefault="00AB05E6" w:rsidP="00813DC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18"/>
                <w:lang w:eastAsia="lt-LT"/>
              </w:rPr>
            </w:pPr>
            <w:r w:rsidRPr="00813DC8">
              <w:rPr>
                <w:rFonts w:eastAsia="Times New Roman"/>
                <w:sz w:val="18"/>
                <w:lang w:eastAsia="lt-LT"/>
              </w:rPr>
              <w:t>89,84%</w:t>
            </w:r>
          </w:p>
        </w:tc>
      </w:tr>
    </w:tbl>
    <w:p w:rsidR="005C7FE7" w:rsidRPr="00642FEB" w:rsidRDefault="005C7FE7" w:rsidP="005C7FE7">
      <w:pPr>
        <w:spacing w:after="0"/>
        <w:ind w:firstLine="425"/>
        <w:rPr>
          <w:i/>
          <w:sz w:val="20"/>
          <w:szCs w:val="20"/>
        </w:rPr>
      </w:pPr>
      <w:r w:rsidRPr="00642FEB">
        <w:rPr>
          <w:i/>
          <w:sz w:val="20"/>
          <w:szCs w:val="20"/>
        </w:rPr>
        <w:t xml:space="preserve">Duomenų šaltinis: </w:t>
      </w:r>
      <w:hyperlink r:id="rId33" w:history="1">
        <w:r w:rsidRPr="00642FEB">
          <w:rPr>
            <w:rStyle w:val="Hyperlink"/>
            <w:i/>
            <w:sz w:val="20"/>
            <w:szCs w:val="20"/>
          </w:rPr>
          <w:t>Švietimo valdymo informacinė sistema</w:t>
        </w:r>
      </w:hyperlink>
    </w:p>
    <w:p w:rsidR="00AB05E6" w:rsidRDefault="00AB05E6" w:rsidP="00221863"/>
    <w:p w:rsidR="00C81C6F" w:rsidRDefault="00C81C6F" w:rsidP="00C81C6F">
      <w:pPr>
        <w:ind w:firstLine="284"/>
      </w:pPr>
      <w:r>
        <w:t>Nagrinėjant labiausiai tinkamas vietas ik</w:t>
      </w:r>
      <w:r w:rsidR="00EE1BBE">
        <w:t>i</w:t>
      </w:r>
      <w:r>
        <w:t>mokyklinio ugdymo įstaigoms, taip pat būtina įvertinti, kad:</w:t>
      </w:r>
    </w:p>
    <w:p w:rsidR="00C81C6F" w:rsidRDefault="00C81C6F" w:rsidP="00D80757">
      <w:pPr>
        <w:pStyle w:val="ListParagraph"/>
        <w:numPr>
          <w:ilvl w:val="0"/>
          <w:numId w:val="20"/>
        </w:numPr>
      </w:pPr>
      <w:r>
        <w:t>Vilniaus miesto savivaldybė nuolat įgyvendina projektus, kurių pagalba yra plėtojama ikimokyklinio ugdymo paslaugų pasiūla</w:t>
      </w:r>
      <w:r>
        <w:rPr>
          <w:rStyle w:val="FootnoteReference"/>
        </w:rPr>
        <w:footnoteReference w:id="1"/>
      </w:r>
      <w:r>
        <w:t>, todėl numatant papildomos pasiūlos</w:t>
      </w:r>
      <w:r w:rsidRPr="00642FEB">
        <w:t xml:space="preserve"> </w:t>
      </w:r>
      <w:r>
        <w:t>sukūrimą, būtina įvertinti, kad dalis poreikio bus patenkinta, įgyvendinus kitus projektus</w:t>
      </w:r>
      <w:r w:rsidR="00EE1BBE">
        <w:t>.</w:t>
      </w:r>
      <w:r w:rsidR="00EE1BBE" w:rsidRPr="00EE1BBE">
        <w:t xml:space="preserve"> Per pastaruosius dvejus metus vietų trūkumas sostinės d</w:t>
      </w:r>
      <w:r w:rsidR="00EE1BBE">
        <w:t>arželiuose sumažintas 3,4 tūkst</w:t>
      </w:r>
      <w:r w:rsidR="00EE1BBE" w:rsidRPr="00EE1BBE">
        <w:t>.</w:t>
      </w:r>
      <w:r w:rsidR="00476D37">
        <w:t>, o</w:t>
      </w:r>
      <w:r w:rsidR="00EE1BBE" w:rsidRPr="00EE1BBE">
        <w:t xml:space="preserve"> per </w:t>
      </w:r>
      <w:r w:rsidR="00EE1BBE">
        <w:t>2014</w:t>
      </w:r>
      <w:r w:rsidR="00EE1BBE" w:rsidRPr="00EE1BBE">
        <w:t xml:space="preserve"> metus sukurta 2</w:t>
      </w:r>
      <w:r w:rsidR="00EE1BBE">
        <w:t>.500 naujų vietų</w:t>
      </w:r>
      <w:r>
        <w:t>;</w:t>
      </w:r>
    </w:p>
    <w:p w:rsidR="00E1411C" w:rsidRDefault="00C81C6F" w:rsidP="00D80757">
      <w:pPr>
        <w:pStyle w:val="ListParagraph"/>
        <w:numPr>
          <w:ilvl w:val="0"/>
          <w:numId w:val="20"/>
        </w:numPr>
      </w:pPr>
      <w:r>
        <w:t>siekiant užtikrinti kuo platesnį socialinį-ekonominį poveikį bei bendruomenės socializaciją, ypač vaikų ir jaunimo tarpe, žymiai labiau pagrįsta plėtoti naują viešųjų paslaugų pasiūlą integruotoje teritorijoje, kurioje yra teikiamos tiek šios, tiek kitos paslaugos vaikams ir jaunimui, kurios skatina šias tikslines grupes praleisti kuo daugiau aktyvaus laisvalaikio bendraujant su bendraamžiais bei nenukenčiant neformaliojo švietimo ir ugdymo procesams. Kitaip tariant, labiau pagrįsta plėtoti viešųjų paslaugų pasiūlą toje fizinėje teritorijoje, kurią greičiau gali pasiekti (pėsčiomis ar viešuoju transportu) didesnė tikslinių grupių dalis. Žemiau pateiktoje lentelėje yra atvaizduotas dabartinis</w:t>
      </w:r>
      <w:r w:rsidRPr="00C81C6F">
        <w:t xml:space="preserve"> Vilniaus mieste esanči</w:t>
      </w:r>
      <w:r>
        <w:t>ų</w:t>
      </w:r>
      <w:r w:rsidRPr="00C81C6F">
        <w:t xml:space="preserve"> ugdymo įstaig</w:t>
      </w:r>
      <w:r>
        <w:t>ų</w:t>
      </w:r>
      <w:r w:rsidRPr="00C81C6F">
        <w:t xml:space="preserve"> (gimnazijos, progimnazijos, mokyklos-darželiai, profesinio mokymo įstaigos, pradinės mokyklos, pagrindinės mokyklos, vidurinės mokyklos)</w:t>
      </w:r>
      <w:r w:rsidR="00E1411C">
        <w:t xml:space="preserve"> tinklas.</w:t>
      </w:r>
    </w:p>
    <w:p w:rsidR="00C81C6F" w:rsidRPr="00642FEB" w:rsidRDefault="00E1411C" w:rsidP="00D80757">
      <w:pPr>
        <w:pStyle w:val="ListParagraph"/>
        <w:numPr>
          <w:ilvl w:val="0"/>
          <w:numId w:val="20"/>
        </w:numPr>
      </w:pPr>
      <w:r>
        <w:t>į</w:t>
      </w:r>
      <w:r w:rsidR="00C81C6F">
        <w:t xml:space="preserve">vertinus dabartinį ugdymo įstaigų tankį, pabrėžtina, kad </w:t>
      </w:r>
      <w:r w:rsidR="00C17C8D">
        <w:t>Šeškinės seniūnija strateginiu požiūriu yra viena iš tinkamiausių seniūnijų tiek ikimokyklinio ugdymo, tiek kitų neformaliojo ugdymo paslaugų pasiūlos plėtrai, kadangi panašiu spinduliu apima didžiausią ugdymo įstaigų skaičių</w:t>
      </w:r>
      <w:r>
        <w:t xml:space="preserve"> (žr. paveikslą žemiau)</w:t>
      </w:r>
      <w:r w:rsidR="00C17C8D">
        <w:t>.</w:t>
      </w:r>
    </w:p>
    <w:p w:rsidR="00C17C8D" w:rsidRDefault="00C17C8D" w:rsidP="00B81033">
      <w:pPr>
        <w:pStyle w:val="ListParagraph"/>
        <w:spacing w:after="0"/>
        <w:ind w:left="644"/>
        <w:rPr>
          <w:rStyle w:val="Emphasis"/>
          <w:i w:val="0"/>
        </w:rPr>
      </w:pPr>
    </w:p>
    <w:p w:rsidR="00EE1BBE" w:rsidRPr="00EE1BBE" w:rsidRDefault="00EE1BBE" w:rsidP="00B81033">
      <w:pPr>
        <w:spacing w:after="0"/>
        <w:ind w:firstLine="284"/>
        <w:rPr>
          <w:iCs/>
        </w:rPr>
      </w:pPr>
      <w:r>
        <w:rPr>
          <w:iCs/>
        </w:rPr>
        <w:t>I</w:t>
      </w:r>
      <w:r w:rsidRPr="00EE1BBE">
        <w:rPr>
          <w:iCs/>
        </w:rPr>
        <w:t>ki 2000 m. Lietuvo</w:t>
      </w:r>
      <w:r>
        <w:rPr>
          <w:iCs/>
        </w:rPr>
        <w:t>s Respublikoje</w:t>
      </w:r>
      <w:r w:rsidRPr="00EE1BBE">
        <w:rPr>
          <w:iCs/>
        </w:rPr>
        <w:t xml:space="preserve"> </w:t>
      </w:r>
      <w:r>
        <w:rPr>
          <w:iCs/>
        </w:rPr>
        <w:t xml:space="preserve">sumažėjus vaikų, ugdomų </w:t>
      </w:r>
      <w:r w:rsidRPr="00EE1BBE">
        <w:rPr>
          <w:iCs/>
        </w:rPr>
        <w:t>ikimokyklinio ugdymo įstaigose</w:t>
      </w:r>
      <w:r>
        <w:rPr>
          <w:iCs/>
        </w:rPr>
        <w:t>, skaičiui</w:t>
      </w:r>
      <w:r w:rsidRPr="00EE1BBE">
        <w:rPr>
          <w:iCs/>
        </w:rPr>
        <w:t xml:space="preserve">, buvo sumažintas </w:t>
      </w:r>
      <w:r>
        <w:rPr>
          <w:iCs/>
        </w:rPr>
        <w:t xml:space="preserve">ir pačių </w:t>
      </w:r>
      <w:r w:rsidRPr="00EE1BBE">
        <w:rPr>
          <w:iCs/>
        </w:rPr>
        <w:t>įstaigų skaičius. Šiuo metu ikimokyklines ugdymo įstaigas lanko daugiau kaip 68 proc. vaikų nuo 1 i</w:t>
      </w:r>
      <w:r>
        <w:rPr>
          <w:iCs/>
        </w:rPr>
        <w:t xml:space="preserve">ki 6 metų amžiaus. </w:t>
      </w:r>
      <w:r w:rsidRPr="00EE1BBE">
        <w:rPr>
          <w:iCs/>
        </w:rPr>
        <w:t>Vilniuje 2014 metais 4</w:t>
      </w:r>
      <w:r>
        <w:rPr>
          <w:iCs/>
        </w:rPr>
        <w:t>.</w:t>
      </w:r>
      <w:r w:rsidRPr="00EE1BBE">
        <w:rPr>
          <w:iCs/>
        </w:rPr>
        <w:t xml:space="preserve">217 </w:t>
      </w:r>
      <w:r>
        <w:rPr>
          <w:iCs/>
        </w:rPr>
        <w:t xml:space="preserve">asmenų </w:t>
      </w:r>
      <w:r w:rsidRPr="00EE1BBE">
        <w:rPr>
          <w:iCs/>
        </w:rPr>
        <w:t>užregistravo savo vaikus gauti vietą ikimokyklinio ugdymo įstaigoje. Tai sudaro daugiau nei pusę visų 2012 metais Vilniuje gimusių ir 2014 m. pradėsiančių lankyti darželį vaikų.</w:t>
      </w:r>
    </w:p>
    <w:p w:rsidR="00E1411C" w:rsidRPr="00EE1BBE" w:rsidRDefault="00EE1BBE" w:rsidP="00B81033">
      <w:pPr>
        <w:spacing w:after="0"/>
        <w:ind w:firstLine="284"/>
      </w:pPr>
      <w:r w:rsidRPr="00EE1BBE">
        <w:t xml:space="preserve">Vieno vaiko išlaikymas ikimokyklinio ugdymo įstaigoje Vilniaus miesto biudžetui per metus </w:t>
      </w:r>
      <w:r>
        <w:t xml:space="preserve">vidutiniškai </w:t>
      </w:r>
      <w:r w:rsidRPr="00EE1BBE">
        <w:t xml:space="preserve">kainuoja </w:t>
      </w:r>
      <w:r w:rsidR="00B81033">
        <w:t>1.755 EUR</w:t>
      </w:r>
      <w:r w:rsidRPr="00EE1BBE">
        <w:t xml:space="preserve">. </w:t>
      </w:r>
      <w:r>
        <w:t>Šių išlaidų dalis (</w:t>
      </w:r>
      <w:r w:rsidR="00B81033">
        <w:t>637 EUR; 36,3</w:t>
      </w:r>
      <w:r w:rsidR="00B81033" w:rsidRPr="00F3238F">
        <w:t>%) yra apmokama mokinio krepšelio l</w:t>
      </w:r>
      <w:r w:rsidR="00B81033">
        <w:t>ėš</w:t>
      </w:r>
      <w:r w:rsidR="00B81033" w:rsidRPr="00F3238F">
        <w:t>omis, dalis – savivaldybės lėšomis (742,37 EUR; 42,3%); dalis – t</w:t>
      </w:r>
      <w:r w:rsidR="00B81033">
        <w:t>ėvų įmokomis (375,57 EUR; 21,4</w:t>
      </w:r>
      <w:r w:rsidR="00B81033" w:rsidRPr="00F3238F">
        <w:t>%</w:t>
      </w:r>
      <w:r w:rsidR="00B81033">
        <w:t>).</w:t>
      </w:r>
      <w:r w:rsidR="00B81033" w:rsidRPr="00F3238F">
        <w:t xml:space="preserve"> </w:t>
      </w:r>
      <w:r w:rsidRPr="00EE1BBE">
        <w:t xml:space="preserve">Iš viso šiuo metu sostinėje yra 125 darželiai ir 15 darželių-mokyklų, juos lanko </w:t>
      </w:r>
      <w:r w:rsidR="00B81033">
        <w:t xml:space="preserve">daugiau nei </w:t>
      </w:r>
      <w:r w:rsidRPr="00EE1BBE">
        <w:t xml:space="preserve">31 tūkst. vaikų.  </w:t>
      </w:r>
      <w:r w:rsidR="00E1411C" w:rsidRPr="00EE1BBE">
        <w:br w:type="page"/>
      </w:r>
    </w:p>
    <w:p w:rsidR="00C17C8D" w:rsidRPr="00E1411C" w:rsidRDefault="00E1411C" w:rsidP="00C17C8D">
      <w:pPr>
        <w:pStyle w:val="ListParagraph"/>
        <w:ind w:left="644"/>
        <w:rPr>
          <w:rStyle w:val="Emphasis"/>
          <w:i w:val="0"/>
        </w:rPr>
      </w:pPr>
      <w:bookmarkStart w:id="36" w:name="_Toc416418403"/>
      <w:r w:rsidRPr="00E1411C">
        <w:rPr>
          <w:rStyle w:val="Emphasis"/>
          <w:i w:val="0"/>
        </w:rPr>
        <w:t xml:space="preserve">Paveikslas </w:t>
      </w:r>
      <w:r w:rsidRPr="00E1411C">
        <w:rPr>
          <w:rStyle w:val="Emphasis"/>
          <w:i w:val="0"/>
        </w:rPr>
        <w:fldChar w:fldCharType="begin"/>
      </w:r>
      <w:r w:rsidRPr="00E1411C">
        <w:rPr>
          <w:rStyle w:val="Emphasis"/>
          <w:i w:val="0"/>
        </w:rPr>
        <w:instrText xml:space="preserve"> STYLEREF 1 \s </w:instrText>
      </w:r>
      <w:r w:rsidRPr="00E1411C">
        <w:rPr>
          <w:rStyle w:val="Emphasis"/>
          <w:i w:val="0"/>
        </w:rPr>
        <w:fldChar w:fldCharType="separate"/>
      </w:r>
      <w:r w:rsidR="00D306F4">
        <w:rPr>
          <w:rStyle w:val="Emphasis"/>
          <w:i w:val="0"/>
          <w:noProof/>
        </w:rPr>
        <w:t>1</w:t>
      </w:r>
      <w:r w:rsidRPr="00E1411C">
        <w:rPr>
          <w:rStyle w:val="Emphasis"/>
          <w:i w:val="0"/>
        </w:rPr>
        <w:fldChar w:fldCharType="end"/>
      </w:r>
      <w:r w:rsidRPr="00E1411C">
        <w:rPr>
          <w:rStyle w:val="Emphasis"/>
          <w:i w:val="0"/>
        </w:rPr>
        <w:t>.</w:t>
      </w:r>
      <w:r w:rsidRPr="00E1411C">
        <w:rPr>
          <w:rStyle w:val="Emphasis"/>
          <w:i w:val="0"/>
        </w:rPr>
        <w:fldChar w:fldCharType="begin"/>
      </w:r>
      <w:r w:rsidRPr="00E1411C">
        <w:rPr>
          <w:rStyle w:val="Emphasis"/>
          <w:i w:val="0"/>
        </w:rPr>
        <w:instrText xml:space="preserve"> SEQ Paveikslas \* ARABIC \s 1 </w:instrText>
      </w:r>
      <w:r w:rsidRPr="00E1411C">
        <w:rPr>
          <w:rStyle w:val="Emphasis"/>
          <w:i w:val="0"/>
        </w:rPr>
        <w:fldChar w:fldCharType="separate"/>
      </w:r>
      <w:r w:rsidR="00D306F4">
        <w:rPr>
          <w:rStyle w:val="Emphasis"/>
          <w:i w:val="0"/>
          <w:noProof/>
        </w:rPr>
        <w:t>4</w:t>
      </w:r>
      <w:r w:rsidRPr="00E1411C">
        <w:rPr>
          <w:rStyle w:val="Emphasis"/>
          <w:i w:val="0"/>
        </w:rPr>
        <w:fldChar w:fldCharType="end"/>
      </w:r>
      <w:r w:rsidRPr="00E1411C">
        <w:rPr>
          <w:rStyle w:val="Emphasis"/>
          <w:i w:val="0"/>
        </w:rPr>
        <w:t xml:space="preserve">. </w:t>
      </w:r>
      <w:r w:rsidR="00C17C8D" w:rsidRPr="00E1411C">
        <w:rPr>
          <w:rStyle w:val="Emphasis"/>
          <w:i w:val="0"/>
        </w:rPr>
        <w:t>Vilniaus miesto savivaldybės ugdymo įstaigų tinklas</w:t>
      </w:r>
      <w:bookmarkEnd w:id="36"/>
    </w:p>
    <w:p w:rsidR="001D2266" w:rsidRPr="00642FEB" w:rsidRDefault="00E1411C" w:rsidP="00E1411C">
      <w:pPr>
        <w:spacing w:after="0"/>
        <w:jc w:val="center"/>
        <w:rPr>
          <w:highlight w:val="yellow"/>
        </w:rPr>
      </w:pPr>
      <w:r>
        <w:rPr>
          <w:noProof/>
          <w:lang w:eastAsia="lt-LT"/>
        </w:rPr>
        <mc:AlternateContent>
          <mc:Choice Requires="wpg">
            <w:drawing>
              <wp:anchor distT="0" distB="0" distL="114300" distR="114300" simplePos="0" relativeHeight="251662848" behindDoc="0" locked="0" layoutInCell="1" allowOverlap="1" wp14:anchorId="69555AC3" wp14:editId="0A87D82A">
                <wp:simplePos x="0" y="0"/>
                <wp:positionH relativeFrom="column">
                  <wp:posOffset>3158490</wp:posOffset>
                </wp:positionH>
                <wp:positionV relativeFrom="paragraph">
                  <wp:posOffset>2245360</wp:posOffset>
                </wp:positionV>
                <wp:extent cx="1799669" cy="1799732"/>
                <wp:effectExtent l="0" t="0" r="29210" b="29210"/>
                <wp:wrapNone/>
                <wp:docPr id="31" name="Group 31"/>
                <wp:cNvGraphicFramePr/>
                <a:graphic xmlns:a="http://schemas.openxmlformats.org/drawingml/2006/main">
                  <a:graphicData uri="http://schemas.microsoft.com/office/word/2010/wordprocessingGroup">
                    <wpg:wgp>
                      <wpg:cNvGrpSpPr/>
                      <wpg:grpSpPr>
                        <a:xfrm>
                          <a:off x="0" y="0"/>
                          <a:ext cx="1799669" cy="1799732"/>
                          <a:chOff x="0" y="0"/>
                          <a:chExt cx="1799669" cy="1799732"/>
                        </a:xfrm>
                      </wpg:grpSpPr>
                      <wps:wsp>
                        <wps:cNvPr id="28" name="Flowchart: Connector 28"/>
                        <wps:cNvSpPr/>
                        <wps:spPr>
                          <a:xfrm>
                            <a:off x="0" y="0"/>
                            <a:ext cx="1799669" cy="1799732"/>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Straight Connector 29"/>
                        <wps:cNvCnPr/>
                        <wps:spPr>
                          <a:xfrm>
                            <a:off x="0" y="876300"/>
                            <a:ext cx="1799259"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0" name="Straight Connector 30"/>
                        <wps:cNvCnPr/>
                        <wps:spPr>
                          <a:xfrm>
                            <a:off x="895350" y="0"/>
                            <a:ext cx="0" cy="1799732"/>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31" o:spid="_x0000_s1026" style="position:absolute;margin-left:248.7pt;margin-top:176.8pt;width:141.7pt;height:141.7pt;z-index:251662848" coordsize="17996,17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8" o:spid="_x0000_s1027" type="#_x0000_t120" style="position:absolute;width:17996;height:179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DSsMAA&#10;AADbAAAADwAAAGRycy9kb3ducmV2LnhtbERPy4rCMBTdC/5DuMLsNLWDIh2jiCjIIIqPD7jT3GnL&#10;NDclibbj15uF4PJw3vNlZ2pxJ+crywrGowQEcW51xYWC62U7nIHwAVljbZkU/JOH5aLfm2Ombcsn&#10;up9DIWII+wwVlCE0mZQ+L8mgH9mGOHK/1hkMEbpCaodtDDe1TJNkKg1WHBtKbGhdUv53vhkF7SM9&#10;HPJNup98utWEjux/2u+9Uh+DbvUFIlAX3uKXe6cVpHFs/BJ/gF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3DSsMAAAADbAAAADwAAAAAAAAAAAAAAAACYAgAAZHJzL2Rvd25y&#10;ZXYueG1sUEsFBgAAAAAEAAQA9QAAAIUDAAAAAA==&#10;" filled="f" strokecolor="#292944 [1604]" strokeweight="1.5pt"/>
                <v:line id="Straight Connector 29" o:spid="_x0000_s1028" style="position:absolute;visibility:visible;mso-wrap-style:square" from="0,8763" to="17992,8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ou8sMAAADbAAAADwAAAGRycy9kb3ducmV2LnhtbESP3WrCQBCF7wu+wzKCd81GoVJTV5Gi&#10;VL0pJj7AkJ381OxsyG6T+PauUOjl4cz5zpz1djSN6KlztWUF8ygGQZxbXXOp4JodXt9BOI+ssbFM&#10;Cu7kYLuZvKwx0XbgC/WpL0WAsEtQQeV9m0jp8ooMusi2xMErbGfQB9mVUnc4BLhp5CKOl9JgzaGh&#10;wpY+K8pv6a8Jb3zt+bt+u540toVJz4efXbHPlJpNx90HCE+j/z/+Sx+1gsUKnlsCAOT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KLvLDAAAA2wAAAA8AAAAAAAAAAAAA&#10;AAAAoQIAAGRycy9kb3ducmV2LnhtbFBLBQYAAAAABAAEAPkAAACRAwAAAAA=&#10;" strokecolor="#53548a [3204]"/>
                <v:line id="Straight Connector 30" o:spid="_x0000_s1029" style="position:absolute;visibility:visible;mso-wrap-style:square" from="8953,0" to="8953,1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kRssMAAADbAAAADwAAAGRycy9kb3ducmV2LnhtbESP3WrCQBBG7wXfYRnBO91UaSlpNiKi&#10;WHtTGn2AITv5abOzIbtq+vbORaGXwzffmTPZZnSdutEQWs8GnpYJKOLS25ZrA5fzYfEKKkRki51n&#10;MvBLATb5dJJhav2dv+hWxFoJhEOKBpoY+1TrUDbkMCx9TyxZ5QeHUcah1nbAu8Bdp1dJ8qIdtiwX&#10;Guxp11D5U1ydaBz3/Nk+X04W+8oVH4fvbbU/GzOfjds3UJHG+L/81363BtZiL78IAH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pEbLDAAAA2wAAAA8AAAAAAAAAAAAA&#10;AAAAoQIAAGRycy9kb3ducmV2LnhtbFBLBQYAAAAABAAEAPkAAACRAwAAAAA=&#10;" strokecolor="#53548a [3204]"/>
              </v:group>
            </w:pict>
          </mc:Fallback>
        </mc:AlternateContent>
      </w:r>
      <w:r w:rsidR="00C17C8D">
        <w:rPr>
          <w:noProof/>
          <w:lang w:eastAsia="lt-LT"/>
        </w:rPr>
        <mc:AlternateContent>
          <mc:Choice Requires="wpg">
            <w:drawing>
              <wp:anchor distT="0" distB="0" distL="114300" distR="114300" simplePos="0" relativeHeight="251655680" behindDoc="0" locked="0" layoutInCell="1" allowOverlap="1" wp14:anchorId="187C7743" wp14:editId="79F7FB0F">
                <wp:simplePos x="0" y="0"/>
                <wp:positionH relativeFrom="column">
                  <wp:posOffset>1644015</wp:posOffset>
                </wp:positionH>
                <wp:positionV relativeFrom="paragraph">
                  <wp:posOffset>1188085</wp:posOffset>
                </wp:positionV>
                <wp:extent cx="2228625" cy="2752500"/>
                <wp:effectExtent l="0" t="0" r="19685" b="29210"/>
                <wp:wrapNone/>
                <wp:docPr id="16" name="Group 16"/>
                <wp:cNvGraphicFramePr/>
                <a:graphic xmlns:a="http://schemas.openxmlformats.org/drawingml/2006/main">
                  <a:graphicData uri="http://schemas.microsoft.com/office/word/2010/wordprocessingGroup">
                    <wpg:wgp>
                      <wpg:cNvGrpSpPr/>
                      <wpg:grpSpPr>
                        <a:xfrm>
                          <a:off x="0" y="0"/>
                          <a:ext cx="2228625" cy="2752500"/>
                          <a:chOff x="0" y="0"/>
                          <a:chExt cx="2228625" cy="2752500"/>
                        </a:xfrm>
                      </wpg:grpSpPr>
                      <wpg:grpSp>
                        <wpg:cNvPr id="9" name="Group 9"/>
                        <wpg:cNvGrpSpPr/>
                        <wpg:grpSpPr>
                          <a:xfrm>
                            <a:off x="0" y="952500"/>
                            <a:ext cx="1800000" cy="1800000"/>
                            <a:chOff x="0" y="0"/>
                            <a:chExt cx="1800000" cy="1800000"/>
                          </a:xfrm>
                        </wpg:grpSpPr>
                        <wps:wsp>
                          <wps:cNvPr id="5" name="Flowchart: Connector 5"/>
                          <wps:cNvSpPr/>
                          <wps:spPr>
                            <a:xfrm>
                              <a:off x="0" y="0"/>
                              <a:ext cx="1800000" cy="180000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Straight Connector 6"/>
                          <wps:cNvCnPr/>
                          <wps:spPr>
                            <a:xfrm>
                              <a:off x="0" y="878339"/>
                              <a:ext cx="179959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wps:spPr>
                            <a:xfrm>
                              <a:off x="898946" y="0"/>
                              <a:ext cx="0" cy="1800000"/>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10" name="Group 10"/>
                        <wpg:cNvGrpSpPr/>
                        <wpg:grpSpPr>
                          <a:xfrm>
                            <a:off x="428625" y="0"/>
                            <a:ext cx="1800000" cy="1800000"/>
                            <a:chOff x="0" y="0"/>
                            <a:chExt cx="1800000" cy="1800000"/>
                          </a:xfrm>
                        </wpg:grpSpPr>
                        <wps:wsp>
                          <wps:cNvPr id="11" name="Flowchart: Connector 11"/>
                          <wps:cNvSpPr/>
                          <wps:spPr>
                            <a:xfrm>
                              <a:off x="0" y="0"/>
                              <a:ext cx="1800000" cy="180000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raight Connector 12"/>
                          <wps:cNvCnPr/>
                          <wps:spPr>
                            <a:xfrm>
                              <a:off x="0" y="878339"/>
                              <a:ext cx="179959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a:off x="898946" y="0"/>
                              <a:ext cx="0" cy="1800000"/>
                            </a:xfrm>
                            <a:prstGeom prst="line">
                              <a:avLst/>
                            </a:prstGeom>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Group 16" o:spid="_x0000_s1026" style="position:absolute;margin-left:129.45pt;margin-top:93.55pt;width:175.5pt;height:216.75pt;z-index:251655680" coordsize="22286,27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">
                <v:group id="Group 9" o:spid="_x0000_s1027" style="position:absolute;top:9525;width:18000;height:18000" coordsize="18000,18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lowchart: Connector 5" o:spid="_x0000_s1028" type="#_x0000_t120" style="position:absolute;width:18000;height:18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Pf/8IA&#10;AADaAAAADwAAAGRycy9kb3ducmV2LnhtbESP0WrCQBRE34X+w3ILvummKZESXUVKhSKiaP2Aa/aa&#10;hGbvht3VpP16VxB8HGbmDDNb9KYRV3K+tqzgbZyAIC6srrlUcPxZjT5A+ICssbFMCv7Iw2L+Mphh&#10;rm3He7oeQikihH2OCqoQ2lxKX1Rk0I9tSxy9s3UGQ5SulNphF+GmkWmSTKTBmuNChS19VlT8Hi5G&#10;QfefbrfFV7rJ3t0yox37U7feKDV87ZdTEIH68Aw/2t9aQQb3K/EGy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89//wgAAANoAAAAPAAAAAAAAAAAAAAAAAJgCAABkcnMvZG93&#10;bnJldi54bWxQSwUGAAAAAAQABAD1AAAAhwMAAAAA&#10;" filled="f" strokecolor="#292944 [1604]" strokeweight="1.5pt"/>
                  <v:line id="Straight Connector 6" o:spid="_x0000_s1029" style="position:absolute;visibility:visible;mso-wrap-style:square" from="0,8783" to="17995,8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7tB70AAADaAAAADwAAAGRycy9kb3ducmV2LnhtbERPy4rCMBTdC/5DuMLsNFUYkdpURBR1&#10;NoPVD7g0tw9tbkoTtf79RBBmeTjvZNWbRjyoc7VlBdNJBII4t7rmUsHlvBsvQDiPrLGxTApe5GCV&#10;DgcJxto++USPzJcihLCLUUHlfRtL6fKKDLqJbYkDV9jOoA+wK6Xu8BnCTSNnUTSXBmsODRW2tKko&#10;v2V3E2bst/xbf1+OGtvCZD+767rYnpX6GvXrJQhPvf8Xf9wHrWAO7yvBDzL9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9u7Qe9AAAA2gAAAA8AAAAAAAAAAAAAAAAAoQIA&#10;AGRycy9kb3ducmV2LnhtbFBLBQYAAAAABAAEAPkAAACLAwAAAAA=&#10;" strokecolor="#53548a [3204]"/>
                  <v:line id="Straight Connector 8" o:spid="_x0000_s1030" style="position:absolute;visibility:visible;mso-wrap-style:square" from="8989,0" to="8989,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3c7r0AAADaAAAADwAAAGRycy9kb3ducmV2LnhtbERPzYrCMBC+C75DGGFvmu7CilSjyKLo&#10;ehGrDzA00x9tJqXJavftnYPg8eP7X6x616g7daH2bOBzkoAizr2tuTRwOW/HM1AhIltsPJOBfwqw&#10;Wg4HC0ytf/CJ7lkslYRwSNFAFWObah3yihyGiW+JhSt85zAK7EptO3xIuGv0V5JMtcOapaHCln4q&#10;ym/Zn5MZuw0f6+/Lr8W2cNlhe10Xm7MxH6N+PQcVqY9v8cu9twZkq1wRP+jlE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G93O69AAAA2gAAAA8AAAAAAAAAAAAAAAAAoQIA&#10;AGRycy9kb3ducmV2LnhtbFBLBQYAAAAABAAEAPkAAACLAwAAAAA=&#10;" strokecolor="#53548a [3204]"/>
                </v:group>
                <v:group id="Group 10" o:spid="_x0000_s1031" style="position:absolute;left:4286;width:18000;height:18000" coordsize="18000,18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lowchart: Connector 11" o:spid="_x0000_s1032" type="#_x0000_t120" style="position:absolute;width:18000;height:18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axkMEA&#10;AADbAAAADwAAAGRycy9kb3ducmV2LnhtbERP3WrCMBS+H/gO4Qi709QORapRRBTGEIduD3Bsjm2x&#10;OSlJtNWnN8Jgd+fj+z3zZWdqcSPnK8sKRsMEBHFudcWFgt+f7WAKwgdkjbVlUnAnD8tF722OmbYt&#10;H+h2DIWIIewzVFCG0GRS+rwkg35oG+LIna0zGCJ0hdQO2xhuapkmyUQarDg2lNjQuqT8crwaBe0j&#10;3e/zTbobf7jVmL7Zn9qvnVLv/W41AxGoC//iP/enjvNH8PolHi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msZDBAAAA2wAAAA8AAAAAAAAAAAAAAAAAmAIAAGRycy9kb3du&#10;cmV2LnhtbFBLBQYAAAAABAAEAPUAAACGAwAAAAA=&#10;" filled="f" strokecolor="#292944 [1604]" strokeweight="1.5pt"/>
                  <v:line id="Straight Connector 12" o:spid="_x0000_s1033" style="position:absolute;visibility:visible;mso-wrap-style:square" from="0,8783" to="17995,8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J2PsIAAADbAAAADwAAAGRycy9kb3ducmV2LnhtbESP3YrCMBCF7xd8hzCCd2uqsCK1qYgo&#10;7nojVh9gaKY/2kxKE7W+/UYQvJvhnO/MmWTZm0bcqXO1ZQWTcQSCOLe65lLB+bT9noNwHlljY5kU&#10;PMnBMh18JRhr++Aj3TNfihDCLkYFlfdtLKXLKzLoxrYlDlphO4M+rF0pdYePEG4aOY2imTRYc7hQ&#10;YUvrivJrdjOhxm7Dh/rn/KexLUy2315Wxeak1GjYrxYgPPX+Y37TvzpwU3j9EgaQ6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wJ2PsIAAADbAAAADwAAAAAAAAAAAAAA&#10;AAChAgAAZHJzL2Rvd25yZXYueG1sUEsFBgAAAAAEAAQA+QAAAJADAAAAAA==&#10;" strokecolor="#53548a [3204]"/>
                  <v:line id="Straight Connector 13" o:spid="_x0000_s1034" style="position:absolute;visibility:visible;mso-wrap-style:square" from="8989,0" to="8989,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TpcEAAADbAAAADwAAAGRycy9kb3ducmV2LnhtbESP3YrCMBCF7xd8hzCCd2vqiiLVKCKK&#10;Pzdi9QGGZvqjzaQ0Wa1vbwTBuxnO+c6cmS1aU4k7Na60rGDQj0AQp1aXnCu4nDe/ExDOI2usLJOC&#10;JzlYzDs/M4y1ffCJ7onPRQhhF6OCwvs6ltKlBRl0fVsTBy2zjUEf1iaXusFHCDeV/IuisTRYcrhQ&#10;YE2rgtJb8m9Cje2aj+XostdYZyY5bK7LbH1Wqtdtl1MQnlr/NX/onQ7cEN6/hAHk/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TtOlwQAAANsAAAAPAAAAAAAAAAAAAAAA&#10;AKECAABkcnMvZG93bnJldi54bWxQSwUGAAAAAAQABAD5AAAAjwMAAAAA&#10;" strokecolor="#53548a [3204]"/>
                </v:group>
              </v:group>
            </w:pict>
          </mc:Fallback>
        </mc:AlternateContent>
      </w:r>
      <w:r w:rsidR="001D2266" w:rsidRPr="00642FEB">
        <w:rPr>
          <w:noProof/>
          <w:highlight w:val="yellow"/>
          <w:lang w:eastAsia="lt-LT"/>
        </w:rPr>
        <w:drawing>
          <wp:inline distT="0" distB="0" distL="0" distR="0" wp14:anchorId="396777B8" wp14:editId="51689EB1">
            <wp:extent cx="5705475" cy="5198914"/>
            <wp:effectExtent l="0" t="0" r="0" b="1905"/>
            <wp:docPr id="4" name="Picture 4" descr="D:\Users\andrej-du\Desktop\Dropbox\Portable\Documents\Pictures\screenshot.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andrej-du\Desktop\Dropbox\Portable\Documents\Pictures\screenshot.11.jpg"/>
                    <pic:cNvPicPr>
                      <a:picLocks noChangeAspect="1" noChangeArrowheads="1"/>
                    </pic:cNvPicPr>
                  </pic:nvPicPr>
                  <pic:blipFill>
                    <a:blip r:embed="rId34">
                      <a:extLst>
                        <a:ext uri="{28A0092B-C50C-407E-A947-70E740481C1C}">
                          <a14:useLocalDpi xmlns:a14="http://schemas.microsoft.com/office/drawing/2010/main"/>
                        </a:ext>
                      </a:extLst>
                    </a:blip>
                    <a:srcRect/>
                    <a:stretch>
                      <a:fillRect/>
                    </a:stretch>
                  </pic:blipFill>
                  <pic:spPr bwMode="auto">
                    <a:xfrm>
                      <a:off x="0" y="0"/>
                      <a:ext cx="5705475" cy="5198914"/>
                    </a:xfrm>
                    <a:prstGeom prst="rect">
                      <a:avLst/>
                    </a:prstGeom>
                    <a:noFill/>
                    <a:ln>
                      <a:noFill/>
                    </a:ln>
                  </pic:spPr>
                </pic:pic>
              </a:graphicData>
            </a:graphic>
          </wp:inline>
        </w:drawing>
      </w:r>
    </w:p>
    <w:p w:rsidR="001D2266" w:rsidRPr="00C17C8D" w:rsidRDefault="00C17C8D" w:rsidP="00C17C8D">
      <w:pPr>
        <w:spacing w:after="0"/>
        <w:ind w:firstLine="425"/>
        <w:rPr>
          <w:i/>
          <w:sz w:val="20"/>
          <w:szCs w:val="20"/>
        </w:rPr>
      </w:pPr>
      <w:r w:rsidRPr="00642FEB">
        <w:rPr>
          <w:i/>
          <w:sz w:val="20"/>
          <w:szCs w:val="20"/>
        </w:rPr>
        <w:t xml:space="preserve">Duomenų šaltinis: </w:t>
      </w:r>
      <w:hyperlink r:id="rId35" w:history="1">
        <w:r w:rsidRPr="00877327">
          <w:rPr>
            <w:rStyle w:val="Hyperlink"/>
            <w:i/>
            <w:sz w:val="20"/>
            <w:szCs w:val="20"/>
          </w:rPr>
          <w:t>http://svis.ipc.lt/zemelapis/Lietuvos-mokyklu-zemelapis.htm</w:t>
        </w:r>
      </w:hyperlink>
      <w:r w:rsidR="00EE1BBE">
        <w:rPr>
          <w:i/>
          <w:sz w:val="20"/>
          <w:szCs w:val="20"/>
        </w:rPr>
        <w:t xml:space="preserve">; </w:t>
      </w:r>
    </w:p>
    <w:p w:rsidR="00AB05E6" w:rsidRPr="00642FEB" w:rsidRDefault="00AB05E6" w:rsidP="00221863">
      <w:pPr>
        <w:rPr>
          <w:highlight w:val="yellow"/>
        </w:rPr>
      </w:pPr>
    </w:p>
    <w:p w:rsidR="00B81033" w:rsidRDefault="00B81033" w:rsidP="00B81033">
      <w:pPr>
        <w:spacing w:after="0"/>
        <w:ind w:firstLine="284"/>
        <w:rPr>
          <w:iCs/>
        </w:rPr>
      </w:pPr>
      <w:r w:rsidRPr="00B81033">
        <w:rPr>
          <w:iCs/>
        </w:rPr>
        <w:t xml:space="preserve">Nagrinėjant </w:t>
      </w:r>
      <w:r>
        <w:rPr>
          <w:iCs/>
        </w:rPr>
        <w:t>Vilniaus miesto savivaldybės neformaliojo švietimo socialinę-ekonominę aplinką, būtina apibrėžti, kas yra laikytina neformaliojo švietimo veiklomis. Neformalusis vaikų švietimas yra laikomas sudedamąja</w:t>
      </w:r>
      <w:r w:rsidRPr="00B81033">
        <w:rPr>
          <w:iCs/>
        </w:rPr>
        <w:t xml:space="preserve"> Lietuvos šviet</w:t>
      </w:r>
      <w:r>
        <w:rPr>
          <w:iCs/>
        </w:rPr>
        <w:t xml:space="preserve">imo sistemos dalimi, o pats </w:t>
      </w:r>
      <w:r w:rsidRPr="00B81033">
        <w:rPr>
          <w:iCs/>
        </w:rPr>
        <w:t>neformal</w:t>
      </w:r>
      <w:r>
        <w:rPr>
          <w:iCs/>
        </w:rPr>
        <w:t xml:space="preserve">usis švietimas apima </w:t>
      </w:r>
      <w:r w:rsidRPr="00B81033">
        <w:rPr>
          <w:iCs/>
        </w:rPr>
        <w:t xml:space="preserve">ikimokyklinį, priešmokyklinį, kitą neformalųjį vaikų (taip pat formalųjį švietimą papildantį </w:t>
      </w:r>
      <w:r>
        <w:rPr>
          <w:iCs/>
        </w:rPr>
        <w:t>ugdymą) ir suaugusiųjų švietimą</w:t>
      </w:r>
      <w:r>
        <w:rPr>
          <w:rStyle w:val="FootnoteReference"/>
          <w:iCs/>
        </w:rPr>
        <w:footnoteReference w:id="2"/>
      </w:r>
      <w:r>
        <w:rPr>
          <w:iCs/>
        </w:rPr>
        <w:t xml:space="preserve">. Be to, būtina pažymėti, kad savišvieta taip pat yra laikoma švietimo sistemos dalimi, o </w:t>
      </w:r>
      <w:r w:rsidRPr="00B81033">
        <w:rPr>
          <w:iCs/>
        </w:rPr>
        <w:t>ikimokyklinio ugdymo, vaikų ir suaugusiųjų nefor</w:t>
      </w:r>
      <w:r>
        <w:rPr>
          <w:iCs/>
        </w:rPr>
        <w:t xml:space="preserve">maliojo švietimo organizavimas bei </w:t>
      </w:r>
      <w:r w:rsidRPr="00B81033">
        <w:rPr>
          <w:iCs/>
        </w:rPr>
        <w:t>vaikų ir jaunimo užimtumo organizavimas</w:t>
      </w:r>
      <w:r>
        <w:rPr>
          <w:iCs/>
        </w:rPr>
        <w:t xml:space="preserve"> yra savarankiška VMSA funkcija.</w:t>
      </w:r>
    </w:p>
    <w:p w:rsidR="00E8294D" w:rsidRDefault="00B81033" w:rsidP="00B81033">
      <w:pPr>
        <w:spacing w:after="0"/>
        <w:ind w:firstLine="284"/>
        <w:rPr>
          <w:iCs/>
        </w:rPr>
      </w:pPr>
      <w:r>
        <w:t xml:space="preserve">Pabrėžtina, kad </w:t>
      </w:r>
      <w:r>
        <w:rPr>
          <w:iCs/>
        </w:rPr>
        <w:t>ES valstybėse</w:t>
      </w:r>
      <w:r w:rsidRPr="00B81033">
        <w:rPr>
          <w:iCs/>
        </w:rPr>
        <w:t xml:space="preserve"> neformalusis švietimas </w:t>
      </w:r>
      <w:r>
        <w:rPr>
          <w:iCs/>
        </w:rPr>
        <w:t>yra susijęs su solidarumo</w:t>
      </w:r>
      <w:r w:rsidRPr="00B81033">
        <w:rPr>
          <w:iCs/>
        </w:rPr>
        <w:t>,</w:t>
      </w:r>
      <w:r>
        <w:rPr>
          <w:iCs/>
        </w:rPr>
        <w:t xml:space="preserve"> </w:t>
      </w:r>
      <w:r w:rsidRPr="00B81033">
        <w:rPr>
          <w:iCs/>
        </w:rPr>
        <w:t>bendrum</w:t>
      </w:r>
      <w:r>
        <w:rPr>
          <w:iCs/>
        </w:rPr>
        <w:t>o</w:t>
      </w:r>
      <w:r w:rsidRPr="00B81033">
        <w:rPr>
          <w:iCs/>
        </w:rPr>
        <w:t>, grupin</w:t>
      </w:r>
      <w:r>
        <w:rPr>
          <w:iCs/>
        </w:rPr>
        <w:t>io</w:t>
      </w:r>
      <w:r w:rsidRPr="00B81033">
        <w:rPr>
          <w:iCs/>
        </w:rPr>
        <w:t xml:space="preserve"> mokym</w:t>
      </w:r>
      <w:r>
        <w:rPr>
          <w:iCs/>
        </w:rPr>
        <w:t>o/mokymosi</w:t>
      </w:r>
      <w:r w:rsidRPr="00B81033">
        <w:rPr>
          <w:iCs/>
        </w:rPr>
        <w:t xml:space="preserve"> ir socialini</w:t>
      </w:r>
      <w:r>
        <w:rPr>
          <w:iCs/>
        </w:rPr>
        <w:t>ų</w:t>
      </w:r>
      <w:r w:rsidRPr="00B81033">
        <w:rPr>
          <w:iCs/>
        </w:rPr>
        <w:t xml:space="preserve"> įgūdži</w:t>
      </w:r>
      <w:r>
        <w:rPr>
          <w:iCs/>
        </w:rPr>
        <w:t>ų</w:t>
      </w:r>
      <w:r w:rsidR="00E8294D">
        <w:rPr>
          <w:iCs/>
        </w:rPr>
        <w:t xml:space="preserve"> tobulinimo skatinimu</w:t>
      </w:r>
      <w:r w:rsidRPr="00B81033">
        <w:rPr>
          <w:iCs/>
        </w:rPr>
        <w:t>, tuo tarpu</w:t>
      </w:r>
      <w:r w:rsidR="00E8294D">
        <w:rPr>
          <w:iCs/>
        </w:rPr>
        <w:t xml:space="preserve"> </w:t>
      </w:r>
      <w:r w:rsidRPr="00B81033">
        <w:rPr>
          <w:iCs/>
        </w:rPr>
        <w:t>formaliojo ugdymo centre – tai individualūs pažintiniai pasiekimai</w:t>
      </w:r>
      <w:r w:rsidR="00F15D86">
        <w:rPr>
          <w:rStyle w:val="FootnoteReference"/>
          <w:iCs/>
        </w:rPr>
        <w:footnoteReference w:id="3"/>
      </w:r>
      <w:r w:rsidRPr="00B81033">
        <w:rPr>
          <w:iCs/>
        </w:rPr>
        <w:t>.</w:t>
      </w:r>
      <w:r w:rsidR="00E8294D">
        <w:rPr>
          <w:iCs/>
        </w:rPr>
        <w:t xml:space="preserve"> Be to, n</w:t>
      </w:r>
      <w:r w:rsidRPr="00B81033">
        <w:rPr>
          <w:iCs/>
        </w:rPr>
        <w:t>eformalusis ugdymas vaikams ir jaunimui yra gerokai</w:t>
      </w:r>
      <w:r w:rsidR="00E8294D">
        <w:rPr>
          <w:iCs/>
        </w:rPr>
        <w:t xml:space="preserve"> </w:t>
      </w:r>
      <w:r w:rsidRPr="00B81033">
        <w:rPr>
          <w:iCs/>
        </w:rPr>
        <w:t xml:space="preserve">patrauklesnis </w:t>
      </w:r>
      <w:r w:rsidR="00E8294D">
        <w:rPr>
          <w:iCs/>
        </w:rPr>
        <w:t>už formalųjį mokymą</w:t>
      </w:r>
      <w:r w:rsidRPr="00B81033">
        <w:rPr>
          <w:iCs/>
        </w:rPr>
        <w:t>si</w:t>
      </w:r>
      <w:r w:rsidR="00E8294D">
        <w:rPr>
          <w:iCs/>
        </w:rPr>
        <w:t>, tuo pačiu jis gali būti sėkmingai panaudojamas sprendžiant socialinės atskirties bei nepakankamos bendruomenės socializacijos problemas.</w:t>
      </w:r>
    </w:p>
    <w:p w:rsidR="00C03865" w:rsidRDefault="00E8294D" w:rsidP="00E8294D">
      <w:pPr>
        <w:spacing w:after="0"/>
        <w:ind w:firstLine="284"/>
        <w:rPr>
          <w:iCs/>
        </w:rPr>
      </w:pPr>
      <w:r>
        <w:rPr>
          <w:iCs/>
        </w:rPr>
        <w:t xml:space="preserve">Pagal AIKOS duomenis, Vilniaus miesto savivaldybėje yra 86 neformaliojo vaikų švietimo mokyklos. Neformaliojo vaikų švietimo mokyklos apima </w:t>
      </w:r>
      <w:r w:rsidRPr="00E8294D">
        <w:rPr>
          <w:iCs/>
        </w:rPr>
        <w:t>muzikinio ugdymo</w:t>
      </w:r>
      <w:r>
        <w:rPr>
          <w:iCs/>
        </w:rPr>
        <w:t>,</w:t>
      </w:r>
      <w:r w:rsidRPr="00E8294D">
        <w:rPr>
          <w:iCs/>
        </w:rPr>
        <w:t xml:space="preserve"> </w:t>
      </w:r>
      <w:r>
        <w:rPr>
          <w:iCs/>
        </w:rPr>
        <w:t xml:space="preserve">dailės ugdymo, choreografinio ugdymo, teatrinio ugdymo, kalbų mokymo, sportinio ugdymo ir </w:t>
      </w:r>
      <w:r w:rsidRPr="00E8294D">
        <w:rPr>
          <w:iCs/>
        </w:rPr>
        <w:t>techninio ugdymo</w:t>
      </w:r>
      <w:r>
        <w:rPr>
          <w:iCs/>
        </w:rPr>
        <w:t xml:space="preserve"> mokyklas.</w:t>
      </w:r>
      <w:r w:rsidR="00C03865">
        <w:rPr>
          <w:iCs/>
        </w:rPr>
        <w:t xml:space="preserve"> Investicijų projekto kontekste yra ypač aktualios sportinio ugdymo mokyklos, kadangi šios mokyklos labiausiai prisideda prie fizinio aktyvumo stokos sąlygojamų problemų sprendimo. </w:t>
      </w:r>
      <w:r w:rsidRPr="00E8294D">
        <w:rPr>
          <w:iCs/>
        </w:rPr>
        <w:t>Vadovaujantis 2014 m. balandžio 2 d. Vilniaus miesto savivaldybės tarybos sprendimu Nr. 1-1762, nuo 2014 m. rugsėjo 1 d. pradėjo veikti Vilniaus miesto sporto centras, sujungęs šešių sporto mokymo įstaigų – dvikovės sporto šakų, vandens sporto, gimnastikos, lengvosios atletikos bei “Sietyno” sporto mokyklų, taip pat ir Olimpinio sporto centro – veiklą.</w:t>
      </w:r>
      <w:r w:rsidR="00C03865">
        <w:rPr>
          <w:iCs/>
        </w:rPr>
        <w:t xml:space="preserve"> Pabrėžtina, kad VMSA stengiasi vykdyti kompleksinę savivaldybės lygmeniu centralizuotą politiką vaikų ir jaunimo sporto, kaip neformaliojo švietimo sudedamosios dalies, atžvilgiu.</w:t>
      </w:r>
    </w:p>
    <w:p w:rsidR="00E8294D" w:rsidRDefault="00C03865" w:rsidP="00E8294D">
      <w:pPr>
        <w:spacing w:after="0"/>
        <w:ind w:firstLine="284"/>
        <w:rPr>
          <w:iCs/>
        </w:rPr>
      </w:pPr>
      <w:r>
        <w:rPr>
          <w:iCs/>
        </w:rPr>
        <w:t xml:space="preserve"> Remiantis </w:t>
      </w:r>
      <w:r w:rsidR="00F15D86">
        <w:rPr>
          <w:iCs/>
        </w:rPr>
        <w:t>Atvirų jaunimo centrų plėtros V</w:t>
      </w:r>
      <w:r w:rsidR="00F15D86" w:rsidRPr="00F15D86">
        <w:rPr>
          <w:iCs/>
        </w:rPr>
        <w:t>ilniaus mieste galimybių studija</w:t>
      </w:r>
      <w:r>
        <w:rPr>
          <w:rStyle w:val="FootnoteReference"/>
          <w:iCs/>
        </w:rPr>
        <w:footnoteReference w:id="4"/>
      </w:r>
      <w:r w:rsidR="00315BB7">
        <w:rPr>
          <w:iCs/>
        </w:rPr>
        <w:t xml:space="preserve"> bei 2011 m. gyventojų ir būstų surašymo duomenimis</w:t>
      </w:r>
      <w:r w:rsidR="00315BB7">
        <w:rPr>
          <w:rStyle w:val="FootnoteReference"/>
          <w:iCs/>
        </w:rPr>
        <w:footnoteReference w:id="5"/>
      </w:r>
      <w:r>
        <w:rPr>
          <w:iCs/>
        </w:rPr>
        <w:t xml:space="preserve">, </w:t>
      </w:r>
      <w:r w:rsidR="00DC3E9E">
        <w:rPr>
          <w:iCs/>
        </w:rPr>
        <w:t>2011 metais</w:t>
      </w:r>
      <w:r w:rsidR="00E31143">
        <w:rPr>
          <w:iCs/>
        </w:rPr>
        <w:t xml:space="preserve"> </w:t>
      </w:r>
      <w:r w:rsidR="00E31143" w:rsidRPr="00C03865">
        <w:rPr>
          <w:iCs/>
        </w:rPr>
        <w:t>Vilniaus m</w:t>
      </w:r>
      <w:r w:rsidR="00E31143">
        <w:rPr>
          <w:iCs/>
        </w:rPr>
        <w:t>iesto</w:t>
      </w:r>
      <w:r w:rsidR="00E31143" w:rsidRPr="00C03865">
        <w:rPr>
          <w:iCs/>
        </w:rPr>
        <w:t xml:space="preserve"> savivaldybėje </w:t>
      </w:r>
      <w:r w:rsidR="00DC3E9E">
        <w:rPr>
          <w:iCs/>
        </w:rPr>
        <w:t xml:space="preserve">vaikai ir jaunimas iki </w:t>
      </w:r>
      <w:r w:rsidRPr="00C03865">
        <w:rPr>
          <w:iCs/>
        </w:rPr>
        <w:t>29 m. amžiaus sudar</w:t>
      </w:r>
      <w:r w:rsidR="00E31143">
        <w:rPr>
          <w:iCs/>
        </w:rPr>
        <w:t>ė</w:t>
      </w:r>
      <w:r w:rsidRPr="00C03865">
        <w:rPr>
          <w:iCs/>
        </w:rPr>
        <w:t xml:space="preserve"> </w:t>
      </w:r>
      <w:r w:rsidR="00DC3E9E">
        <w:rPr>
          <w:iCs/>
        </w:rPr>
        <w:t xml:space="preserve">37,7 </w:t>
      </w:r>
      <w:r w:rsidR="00DC3E9E" w:rsidRPr="00F3238F">
        <w:rPr>
          <w:iCs/>
        </w:rPr>
        <w:t xml:space="preserve">% </w:t>
      </w:r>
      <w:r w:rsidR="00DC3E9E">
        <w:rPr>
          <w:iCs/>
        </w:rPr>
        <w:t xml:space="preserve">visų gyventojų (202.141 asmuo iš </w:t>
      </w:r>
      <w:r w:rsidR="00DC3E9E" w:rsidRPr="00DC3E9E">
        <w:rPr>
          <w:iCs/>
        </w:rPr>
        <w:t>535.631</w:t>
      </w:r>
      <w:r w:rsidR="00DC3E9E">
        <w:rPr>
          <w:iCs/>
        </w:rPr>
        <w:t xml:space="preserve"> asmenų).</w:t>
      </w:r>
    </w:p>
    <w:p w:rsidR="00C03865" w:rsidRDefault="00C03865" w:rsidP="00E8294D">
      <w:pPr>
        <w:spacing w:after="0"/>
        <w:ind w:firstLine="284"/>
        <w:rPr>
          <w:iCs/>
        </w:rPr>
      </w:pPr>
    </w:p>
    <w:p w:rsidR="000B229A" w:rsidRPr="00E1411C" w:rsidRDefault="000B229A" w:rsidP="000B229A">
      <w:pPr>
        <w:pStyle w:val="ListParagraph"/>
        <w:ind w:left="0" w:firstLine="284"/>
        <w:rPr>
          <w:rStyle w:val="Emphasis"/>
          <w:i w:val="0"/>
        </w:rPr>
      </w:pPr>
      <w:bookmarkStart w:id="37" w:name="_Toc416418404"/>
      <w:r w:rsidRPr="00E1411C">
        <w:rPr>
          <w:rStyle w:val="Emphasis"/>
          <w:i w:val="0"/>
        </w:rPr>
        <w:t xml:space="preserve">Paveikslas </w:t>
      </w:r>
      <w:r w:rsidRPr="00E1411C">
        <w:rPr>
          <w:rStyle w:val="Emphasis"/>
          <w:i w:val="0"/>
        </w:rPr>
        <w:fldChar w:fldCharType="begin"/>
      </w:r>
      <w:r w:rsidRPr="00E1411C">
        <w:rPr>
          <w:rStyle w:val="Emphasis"/>
          <w:i w:val="0"/>
        </w:rPr>
        <w:instrText xml:space="preserve"> STYLEREF 1 \s </w:instrText>
      </w:r>
      <w:r w:rsidRPr="00E1411C">
        <w:rPr>
          <w:rStyle w:val="Emphasis"/>
          <w:i w:val="0"/>
        </w:rPr>
        <w:fldChar w:fldCharType="separate"/>
      </w:r>
      <w:r w:rsidR="00D306F4">
        <w:rPr>
          <w:rStyle w:val="Emphasis"/>
          <w:i w:val="0"/>
          <w:noProof/>
        </w:rPr>
        <w:t>1</w:t>
      </w:r>
      <w:r w:rsidRPr="00E1411C">
        <w:rPr>
          <w:rStyle w:val="Emphasis"/>
          <w:i w:val="0"/>
        </w:rPr>
        <w:fldChar w:fldCharType="end"/>
      </w:r>
      <w:r w:rsidRPr="00E1411C">
        <w:rPr>
          <w:rStyle w:val="Emphasis"/>
          <w:i w:val="0"/>
        </w:rPr>
        <w:t>.</w:t>
      </w:r>
      <w:r w:rsidRPr="00E1411C">
        <w:rPr>
          <w:rStyle w:val="Emphasis"/>
          <w:i w:val="0"/>
        </w:rPr>
        <w:fldChar w:fldCharType="begin"/>
      </w:r>
      <w:r w:rsidRPr="00E1411C">
        <w:rPr>
          <w:rStyle w:val="Emphasis"/>
          <w:i w:val="0"/>
        </w:rPr>
        <w:instrText xml:space="preserve"> SEQ Paveikslas \* ARABIC \s 1 </w:instrText>
      </w:r>
      <w:r w:rsidRPr="00E1411C">
        <w:rPr>
          <w:rStyle w:val="Emphasis"/>
          <w:i w:val="0"/>
        </w:rPr>
        <w:fldChar w:fldCharType="separate"/>
      </w:r>
      <w:r w:rsidR="00D306F4">
        <w:rPr>
          <w:rStyle w:val="Emphasis"/>
          <w:i w:val="0"/>
          <w:noProof/>
        </w:rPr>
        <w:t>5</w:t>
      </w:r>
      <w:r w:rsidRPr="00E1411C">
        <w:rPr>
          <w:rStyle w:val="Emphasis"/>
          <w:i w:val="0"/>
        </w:rPr>
        <w:fldChar w:fldCharType="end"/>
      </w:r>
      <w:r w:rsidRPr="00E1411C">
        <w:rPr>
          <w:rStyle w:val="Emphasis"/>
          <w:i w:val="0"/>
        </w:rPr>
        <w:t xml:space="preserve">. </w:t>
      </w:r>
      <w:r>
        <w:rPr>
          <w:rStyle w:val="Emphasis"/>
          <w:i w:val="0"/>
        </w:rPr>
        <w:t>Vilniaus miesto savivaldybėje gyvenančių vaikų ir jaunimo iki 29 m. skaičiaus pasiskirstymas pagal seniūnijas</w:t>
      </w:r>
      <w:bookmarkEnd w:id="37"/>
    </w:p>
    <w:p w:rsidR="00DC3E9E" w:rsidRDefault="000B229A" w:rsidP="00DC3E9E">
      <w:pPr>
        <w:spacing w:after="0"/>
        <w:rPr>
          <w:iCs/>
        </w:rPr>
      </w:pPr>
      <w:r>
        <w:rPr>
          <w:noProof/>
          <w:lang w:eastAsia="lt-LT"/>
        </w:rPr>
        <w:drawing>
          <wp:inline distT="0" distB="0" distL="0" distR="0" wp14:anchorId="359CC5C4" wp14:editId="5A5BC565">
            <wp:extent cx="6038851" cy="2871788"/>
            <wp:effectExtent l="0" t="0" r="0" b="5080"/>
            <wp:docPr id="225" name="Chart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B229A" w:rsidRPr="00DC2FC8" w:rsidRDefault="000B229A" w:rsidP="000B229A">
      <w:pPr>
        <w:ind w:firstLine="284"/>
        <w:rPr>
          <w:i/>
          <w:sz w:val="20"/>
          <w:szCs w:val="20"/>
        </w:rPr>
      </w:pPr>
      <w:r>
        <w:rPr>
          <w:i/>
          <w:sz w:val="20"/>
          <w:szCs w:val="20"/>
        </w:rPr>
        <w:t xml:space="preserve">Duomenų šaltinis: </w:t>
      </w:r>
      <w:hyperlink r:id="rId37" w:history="1">
        <w:r w:rsidRPr="00DC3E9E">
          <w:rPr>
            <w:rStyle w:val="Hyperlink"/>
            <w:i/>
            <w:sz w:val="20"/>
            <w:szCs w:val="20"/>
          </w:rPr>
          <w:t>2011 m. gyventojų ir būstų surašymo duomenys</w:t>
        </w:r>
      </w:hyperlink>
      <w:r>
        <w:rPr>
          <w:i/>
          <w:sz w:val="20"/>
          <w:szCs w:val="20"/>
        </w:rPr>
        <w:t>.</w:t>
      </w:r>
    </w:p>
    <w:p w:rsidR="000B229A" w:rsidRDefault="000B229A" w:rsidP="000B229A">
      <w:pPr>
        <w:spacing w:after="0"/>
        <w:ind w:firstLine="284"/>
        <w:rPr>
          <w:iCs/>
        </w:rPr>
      </w:pPr>
      <w:r>
        <w:rPr>
          <w:iCs/>
        </w:rPr>
        <w:t>Įvertinus gyventojų pasiskirstymą pagal atskiras Vilniaus miesto savivaldybės seniūnijas, darytina išvada, kad daugiausiai vaikų ir jaunimo iki 29 m. amžiaus gyvena Antakalnio, Fabijoniškių, Pašilaičių, Verkių bei Žirmūnų seniūnijose (40,14</w:t>
      </w:r>
      <w:r w:rsidRPr="00F3238F">
        <w:rPr>
          <w:iCs/>
        </w:rPr>
        <w:t>% visų Vilniaus mieste gyvenančių vaik</w:t>
      </w:r>
      <w:r>
        <w:rPr>
          <w:iCs/>
        </w:rPr>
        <w:t>ų ir jaunimo iki 29 m.).</w:t>
      </w:r>
      <w:r w:rsidR="00DB439A">
        <w:rPr>
          <w:iCs/>
        </w:rPr>
        <w:t xml:space="preserve"> Jaunimo pasiskirstymas seniūnijose yra pakankamai netolygus, tačiau tai yra paaiškinama skirtingais seniūnijos dydžiais, kartu ir bendruoju kiekvienos seniūnijos gyventojų skaičiumi. Į šį pasiskirstymą turėtų būti atsižvelgiama, vertinant viešųjų paslaugų plėtros šiai tikslinei grupei galimybes bei parenkant labiausiai tinkamą fizinę naujosios infrastruktūros vietą.</w:t>
      </w:r>
    </w:p>
    <w:p w:rsidR="00B76385" w:rsidRDefault="00B76385" w:rsidP="000B229A">
      <w:pPr>
        <w:spacing w:after="0"/>
        <w:ind w:firstLine="284"/>
        <w:rPr>
          <w:iCs/>
        </w:rPr>
      </w:pPr>
      <w:r>
        <w:rPr>
          <w:iCs/>
        </w:rPr>
        <w:t>Aktualu, kad Vilniaus miesto savivaldybėje dėl vykstančių migracijos procesų kuriasi ir jaunos šeimos, o d</w:t>
      </w:r>
      <w:r w:rsidRPr="00B76385">
        <w:rPr>
          <w:iCs/>
        </w:rPr>
        <w:t>idžiausiu jaunų šeimų</w:t>
      </w:r>
      <w:r w:rsidR="00476D37">
        <w:rPr>
          <w:rStyle w:val="FootnoteReference"/>
          <w:iCs/>
        </w:rPr>
        <w:footnoteReference w:id="6"/>
      </w:r>
      <w:r w:rsidRPr="00B76385">
        <w:rPr>
          <w:iCs/>
        </w:rPr>
        <w:t xml:space="preserve"> išsiskiria Pašilaičių, Šeškinės, Fabijoniškių ir Žirmūnų seniūnijos (detalesnė informacija paveiksle apačioje). Šiose seniūnijose jaunų šeimų skaičius yra beveik dvigubai didesnis lyginant su kitomis seniūnijomis. Jaunų šeimų turinčių vaikų didesniu skaičiumi išsiskiria Šeškinės, Pašilaičių, ir Fabijoniškių seniūnijos</w:t>
      </w:r>
      <w:r>
        <w:rPr>
          <w:iCs/>
        </w:rPr>
        <w:t>.</w:t>
      </w:r>
    </w:p>
    <w:p w:rsidR="00B76385" w:rsidRDefault="00B76385" w:rsidP="000B229A">
      <w:pPr>
        <w:spacing w:after="0"/>
        <w:ind w:firstLine="284"/>
        <w:rPr>
          <w:iCs/>
        </w:rPr>
      </w:pPr>
      <w:r>
        <w:rPr>
          <w:iCs/>
        </w:rPr>
        <w:t>Remiantis Atvirų jaunimo centrų plėtros V</w:t>
      </w:r>
      <w:r w:rsidRPr="00F15D86">
        <w:rPr>
          <w:iCs/>
        </w:rPr>
        <w:t>ilniaus mieste galimybių studija</w:t>
      </w:r>
      <w:r>
        <w:rPr>
          <w:iCs/>
        </w:rPr>
        <w:t xml:space="preserve">, </w:t>
      </w:r>
      <w:r w:rsidRPr="00B76385">
        <w:rPr>
          <w:iCs/>
        </w:rPr>
        <w:t xml:space="preserve">7 </w:t>
      </w:r>
      <w:r w:rsidRPr="00F3238F">
        <w:rPr>
          <w:iCs/>
        </w:rPr>
        <w:t>%</w:t>
      </w:r>
      <w:r w:rsidRPr="00B76385">
        <w:rPr>
          <w:iCs/>
        </w:rPr>
        <w:t xml:space="preserve"> moksleivių nelanko nei vieno būrelio (neformaliojo ugdymo ir formalųjį švietimą papildančio ugdymo veiklos), tuo tarpu bent vieną būrelį lanko 63</w:t>
      </w:r>
      <w:r>
        <w:rPr>
          <w:iCs/>
        </w:rPr>
        <w:t> %</w:t>
      </w:r>
      <w:r w:rsidRPr="00B76385">
        <w:rPr>
          <w:iCs/>
        </w:rPr>
        <w:t xml:space="preserve"> moksleivių. Didžiausia dalis moksleivių, užsiimančių nagrinėjama veikla, lanko vieną būrelį (41</w:t>
      </w:r>
      <w:r>
        <w:rPr>
          <w:iCs/>
        </w:rPr>
        <w:t> %</w:t>
      </w:r>
      <w:r w:rsidRPr="00B76385">
        <w:rPr>
          <w:iCs/>
        </w:rPr>
        <w:t>)</w:t>
      </w:r>
      <w:r>
        <w:rPr>
          <w:iCs/>
        </w:rPr>
        <w:t>, t</w:t>
      </w:r>
      <w:r w:rsidRPr="00B76385">
        <w:rPr>
          <w:iCs/>
        </w:rPr>
        <w:t xml:space="preserve">uo tarpu lankančių daugiau nei vieną būrelį yra dvigubai mažiau </w:t>
      </w:r>
      <w:r>
        <w:rPr>
          <w:iCs/>
        </w:rPr>
        <w:t>(</w:t>
      </w:r>
      <w:r w:rsidRPr="00B76385">
        <w:rPr>
          <w:iCs/>
        </w:rPr>
        <w:t>16</w:t>
      </w:r>
      <w:r>
        <w:rPr>
          <w:iCs/>
        </w:rPr>
        <w:t> %</w:t>
      </w:r>
      <w:r w:rsidRPr="00B76385">
        <w:rPr>
          <w:iCs/>
        </w:rPr>
        <w:t xml:space="preserve"> lanko du būrelius, 6</w:t>
      </w:r>
      <w:r>
        <w:rPr>
          <w:iCs/>
        </w:rPr>
        <w:t> %</w:t>
      </w:r>
      <w:r w:rsidRPr="00B76385">
        <w:rPr>
          <w:iCs/>
        </w:rPr>
        <w:t xml:space="preserve"> </w:t>
      </w:r>
      <w:r>
        <w:rPr>
          <w:iCs/>
        </w:rPr>
        <w:t>lanko tris būrelius; žr. paveikslą žemiau).</w:t>
      </w:r>
    </w:p>
    <w:p w:rsidR="00B76385" w:rsidRDefault="00B76385" w:rsidP="000B229A">
      <w:pPr>
        <w:spacing w:after="0"/>
        <w:ind w:firstLine="284"/>
        <w:rPr>
          <w:iCs/>
        </w:rPr>
      </w:pPr>
    </w:p>
    <w:p w:rsidR="008D5C93" w:rsidRPr="00E1411C" w:rsidRDefault="008D5C93" w:rsidP="008D5C93">
      <w:pPr>
        <w:pStyle w:val="ListParagraph"/>
        <w:ind w:left="0" w:firstLine="284"/>
        <w:rPr>
          <w:rStyle w:val="Emphasis"/>
          <w:i w:val="0"/>
        </w:rPr>
      </w:pPr>
      <w:bookmarkStart w:id="38" w:name="_Toc416418405"/>
      <w:r w:rsidRPr="00E1411C">
        <w:rPr>
          <w:rStyle w:val="Emphasis"/>
          <w:i w:val="0"/>
        </w:rPr>
        <w:t xml:space="preserve">Paveikslas </w:t>
      </w:r>
      <w:r w:rsidRPr="00E1411C">
        <w:rPr>
          <w:rStyle w:val="Emphasis"/>
          <w:i w:val="0"/>
        </w:rPr>
        <w:fldChar w:fldCharType="begin"/>
      </w:r>
      <w:r w:rsidRPr="00E1411C">
        <w:rPr>
          <w:rStyle w:val="Emphasis"/>
          <w:i w:val="0"/>
        </w:rPr>
        <w:instrText xml:space="preserve"> STYLEREF 1 \s </w:instrText>
      </w:r>
      <w:r w:rsidRPr="00E1411C">
        <w:rPr>
          <w:rStyle w:val="Emphasis"/>
          <w:i w:val="0"/>
        </w:rPr>
        <w:fldChar w:fldCharType="separate"/>
      </w:r>
      <w:r w:rsidR="00D306F4">
        <w:rPr>
          <w:rStyle w:val="Emphasis"/>
          <w:i w:val="0"/>
          <w:noProof/>
        </w:rPr>
        <w:t>1</w:t>
      </w:r>
      <w:r w:rsidRPr="00E1411C">
        <w:rPr>
          <w:rStyle w:val="Emphasis"/>
          <w:i w:val="0"/>
        </w:rPr>
        <w:fldChar w:fldCharType="end"/>
      </w:r>
      <w:r w:rsidRPr="00E1411C">
        <w:rPr>
          <w:rStyle w:val="Emphasis"/>
          <w:i w:val="0"/>
        </w:rPr>
        <w:t>.</w:t>
      </w:r>
      <w:r w:rsidRPr="00E1411C">
        <w:rPr>
          <w:rStyle w:val="Emphasis"/>
          <w:i w:val="0"/>
        </w:rPr>
        <w:fldChar w:fldCharType="begin"/>
      </w:r>
      <w:r w:rsidRPr="00E1411C">
        <w:rPr>
          <w:rStyle w:val="Emphasis"/>
          <w:i w:val="0"/>
        </w:rPr>
        <w:instrText xml:space="preserve"> SEQ Paveikslas \* ARABIC \s 1 </w:instrText>
      </w:r>
      <w:r w:rsidRPr="00E1411C">
        <w:rPr>
          <w:rStyle w:val="Emphasis"/>
          <w:i w:val="0"/>
        </w:rPr>
        <w:fldChar w:fldCharType="separate"/>
      </w:r>
      <w:r w:rsidR="00D306F4">
        <w:rPr>
          <w:rStyle w:val="Emphasis"/>
          <w:i w:val="0"/>
          <w:noProof/>
        </w:rPr>
        <w:t>6</w:t>
      </w:r>
      <w:r w:rsidRPr="00E1411C">
        <w:rPr>
          <w:rStyle w:val="Emphasis"/>
          <w:i w:val="0"/>
        </w:rPr>
        <w:fldChar w:fldCharType="end"/>
      </w:r>
      <w:r w:rsidRPr="00E1411C">
        <w:rPr>
          <w:rStyle w:val="Emphasis"/>
          <w:i w:val="0"/>
        </w:rPr>
        <w:t xml:space="preserve">. </w:t>
      </w:r>
      <w:r>
        <w:rPr>
          <w:rStyle w:val="Emphasis"/>
          <w:i w:val="0"/>
        </w:rPr>
        <w:t>Vilniaus miesto savivaldybėje gyvenančių moksleivių apklausos duomenys (I)</w:t>
      </w:r>
      <w:bookmarkEnd w:id="38"/>
    </w:p>
    <w:p w:rsidR="008D5C93" w:rsidRDefault="008D5C93" w:rsidP="008D5C93">
      <w:pPr>
        <w:spacing w:after="0"/>
        <w:rPr>
          <w:iCs/>
        </w:rPr>
      </w:pPr>
      <w:r w:rsidRPr="003F41B5">
        <w:rPr>
          <w:bCs/>
          <w:iCs/>
          <w:noProof/>
          <w:sz w:val="20"/>
          <w:lang w:eastAsia="lt-LT"/>
        </w:rPr>
        <w:drawing>
          <wp:inline distT="0" distB="0" distL="0" distR="0" wp14:anchorId="0DB0A1B1" wp14:editId="4C37A94A">
            <wp:extent cx="6143792" cy="1771650"/>
            <wp:effectExtent l="19050" t="19050" r="28575" b="1905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38" cstate="screen">
                      <a:extLst>
                        <a:ext uri="{28A0092B-C50C-407E-A947-70E740481C1C}">
                          <a14:useLocalDpi xmlns:a14="http://schemas.microsoft.com/office/drawing/2010/main"/>
                        </a:ext>
                      </a:extLst>
                    </a:blip>
                    <a:srcRect b="54735"/>
                    <a:stretch/>
                  </pic:blipFill>
                  <pic:spPr bwMode="auto">
                    <a:xfrm>
                      <a:off x="0" y="0"/>
                      <a:ext cx="6164657" cy="1777667"/>
                    </a:xfrm>
                    <a:prstGeom prst="rect">
                      <a:avLst/>
                    </a:prstGeom>
                    <a:noFill/>
                    <a:ln>
                      <a:solidFill>
                        <a:schemeClr val="bg1">
                          <a:lumMod val="75000"/>
                        </a:schemeClr>
                      </a:solidFill>
                    </a:ln>
                    <a:extLst>
                      <a:ext uri="{53640926-AAD7-44D8-BBD7-CCE9431645EC}">
                        <a14:shadowObscured xmlns:a14="http://schemas.microsoft.com/office/drawing/2010/main"/>
                      </a:ext>
                    </a:extLst>
                  </pic:spPr>
                </pic:pic>
              </a:graphicData>
            </a:graphic>
          </wp:inline>
        </w:drawing>
      </w:r>
    </w:p>
    <w:p w:rsidR="008D5C93" w:rsidRPr="00DC2FC8" w:rsidRDefault="008D5C93" w:rsidP="008D5C93">
      <w:pPr>
        <w:ind w:firstLine="284"/>
        <w:rPr>
          <w:i/>
          <w:sz w:val="20"/>
          <w:szCs w:val="20"/>
        </w:rPr>
      </w:pPr>
      <w:r>
        <w:rPr>
          <w:i/>
          <w:sz w:val="20"/>
          <w:szCs w:val="20"/>
        </w:rPr>
        <w:t>Duomenų šaltinis:</w:t>
      </w:r>
      <w:r w:rsidRPr="008D5C93">
        <w:t xml:space="preserve"> </w:t>
      </w:r>
      <w:r w:rsidRPr="008D5C93">
        <w:rPr>
          <w:i/>
          <w:sz w:val="20"/>
          <w:szCs w:val="20"/>
        </w:rPr>
        <w:t>Atvirų jaunimo centrų plėtros Vilniaus mieste galimybių studija. 2013-2014 m., Smart Continent LT UAB, adresuota Vilniaus miesto savivaldybės administracijai</w:t>
      </w:r>
      <w:r>
        <w:rPr>
          <w:i/>
          <w:sz w:val="20"/>
          <w:szCs w:val="20"/>
        </w:rPr>
        <w:t>.</w:t>
      </w:r>
    </w:p>
    <w:p w:rsidR="008D5C93" w:rsidRDefault="008D5C93" w:rsidP="000B229A">
      <w:pPr>
        <w:spacing w:after="0"/>
        <w:ind w:firstLine="284"/>
        <w:rPr>
          <w:iCs/>
        </w:rPr>
      </w:pPr>
    </w:p>
    <w:p w:rsidR="00B76385" w:rsidRDefault="008D5C93" w:rsidP="000B229A">
      <w:pPr>
        <w:spacing w:after="0"/>
        <w:ind w:firstLine="284"/>
        <w:rPr>
          <w:iCs/>
        </w:rPr>
      </w:pPr>
      <w:r>
        <w:rPr>
          <w:iCs/>
        </w:rPr>
        <w:t xml:space="preserve">Pabrėžtina, kad didžioji dalis apklaustųjų </w:t>
      </w:r>
      <w:r w:rsidRPr="008D5C93">
        <w:rPr>
          <w:iCs/>
        </w:rPr>
        <w:t xml:space="preserve">norėtų lankyti įvairias sporto veiklas, </w:t>
      </w:r>
      <w:r>
        <w:rPr>
          <w:iCs/>
        </w:rPr>
        <w:t>o</w:t>
      </w:r>
      <w:r w:rsidRPr="008D5C93">
        <w:rPr>
          <w:iCs/>
        </w:rPr>
        <w:t xml:space="preserve"> tarp </w:t>
      </w:r>
      <w:r>
        <w:rPr>
          <w:iCs/>
        </w:rPr>
        <w:t>nurodytų sporto veiklų</w:t>
      </w:r>
      <w:r w:rsidRPr="008D5C93">
        <w:rPr>
          <w:iCs/>
        </w:rPr>
        <w:t xml:space="preserve"> vyravo tų tipų sporto veiklos, kurių pasiūla šiuo metu yra mažesnė</w:t>
      </w:r>
      <w:r>
        <w:rPr>
          <w:iCs/>
        </w:rPr>
        <w:t xml:space="preserve"> (žr. paveikslą žemiau)</w:t>
      </w:r>
      <w:r w:rsidRPr="008D5C93">
        <w:rPr>
          <w:iCs/>
        </w:rPr>
        <w:t xml:space="preserve">. Taip pat didelė dalis respondentų (20 </w:t>
      </w:r>
      <w:r w:rsidRPr="0045468F">
        <w:rPr>
          <w:iCs/>
        </w:rPr>
        <w:t>%</w:t>
      </w:r>
      <w:r w:rsidRPr="008D5C93">
        <w:rPr>
          <w:iCs/>
        </w:rPr>
        <w:t>) nurodė, kad norėtų lanky</w:t>
      </w:r>
      <w:r>
        <w:rPr>
          <w:iCs/>
        </w:rPr>
        <w:t>ti įvairaus tipo šokių pamokas.</w:t>
      </w:r>
      <w:r w:rsidR="00BC4E52">
        <w:rPr>
          <w:iCs/>
        </w:rPr>
        <w:t xml:space="preserve"> Be to, būtina akcentuoti, kad </w:t>
      </w:r>
      <w:r w:rsidR="00141E52">
        <w:rPr>
          <w:iCs/>
        </w:rPr>
        <w:t xml:space="preserve">virš 30 </w:t>
      </w:r>
      <w:r w:rsidR="00141E52" w:rsidRPr="00826F87">
        <w:rPr>
          <w:iCs/>
        </w:rPr>
        <w:t>% respondent</w:t>
      </w:r>
      <w:r w:rsidR="00141E52">
        <w:rPr>
          <w:iCs/>
        </w:rPr>
        <w:t xml:space="preserve">ų, tai yra virš 3.000 moksleivių yra nurodę, kad nuolat </w:t>
      </w:r>
      <w:r w:rsidR="00826F87">
        <w:rPr>
          <w:iCs/>
        </w:rPr>
        <w:t>lankytų atvirą jaunimo centrą ar centrus, jeigu būtų sukurta tokių paslaugų pasiūla, o pageidaujamos tokių centrų teikiamos paslaugos turėtų apimti</w:t>
      </w:r>
      <w:r w:rsidR="00826F87" w:rsidRPr="00826F87">
        <w:t xml:space="preserve"> </w:t>
      </w:r>
      <w:r w:rsidR="00826F87" w:rsidRPr="00826F87">
        <w:rPr>
          <w:iCs/>
        </w:rPr>
        <w:t xml:space="preserve">menines veiklas, sporto veiklas, susitikimus su įvairiais žmonėmis, pagalbą karjeros klausimais </w:t>
      </w:r>
      <w:r w:rsidR="00826F87">
        <w:rPr>
          <w:iCs/>
        </w:rPr>
        <w:t xml:space="preserve">bei </w:t>
      </w:r>
      <w:r w:rsidR="00826F87" w:rsidRPr="00826F87">
        <w:rPr>
          <w:iCs/>
        </w:rPr>
        <w:t>galimybę leisti laiką su draugais.</w:t>
      </w:r>
      <w:r w:rsidR="00826F87">
        <w:rPr>
          <w:iCs/>
        </w:rPr>
        <w:t xml:space="preserve"> Šie asmenys tokių paslaugų šiuo metu negauna, todėl, įgyvendinus atitinkamas investicijų projekto veiklas sukurta pasiūla bei kartu patenkinta šiuo metu turima paklausa gali būti vertinama kaip investicijų projekto sąlygotas teigiamas pokytis.</w:t>
      </w:r>
    </w:p>
    <w:p w:rsidR="00826F87" w:rsidRDefault="00001B9B" w:rsidP="000B229A">
      <w:pPr>
        <w:spacing w:after="0"/>
        <w:ind w:firstLine="284"/>
        <w:rPr>
          <w:iCs/>
        </w:rPr>
      </w:pPr>
      <w:r>
        <w:rPr>
          <w:iCs/>
        </w:rPr>
        <w:t>Aktualu, kad respondentų, teigiamai pasisakiusių dėl noro lankyti atvirą jaunimo centrą bei gauti jo teikiamas paslaugas, skaičius didžiausias buvo Fabijoniškių, Naujininkų, Lazdynų, Šeškinės, Žirmūnų, Verkių, Pašilaičių, Antakalnio seniūnijose</w:t>
      </w:r>
      <w:r w:rsidR="00722CA7">
        <w:rPr>
          <w:iCs/>
        </w:rPr>
        <w:t xml:space="preserve">. Atsižvelgiant į tai, kad nurodytos seniūnijos apima didelę dalį Vilniaus miesto savivaldybės teritorijos, bei siekiant užtikrinti kuo didesnį naujųjų paslaugų prieinamumą bei pasiekiamumą, naujoji infrastruktūra turėtų būti kuriama tokioje fizinėje vietoje, kuri yra greičiausiai pasiekiama viešuoju transportu </w:t>
      </w:r>
      <w:r w:rsidR="004673B3">
        <w:rPr>
          <w:iCs/>
        </w:rPr>
        <w:t xml:space="preserve">(pvz., kelionė viešuoju transportu iki </w:t>
      </w:r>
      <w:r w:rsidR="00DC0D73">
        <w:rPr>
          <w:iCs/>
        </w:rPr>
        <w:t>3</w:t>
      </w:r>
      <w:r w:rsidR="004673B3">
        <w:rPr>
          <w:iCs/>
        </w:rPr>
        <w:t xml:space="preserve">0 min. trukmės) </w:t>
      </w:r>
      <w:r w:rsidR="00722CA7">
        <w:rPr>
          <w:iCs/>
        </w:rPr>
        <w:t>visiems tikslinės grupės atstovams).</w:t>
      </w:r>
    </w:p>
    <w:p w:rsidR="00722CA7" w:rsidRPr="00141E52" w:rsidRDefault="00722CA7" w:rsidP="000B229A">
      <w:pPr>
        <w:spacing w:after="0"/>
        <w:ind w:firstLine="284"/>
        <w:rPr>
          <w:iCs/>
        </w:rPr>
      </w:pPr>
    </w:p>
    <w:p w:rsidR="008D5C93" w:rsidRDefault="008D5C93" w:rsidP="000B229A">
      <w:pPr>
        <w:spacing w:after="0"/>
        <w:ind w:firstLine="284"/>
        <w:rPr>
          <w:iCs/>
        </w:rPr>
      </w:pPr>
    </w:p>
    <w:p w:rsidR="008D5C93" w:rsidRDefault="008D5C93">
      <w:pPr>
        <w:spacing w:after="200" w:line="276" w:lineRule="auto"/>
        <w:jc w:val="left"/>
        <w:rPr>
          <w:rStyle w:val="Emphasis"/>
          <w:i w:val="0"/>
        </w:rPr>
      </w:pPr>
      <w:r>
        <w:rPr>
          <w:rStyle w:val="Emphasis"/>
          <w:i w:val="0"/>
        </w:rPr>
        <w:br w:type="page"/>
      </w:r>
    </w:p>
    <w:p w:rsidR="008D5C93" w:rsidRPr="00E1411C" w:rsidRDefault="008D5C93" w:rsidP="008D5C93">
      <w:pPr>
        <w:pStyle w:val="ListParagraph"/>
        <w:ind w:left="0" w:firstLine="284"/>
        <w:rPr>
          <w:rStyle w:val="Emphasis"/>
          <w:i w:val="0"/>
        </w:rPr>
      </w:pPr>
      <w:bookmarkStart w:id="39" w:name="_Toc416418406"/>
      <w:r w:rsidRPr="00E1411C">
        <w:rPr>
          <w:rStyle w:val="Emphasis"/>
          <w:i w:val="0"/>
        </w:rPr>
        <w:t xml:space="preserve">Paveikslas </w:t>
      </w:r>
      <w:r w:rsidRPr="00E1411C">
        <w:rPr>
          <w:rStyle w:val="Emphasis"/>
          <w:i w:val="0"/>
        </w:rPr>
        <w:fldChar w:fldCharType="begin"/>
      </w:r>
      <w:r w:rsidRPr="00E1411C">
        <w:rPr>
          <w:rStyle w:val="Emphasis"/>
          <w:i w:val="0"/>
        </w:rPr>
        <w:instrText xml:space="preserve"> STYLEREF 1 \s </w:instrText>
      </w:r>
      <w:r w:rsidRPr="00E1411C">
        <w:rPr>
          <w:rStyle w:val="Emphasis"/>
          <w:i w:val="0"/>
        </w:rPr>
        <w:fldChar w:fldCharType="separate"/>
      </w:r>
      <w:r w:rsidR="00D306F4">
        <w:rPr>
          <w:rStyle w:val="Emphasis"/>
          <w:i w:val="0"/>
          <w:noProof/>
        </w:rPr>
        <w:t>1</w:t>
      </w:r>
      <w:r w:rsidRPr="00E1411C">
        <w:rPr>
          <w:rStyle w:val="Emphasis"/>
          <w:i w:val="0"/>
        </w:rPr>
        <w:fldChar w:fldCharType="end"/>
      </w:r>
      <w:r w:rsidRPr="00E1411C">
        <w:rPr>
          <w:rStyle w:val="Emphasis"/>
          <w:i w:val="0"/>
        </w:rPr>
        <w:t>.</w:t>
      </w:r>
      <w:r w:rsidRPr="00E1411C">
        <w:rPr>
          <w:rStyle w:val="Emphasis"/>
          <w:i w:val="0"/>
        </w:rPr>
        <w:fldChar w:fldCharType="begin"/>
      </w:r>
      <w:r w:rsidRPr="00E1411C">
        <w:rPr>
          <w:rStyle w:val="Emphasis"/>
          <w:i w:val="0"/>
        </w:rPr>
        <w:instrText xml:space="preserve"> SEQ Paveikslas \* ARABIC \s 1 </w:instrText>
      </w:r>
      <w:r w:rsidRPr="00E1411C">
        <w:rPr>
          <w:rStyle w:val="Emphasis"/>
          <w:i w:val="0"/>
        </w:rPr>
        <w:fldChar w:fldCharType="separate"/>
      </w:r>
      <w:r w:rsidR="00D306F4">
        <w:rPr>
          <w:rStyle w:val="Emphasis"/>
          <w:i w:val="0"/>
          <w:noProof/>
        </w:rPr>
        <w:t>7</w:t>
      </w:r>
      <w:r w:rsidRPr="00E1411C">
        <w:rPr>
          <w:rStyle w:val="Emphasis"/>
          <w:i w:val="0"/>
        </w:rPr>
        <w:fldChar w:fldCharType="end"/>
      </w:r>
      <w:r w:rsidRPr="00E1411C">
        <w:rPr>
          <w:rStyle w:val="Emphasis"/>
          <w:i w:val="0"/>
        </w:rPr>
        <w:t xml:space="preserve">. </w:t>
      </w:r>
      <w:r>
        <w:rPr>
          <w:rStyle w:val="Emphasis"/>
          <w:i w:val="0"/>
        </w:rPr>
        <w:t>Vilniaus miesto savivaldybėje gyvenančių moksleivių apklausos duomenys (II)</w:t>
      </w:r>
      <w:bookmarkEnd w:id="39"/>
    </w:p>
    <w:p w:rsidR="008D5C93" w:rsidRDefault="008D5C93" w:rsidP="008D5C93">
      <w:pPr>
        <w:spacing w:after="0"/>
        <w:rPr>
          <w:iCs/>
        </w:rPr>
      </w:pPr>
      <w:r w:rsidRPr="00BA330C">
        <w:rPr>
          <w:rFonts w:ascii="Times New Roman" w:eastAsia="Calibri" w:hAnsi="Times New Roman" w:cs="Times New Roman"/>
          <w:iCs/>
          <w:noProof/>
          <w:color w:val="000000" w:themeColor="text1"/>
          <w:sz w:val="24"/>
          <w:szCs w:val="24"/>
          <w:lang w:eastAsia="lt-LT"/>
        </w:rPr>
        <w:drawing>
          <wp:inline distT="0" distB="0" distL="0" distR="0" wp14:anchorId="0E66593F" wp14:editId="077A85CE">
            <wp:extent cx="6043053" cy="3800475"/>
            <wp:effectExtent l="0" t="0" r="0" b="0"/>
            <wp:docPr id="226" name="Picture 226" descr="C:\Users\Karolina\Documents\Moksleiviu apklausos analize_pageidaujamos veiklo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rolina\Documents\Moksleiviu apklausos analize_pageidaujamos veiklos2.gif"/>
                    <pic:cNvPicPr>
                      <a:picLocks noChangeAspect="1" noChangeArrowheads="1"/>
                    </pic:cNvPicPr>
                  </pic:nvPicPr>
                  <pic:blipFill rotWithShape="1">
                    <a:blip r:embed="rId39">
                      <a:extLst>
                        <a:ext uri="{28A0092B-C50C-407E-A947-70E740481C1C}">
                          <a14:useLocalDpi xmlns:a14="http://schemas.microsoft.com/office/drawing/2010/main"/>
                        </a:ext>
                      </a:extLst>
                    </a:blip>
                    <a:srcRect t="13278" r="5140" b="7261"/>
                    <a:stretch/>
                  </pic:blipFill>
                  <pic:spPr bwMode="auto">
                    <a:xfrm>
                      <a:off x="0" y="0"/>
                      <a:ext cx="6043053" cy="3800475"/>
                    </a:xfrm>
                    <a:prstGeom prst="rect">
                      <a:avLst/>
                    </a:prstGeom>
                    <a:noFill/>
                    <a:ln>
                      <a:noFill/>
                    </a:ln>
                    <a:extLst>
                      <a:ext uri="{53640926-AAD7-44D8-BBD7-CCE9431645EC}">
                        <a14:shadowObscured xmlns:a14="http://schemas.microsoft.com/office/drawing/2010/main"/>
                      </a:ext>
                    </a:extLst>
                  </pic:spPr>
                </pic:pic>
              </a:graphicData>
            </a:graphic>
          </wp:inline>
        </w:drawing>
      </w:r>
    </w:p>
    <w:p w:rsidR="008D5C93" w:rsidRPr="00DC2FC8" w:rsidRDefault="008D5C93" w:rsidP="008D5C93">
      <w:pPr>
        <w:ind w:firstLine="284"/>
        <w:rPr>
          <w:i/>
          <w:sz w:val="20"/>
          <w:szCs w:val="20"/>
        </w:rPr>
      </w:pPr>
      <w:r>
        <w:rPr>
          <w:i/>
          <w:sz w:val="20"/>
          <w:szCs w:val="20"/>
        </w:rPr>
        <w:t>Duomenų šaltinis:</w:t>
      </w:r>
      <w:r w:rsidRPr="008D5C93">
        <w:t xml:space="preserve"> </w:t>
      </w:r>
      <w:r w:rsidRPr="008D5C93">
        <w:rPr>
          <w:i/>
          <w:sz w:val="20"/>
          <w:szCs w:val="20"/>
        </w:rPr>
        <w:t>Atvirų jaunimo centrų plėtros Vilniaus mieste galimybių studija. 2013-2014 m., Smart Continent LT UAB, adresuota Vilniaus miesto savivaldybės administracijai</w:t>
      </w:r>
      <w:r>
        <w:rPr>
          <w:i/>
          <w:sz w:val="20"/>
          <w:szCs w:val="20"/>
        </w:rPr>
        <w:t>.</w:t>
      </w:r>
    </w:p>
    <w:p w:rsidR="00C52456" w:rsidRDefault="00C52456" w:rsidP="00C52456">
      <w:pPr>
        <w:spacing w:after="0"/>
        <w:ind w:firstLine="284"/>
        <w:rPr>
          <w:iCs/>
        </w:rPr>
      </w:pPr>
    </w:p>
    <w:p w:rsidR="00C52456" w:rsidRDefault="00C52456" w:rsidP="00C52456">
      <w:pPr>
        <w:spacing w:after="0"/>
        <w:ind w:firstLine="284"/>
        <w:rPr>
          <w:iCs/>
        </w:rPr>
      </w:pPr>
      <w:r>
        <w:rPr>
          <w:iCs/>
        </w:rPr>
        <w:t xml:space="preserve">Taip pat būtina akcentuoti, kad, remiantis apklausos duomenimis, pagrindinės priežastys, dėl kurių vaikai nelanko </w:t>
      </w:r>
      <w:r w:rsidRPr="00C52456">
        <w:rPr>
          <w:iCs/>
        </w:rPr>
        <w:t>neformaliojo ugdymo veiklų, yra ta</w:t>
      </w:r>
      <w:r>
        <w:rPr>
          <w:iCs/>
        </w:rPr>
        <w:t>i</w:t>
      </w:r>
      <w:r w:rsidRPr="00C52456">
        <w:rPr>
          <w:iCs/>
        </w:rPr>
        <w:t xml:space="preserve">, </w:t>
      </w:r>
      <w:r>
        <w:rPr>
          <w:iCs/>
        </w:rPr>
        <w:t>kad</w:t>
      </w:r>
      <w:r w:rsidRPr="00C52456">
        <w:rPr>
          <w:iCs/>
        </w:rPr>
        <w:t xml:space="preserve"> vaikas savo mėgstama veikla mieliau užsiima ne būrelyje, kad galimybes užsiimti neformaliojo ugdymo veiklomis riboja finansinės galimybės, </w:t>
      </w:r>
      <w:r>
        <w:rPr>
          <w:iCs/>
        </w:rPr>
        <w:t>bei tai, kad</w:t>
      </w:r>
      <w:r w:rsidRPr="00C52456">
        <w:rPr>
          <w:iCs/>
        </w:rPr>
        <w:t xml:space="preserve"> </w:t>
      </w:r>
      <w:r>
        <w:rPr>
          <w:iCs/>
        </w:rPr>
        <w:t>vaikas</w:t>
      </w:r>
      <w:r w:rsidRPr="00C52456">
        <w:rPr>
          <w:iCs/>
        </w:rPr>
        <w:t xml:space="preserve"> neranda įdomios veiklos. </w:t>
      </w:r>
      <w:r w:rsidR="00A53BE0">
        <w:rPr>
          <w:iCs/>
        </w:rPr>
        <w:t xml:space="preserve">Pagal VMSA pateiktą informaciją, viena iš pagrindinių priežasčių taip pat yra laikytinas tinkamos kokybės fizinio aktyvumo veikloms skirtos infrastruktūros trūkumas. </w:t>
      </w:r>
      <w:r w:rsidRPr="00C52456">
        <w:rPr>
          <w:iCs/>
        </w:rPr>
        <w:t>Vis dėlto, didžioji dalis (84%) tėvų, kurių vaikai nelanko neformaliojo ugdymo įstaigų, teigė, jog jie norėtų, kad jų vaikai užsiimtų papildoma veikla po pamokų</w:t>
      </w:r>
      <w:r>
        <w:rPr>
          <w:iCs/>
        </w:rPr>
        <w:t xml:space="preserve">, tai yra </w:t>
      </w:r>
      <w:r w:rsidRPr="00C52456">
        <w:rPr>
          <w:iCs/>
        </w:rPr>
        <w:t>lankytų neformaliojo ugdymo veiklas ar dalyvautų jaunimo ar su jaunimu dirbančių organizacijų veiklose.</w:t>
      </w:r>
      <w:r w:rsidR="00A53BE0">
        <w:rPr>
          <w:iCs/>
        </w:rPr>
        <w:t xml:space="preserve"> </w:t>
      </w:r>
    </w:p>
    <w:p w:rsidR="00C52456" w:rsidRDefault="008E4C20" w:rsidP="00C52456">
      <w:pPr>
        <w:spacing w:after="0"/>
        <w:ind w:firstLine="284"/>
        <w:rPr>
          <w:iCs/>
        </w:rPr>
      </w:pPr>
      <w:r>
        <w:rPr>
          <w:iCs/>
        </w:rPr>
        <w:t xml:space="preserve">Analizuojant Šeškinės seniūnijos, tai yra pagrindinės tikslinės teritorijos, kurios atžvilgiu galėtų pasireikšti projekto poveikis, </w:t>
      </w:r>
      <w:r w:rsidR="00DA5CBD">
        <w:rPr>
          <w:iCs/>
        </w:rPr>
        <w:t>duomenys, pabrėžtina, kad šioje seniūnijoje</w:t>
      </w:r>
      <w:r w:rsidR="005266B8">
        <w:rPr>
          <w:iCs/>
        </w:rPr>
        <w:t xml:space="preserve"> vaikų ir jaunimo iki 29 metų asmenų skaičius yra </w:t>
      </w:r>
      <w:r w:rsidR="00E40841">
        <w:rPr>
          <w:iCs/>
        </w:rPr>
        <w:t>10.361 asmuo, iš kurių moksleivių ir studentų, neužsiimančių jokia nagrinėta neformaliojo švietimo veikla, skaičius sudaro 1.838 asmenis.</w:t>
      </w:r>
      <w:r w:rsidR="00DC0D73">
        <w:rPr>
          <w:iCs/>
        </w:rPr>
        <w:t xml:space="preserve"> Įvertinus Vilniaus miesto viešojo transporto schemą bei galimybę Šeškinės teritorijoje sukurtą infrastruktūrą sparčiai pasiekti iš bet kurios miesto vietos, būtina akcentuoti, kad Vilniaus mieste gyvenančių moksleivių ir studentų, neužsiimančių jokia nagrinėta neformaliojo švietimo veikla, skaičius sudaro </w:t>
      </w:r>
      <w:r w:rsidR="00BA40DC">
        <w:rPr>
          <w:iCs/>
        </w:rPr>
        <w:t>36.996</w:t>
      </w:r>
      <w:r w:rsidR="00DC0D73">
        <w:rPr>
          <w:iCs/>
        </w:rPr>
        <w:t xml:space="preserve"> asmenis</w:t>
      </w:r>
      <w:r w:rsidR="003561F9">
        <w:rPr>
          <w:iCs/>
        </w:rPr>
        <w:t xml:space="preserve"> (žr. lentelę žemiau)</w:t>
      </w:r>
      <w:r w:rsidR="00BA40DC">
        <w:rPr>
          <w:iCs/>
        </w:rPr>
        <w:t>.</w:t>
      </w:r>
      <w:r w:rsidR="003561F9">
        <w:rPr>
          <w:iCs/>
        </w:rPr>
        <w:t xml:space="preserve"> Šie asmenys yra laikytini projekto veiklų, kurios yra skiriamos sveikat</w:t>
      </w:r>
      <w:r w:rsidR="00D8738A">
        <w:rPr>
          <w:iCs/>
        </w:rPr>
        <w:t>ini</w:t>
      </w:r>
      <w:r w:rsidR="003561F9">
        <w:rPr>
          <w:iCs/>
        </w:rPr>
        <w:t xml:space="preserve">mo bei neformaliojo ugdymo (švietimo) </w:t>
      </w:r>
      <w:r w:rsidR="00C77F3F">
        <w:rPr>
          <w:iCs/>
        </w:rPr>
        <w:t>paslaugų prieinamumo didinimui, tiksline grupe.</w:t>
      </w:r>
    </w:p>
    <w:p w:rsidR="00C52456" w:rsidRDefault="00C52456" w:rsidP="00C52456">
      <w:pPr>
        <w:spacing w:after="0"/>
        <w:ind w:firstLine="284"/>
        <w:rPr>
          <w:iCs/>
        </w:rPr>
      </w:pPr>
    </w:p>
    <w:tbl>
      <w:tblPr>
        <w:tblStyle w:val="LightList-Accent1"/>
        <w:tblW w:w="5000" w:type="pct"/>
        <w:tblLayout w:type="fixed"/>
        <w:tblLook w:val="04A0" w:firstRow="1" w:lastRow="0" w:firstColumn="1" w:lastColumn="0" w:noHBand="0" w:noVBand="1"/>
      </w:tblPr>
      <w:tblGrid>
        <w:gridCol w:w="1810"/>
        <w:gridCol w:w="2810"/>
        <w:gridCol w:w="3208"/>
        <w:gridCol w:w="2026"/>
      </w:tblGrid>
      <w:tr w:rsidR="00813DC8" w:rsidRPr="00813DC8" w:rsidTr="00813D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18" w:type="pct"/>
            <w:noWrap/>
            <w:hideMark/>
          </w:tcPr>
          <w:p w:rsidR="00BA40DC" w:rsidRPr="00813DC8" w:rsidRDefault="00BA40DC" w:rsidP="00813DC8">
            <w:pPr>
              <w:spacing w:after="0"/>
              <w:jc w:val="center"/>
              <w:rPr>
                <w:color w:val="FFFFFF"/>
                <w:sz w:val="18"/>
                <w:lang w:eastAsia="lt-LT"/>
              </w:rPr>
            </w:pPr>
            <w:r w:rsidRPr="00813DC8">
              <w:rPr>
                <w:color w:val="FFFFFF"/>
                <w:sz w:val="18"/>
                <w:lang w:eastAsia="lt-LT"/>
              </w:rPr>
              <w:t>Seniūnijos pavadinimas</w:t>
            </w:r>
          </w:p>
        </w:tc>
        <w:tc>
          <w:tcPr>
            <w:tcW w:w="1426" w:type="pct"/>
            <w:noWrap/>
            <w:hideMark/>
          </w:tcPr>
          <w:p w:rsidR="00BA40DC" w:rsidRPr="00813DC8" w:rsidRDefault="00BA40DC"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Moksleivių, kurie neužsiima nei viena iš nagrinėjamų veiklų skaičius</w:t>
            </w:r>
          </w:p>
        </w:tc>
        <w:tc>
          <w:tcPr>
            <w:tcW w:w="1628" w:type="pct"/>
            <w:noWrap/>
            <w:hideMark/>
          </w:tcPr>
          <w:p w:rsidR="00BA40DC" w:rsidRPr="00813DC8" w:rsidRDefault="00BA40DC"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Studentų, kurie neužsiima nei viena iš nagrinėjamų veiklų skaičius</w:t>
            </w:r>
          </w:p>
        </w:tc>
        <w:tc>
          <w:tcPr>
            <w:tcW w:w="1028" w:type="pct"/>
            <w:noWrap/>
            <w:hideMark/>
          </w:tcPr>
          <w:p w:rsidR="00BA40DC" w:rsidRPr="00813DC8" w:rsidRDefault="00BA40DC" w:rsidP="00813DC8">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813DC8">
              <w:rPr>
                <w:color w:val="FFFFFF"/>
                <w:sz w:val="18"/>
                <w:lang w:eastAsia="lt-LT"/>
              </w:rPr>
              <w:t>Bendras moksleivių ir studentų skaičius</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noWrap/>
            <w:hideMark/>
          </w:tcPr>
          <w:p w:rsidR="00BA40DC" w:rsidRPr="00813DC8" w:rsidRDefault="00BA40DC" w:rsidP="00813DC8">
            <w:pPr>
              <w:spacing w:after="0"/>
              <w:jc w:val="center"/>
              <w:rPr>
                <w:b w:val="0"/>
                <w:sz w:val="18"/>
                <w:lang w:eastAsia="lt-LT"/>
              </w:rPr>
            </w:pPr>
            <w:r w:rsidRPr="00813DC8">
              <w:rPr>
                <w:b w:val="0"/>
                <w:sz w:val="18"/>
                <w:lang w:eastAsia="lt-LT"/>
              </w:rPr>
              <w:t>Antakalnio seniūnija</w:t>
            </w:r>
          </w:p>
        </w:tc>
        <w:tc>
          <w:tcPr>
            <w:tcW w:w="1426"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994</w:t>
            </w:r>
          </w:p>
        </w:tc>
        <w:tc>
          <w:tcPr>
            <w:tcW w:w="1628"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w:t>
            </w:r>
            <w:r w:rsidR="002A2565" w:rsidRPr="00813DC8">
              <w:rPr>
                <w:sz w:val="18"/>
                <w:lang w:eastAsia="lt-LT"/>
              </w:rPr>
              <w:t>.</w:t>
            </w:r>
            <w:r w:rsidRPr="00813DC8">
              <w:rPr>
                <w:sz w:val="18"/>
                <w:lang w:eastAsia="lt-LT"/>
              </w:rPr>
              <w:t>598</w:t>
            </w:r>
          </w:p>
        </w:tc>
        <w:tc>
          <w:tcPr>
            <w:tcW w:w="1028"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3</w:t>
            </w:r>
            <w:r w:rsidR="002A2565" w:rsidRPr="00813DC8">
              <w:rPr>
                <w:sz w:val="18"/>
                <w:lang w:eastAsia="lt-LT"/>
              </w:rPr>
              <w:t>.</w:t>
            </w:r>
            <w:r w:rsidRPr="00813DC8">
              <w:rPr>
                <w:sz w:val="18"/>
                <w:lang w:eastAsia="lt-LT"/>
              </w:rPr>
              <w:t>592</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918" w:type="pct"/>
            <w:noWrap/>
            <w:hideMark/>
          </w:tcPr>
          <w:p w:rsidR="00BA40DC" w:rsidRPr="00813DC8" w:rsidRDefault="00BA40DC" w:rsidP="00813DC8">
            <w:pPr>
              <w:spacing w:after="0"/>
              <w:jc w:val="center"/>
              <w:rPr>
                <w:b w:val="0"/>
                <w:sz w:val="18"/>
                <w:lang w:eastAsia="lt-LT"/>
              </w:rPr>
            </w:pPr>
            <w:r w:rsidRPr="00813DC8">
              <w:rPr>
                <w:b w:val="0"/>
                <w:sz w:val="18"/>
                <w:lang w:eastAsia="lt-LT"/>
              </w:rPr>
              <w:t>Fabijoniškių seniūnija</w:t>
            </w:r>
          </w:p>
        </w:tc>
        <w:tc>
          <w:tcPr>
            <w:tcW w:w="1426"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877</w:t>
            </w:r>
          </w:p>
        </w:tc>
        <w:tc>
          <w:tcPr>
            <w:tcW w:w="1628"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2</w:t>
            </w:r>
            <w:r w:rsidR="002A2565" w:rsidRPr="00813DC8">
              <w:rPr>
                <w:sz w:val="18"/>
                <w:lang w:eastAsia="lt-LT"/>
              </w:rPr>
              <w:t>.</w:t>
            </w:r>
            <w:r w:rsidRPr="00813DC8">
              <w:rPr>
                <w:sz w:val="18"/>
                <w:lang w:eastAsia="lt-LT"/>
              </w:rPr>
              <w:t>361</w:t>
            </w:r>
          </w:p>
        </w:tc>
        <w:tc>
          <w:tcPr>
            <w:tcW w:w="1028"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3</w:t>
            </w:r>
            <w:r w:rsidR="002A2565" w:rsidRPr="00813DC8">
              <w:rPr>
                <w:sz w:val="18"/>
                <w:lang w:eastAsia="lt-LT"/>
              </w:rPr>
              <w:t>.</w:t>
            </w:r>
            <w:r w:rsidRPr="00813DC8">
              <w:rPr>
                <w:sz w:val="18"/>
                <w:lang w:eastAsia="lt-LT"/>
              </w:rPr>
              <w:t>238</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noWrap/>
            <w:hideMark/>
          </w:tcPr>
          <w:p w:rsidR="00BA40DC" w:rsidRPr="00813DC8" w:rsidRDefault="00BA40DC" w:rsidP="00813DC8">
            <w:pPr>
              <w:spacing w:after="0"/>
              <w:jc w:val="center"/>
              <w:rPr>
                <w:b w:val="0"/>
                <w:sz w:val="18"/>
                <w:lang w:eastAsia="lt-LT"/>
              </w:rPr>
            </w:pPr>
            <w:r w:rsidRPr="00813DC8">
              <w:rPr>
                <w:b w:val="0"/>
                <w:sz w:val="18"/>
                <w:lang w:eastAsia="lt-LT"/>
              </w:rPr>
              <w:t>Grigiškių seniūnija</w:t>
            </w:r>
          </w:p>
        </w:tc>
        <w:tc>
          <w:tcPr>
            <w:tcW w:w="1426"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268</w:t>
            </w:r>
          </w:p>
        </w:tc>
        <w:tc>
          <w:tcPr>
            <w:tcW w:w="1628"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362</w:t>
            </w:r>
          </w:p>
        </w:tc>
        <w:tc>
          <w:tcPr>
            <w:tcW w:w="1028"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630</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918" w:type="pct"/>
            <w:noWrap/>
            <w:hideMark/>
          </w:tcPr>
          <w:p w:rsidR="00BA40DC" w:rsidRPr="00813DC8" w:rsidRDefault="00BA40DC" w:rsidP="00813DC8">
            <w:pPr>
              <w:spacing w:after="0"/>
              <w:jc w:val="center"/>
              <w:rPr>
                <w:b w:val="0"/>
                <w:sz w:val="18"/>
                <w:lang w:eastAsia="lt-LT"/>
              </w:rPr>
            </w:pPr>
            <w:r w:rsidRPr="00813DC8">
              <w:rPr>
                <w:b w:val="0"/>
                <w:sz w:val="18"/>
                <w:lang w:eastAsia="lt-LT"/>
              </w:rPr>
              <w:t>Justiniškių seniūnija</w:t>
            </w:r>
          </w:p>
        </w:tc>
        <w:tc>
          <w:tcPr>
            <w:tcW w:w="1426"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591</w:t>
            </w:r>
          </w:p>
        </w:tc>
        <w:tc>
          <w:tcPr>
            <w:tcW w:w="1628"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w:t>
            </w:r>
            <w:r w:rsidR="002A2565" w:rsidRPr="00813DC8">
              <w:rPr>
                <w:sz w:val="18"/>
                <w:lang w:eastAsia="lt-LT"/>
              </w:rPr>
              <w:t>.</w:t>
            </w:r>
            <w:r w:rsidRPr="00813DC8">
              <w:rPr>
                <w:sz w:val="18"/>
                <w:lang w:eastAsia="lt-LT"/>
              </w:rPr>
              <w:t>138</w:t>
            </w:r>
          </w:p>
        </w:tc>
        <w:tc>
          <w:tcPr>
            <w:tcW w:w="1028"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w:t>
            </w:r>
            <w:r w:rsidR="002A2565" w:rsidRPr="00813DC8">
              <w:rPr>
                <w:sz w:val="18"/>
                <w:lang w:eastAsia="lt-LT"/>
              </w:rPr>
              <w:t>.</w:t>
            </w:r>
            <w:r w:rsidRPr="00813DC8">
              <w:rPr>
                <w:sz w:val="18"/>
                <w:lang w:eastAsia="lt-LT"/>
              </w:rPr>
              <w:t>729</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noWrap/>
            <w:hideMark/>
          </w:tcPr>
          <w:p w:rsidR="00BA40DC" w:rsidRPr="00813DC8" w:rsidRDefault="00BA40DC" w:rsidP="00813DC8">
            <w:pPr>
              <w:spacing w:after="0"/>
              <w:jc w:val="center"/>
              <w:rPr>
                <w:b w:val="0"/>
                <w:sz w:val="18"/>
                <w:lang w:eastAsia="lt-LT"/>
              </w:rPr>
            </w:pPr>
            <w:r w:rsidRPr="00813DC8">
              <w:rPr>
                <w:b w:val="0"/>
                <w:sz w:val="18"/>
                <w:lang w:eastAsia="lt-LT"/>
              </w:rPr>
              <w:t>Karoliniškių seniūnija</w:t>
            </w:r>
          </w:p>
        </w:tc>
        <w:tc>
          <w:tcPr>
            <w:tcW w:w="1426"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660</w:t>
            </w:r>
          </w:p>
        </w:tc>
        <w:tc>
          <w:tcPr>
            <w:tcW w:w="1628"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832</w:t>
            </w:r>
          </w:p>
        </w:tc>
        <w:tc>
          <w:tcPr>
            <w:tcW w:w="1028"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w:t>
            </w:r>
            <w:r w:rsidR="002A2565" w:rsidRPr="00813DC8">
              <w:rPr>
                <w:sz w:val="18"/>
                <w:lang w:eastAsia="lt-LT"/>
              </w:rPr>
              <w:t>.</w:t>
            </w:r>
            <w:r w:rsidRPr="00813DC8">
              <w:rPr>
                <w:sz w:val="18"/>
                <w:lang w:eastAsia="lt-LT"/>
              </w:rPr>
              <w:t>492</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918" w:type="pct"/>
            <w:noWrap/>
            <w:hideMark/>
          </w:tcPr>
          <w:p w:rsidR="00BA40DC" w:rsidRPr="00813DC8" w:rsidRDefault="00BA40DC" w:rsidP="00813DC8">
            <w:pPr>
              <w:spacing w:after="0"/>
              <w:jc w:val="center"/>
              <w:rPr>
                <w:b w:val="0"/>
                <w:sz w:val="18"/>
                <w:lang w:eastAsia="lt-LT"/>
              </w:rPr>
            </w:pPr>
            <w:r w:rsidRPr="00813DC8">
              <w:rPr>
                <w:b w:val="0"/>
                <w:sz w:val="18"/>
                <w:lang w:eastAsia="lt-LT"/>
              </w:rPr>
              <w:t>Lazdynų seniūnija</w:t>
            </w:r>
          </w:p>
        </w:tc>
        <w:tc>
          <w:tcPr>
            <w:tcW w:w="1426"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633</w:t>
            </w:r>
          </w:p>
        </w:tc>
        <w:tc>
          <w:tcPr>
            <w:tcW w:w="1628"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w:t>
            </w:r>
            <w:r w:rsidR="002A2565" w:rsidRPr="00813DC8">
              <w:rPr>
                <w:sz w:val="18"/>
                <w:lang w:eastAsia="lt-LT"/>
              </w:rPr>
              <w:t>.</w:t>
            </w:r>
            <w:r w:rsidRPr="00813DC8">
              <w:rPr>
                <w:sz w:val="18"/>
                <w:lang w:eastAsia="lt-LT"/>
              </w:rPr>
              <w:t>128</w:t>
            </w:r>
          </w:p>
        </w:tc>
        <w:tc>
          <w:tcPr>
            <w:tcW w:w="1028"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w:t>
            </w:r>
            <w:r w:rsidR="002A2565" w:rsidRPr="00813DC8">
              <w:rPr>
                <w:sz w:val="18"/>
                <w:lang w:eastAsia="lt-LT"/>
              </w:rPr>
              <w:t>.</w:t>
            </w:r>
            <w:r w:rsidRPr="00813DC8">
              <w:rPr>
                <w:sz w:val="18"/>
                <w:lang w:eastAsia="lt-LT"/>
              </w:rPr>
              <w:t>761</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noWrap/>
            <w:hideMark/>
          </w:tcPr>
          <w:p w:rsidR="00BA40DC" w:rsidRPr="00813DC8" w:rsidRDefault="00BA40DC" w:rsidP="00813DC8">
            <w:pPr>
              <w:spacing w:after="0"/>
              <w:jc w:val="center"/>
              <w:rPr>
                <w:b w:val="0"/>
                <w:sz w:val="18"/>
                <w:lang w:eastAsia="lt-LT"/>
              </w:rPr>
            </w:pPr>
            <w:r w:rsidRPr="00813DC8">
              <w:rPr>
                <w:b w:val="0"/>
                <w:sz w:val="18"/>
                <w:lang w:eastAsia="lt-LT"/>
              </w:rPr>
              <w:t>Naujamiesčio seniūnija</w:t>
            </w:r>
          </w:p>
        </w:tc>
        <w:tc>
          <w:tcPr>
            <w:tcW w:w="1426"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461</w:t>
            </w:r>
          </w:p>
        </w:tc>
        <w:tc>
          <w:tcPr>
            <w:tcW w:w="1628"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w:t>
            </w:r>
            <w:r w:rsidR="002A2565" w:rsidRPr="00813DC8">
              <w:rPr>
                <w:sz w:val="18"/>
                <w:lang w:eastAsia="lt-LT"/>
              </w:rPr>
              <w:t>.</w:t>
            </w:r>
            <w:r w:rsidRPr="00813DC8">
              <w:rPr>
                <w:sz w:val="18"/>
                <w:lang w:eastAsia="lt-LT"/>
              </w:rPr>
              <w:t>357</w:t>
            </w:r>
          </w:p>
        </w:tc>
        <w:tc>
          <w:tcPr>
            <w:tcW w:w="1028"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w:t>
            </w:r>
            <w:r w:rsidR="002A2565" w:rsidRPr="00813DC8">
              <w:rPr>
                <w:sz w:val="18"/>
                <w:lang w:eastAsia="lt-LT"/>
              </w:rPr>
              <w:t>.</w:t>
            </w:r>
            <w:r w:rsidRPr="00813DC8">
              <w:rPr>
                <w:sz w:val="18"/>
                <w:lang w:eastAsia="lt-LT"/>
              </w:rPr>
              <w:t>818</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918" w:type="pct"/>
            <w:noWrap/>
            <w:hideMark/>
          </w:tcPr>
          <w:p w:rsidR="00BA40DC" w:rsidRPr="00813DC8" w:rsidRDefault="00BA40DC" w:rsidP="00813DC8">
            <w:pPr>
              <w:spacing w:after="0"/>
              <w:jc w:val="center"/>
              <w:rPr>
                <w:b w:val="0"/>
                <w:sz w:val="18"/>
                <w:lang w:eastAsia="lt-LT"/>
              </w:rPr>
            </w:pPr>
            <w:r w:rsidRPr="00813DC8">
              <w:rPr>
                <w:b w:val="0"/>
                <w:sz w:val="18"/>
                <w:lang w:eastAsia="lt-LT"/>
              </w:rPr>
              <w:t>Naujininkų seniūnija</w:t>
            </w:r>
          </w:p>
        </w:tc>
        <w:tc>
          <w:tcPr>
            <w:tcW w:w="1426"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846</w:t>
            </w:r>
          </w:p>
        </w:tc>
        <w:tc>
          <w:tcPr>
            <w:tcW w:w="1628"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w:t>
            </w:r>
            <w:r w:rsidR="002A2565" w:rsidRPr="00813DC8">
              <w:rPr>
                <w:sz w:val="18"/>
                <w:lang w:eastAsia="lt-LT"/>
              </w:rPr>
              <w:t>.</w:t>
            </w:r>
            <w:r w:rsidRPr="00813DC8">
              <w:rPr>
                <w:sz w:val="18"/>
                <w:lang w:eastAsia="lt-LT"/>
              </w:rPr>
              <w:t>046</w:t>
            </w:r>
          </w:p>
        </w:tc>
        <w:tc>
          <w:tcPr>
            <w:tcW w:w="1028"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w:t>
            </w:r>
            <w:r w:rsidR="002A2565" w:rsidRPr="00813DC8">
              <w:rPr>
                <w:sz w:val="18"/>
                <w:lang w:eastAsia="lt-LT"/>
              </w:rPr>
              <w:t>.</w:t>
            </w:r>
            <w:r w:rsidRPr="00813DC8">
              <w:rPr>
                <w:sz w:val="18"/>
                <w:lang w:eastAsia="lt-LT"/>
              </w:rPr>
              <w:t>892</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noWrap/>
            <w:hideMark/>
          </w:tcPr>
          <w:p w:rsidR="00BA40DC" w:rsidRPr="00813DC8" w:rsidRDefault="00BA40DC" w:rsidP="00813DC8">
            <w:pPr>
              <w:spacing w:after="0"/>
              <w:jc w:val="center"/>
              <w:rPr>
                <w:b w:val="0"/>
                <w:sz w:val="18"/>
                <w:lang w:eastAsia="lt-LT"/>
              </w:rPr>
            </w:pPr>
            <w:r w:rsidRPr="00813DC8">
              <w:rPr>
                <w:b w:val="0"/>
                <w:sz w:val="18"/>
                <w:lang w:eastAsia="lt-LT"/>
              </w:rPr>
              <w:t>Naujosios Vilnios seniūnija</w:t>
            </w:r>
          </w:p>
        </w:tc>
        <w:tc>
          <w:tcPr>
            <w:tcW w:w="1426"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792</w:t>
            </w:r>
          </w:p>
        </w:tc>
        <w:tc>
          <w:tcPr>
            <w:tcW w:w="1628"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982</w:t>
            </w:r>
          </w:p>
        </w:tc>
        <w:tc>
          <w:tcPr>
            <w:tcW w:w="1028"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w:t>
            </w:r>
            <w:r w:rsidR="002A2565" w:rsidRPr="00813DC8">
              <w:rPr>
                <w:sz w:val="18"/>
                <w:lang w:eastAsia="lt-LT"/>
              </w:rPr>
              <w:t>.</w:t>
            </w:r>
            <w:r w:rsidRPr="00813DC8">
              <w:rPr>
                <w:sz w:val="18"/>
                <w:lang w:eastAsia="lt-LT"/>
              </w:rPr>
              <w:t>774</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918" w:type="pct"/>
            <w:noWrap/>
            <w:hideMark/>
          </w:tcPr>
          <w:p w:rsidR="00BA40DC" w:rsidRPr="00813DC8" w:rsidRDefault="00BA40DC" w:rsidP="00813DC8">
            <w:pPr>
              <w:spacing w:after="0"/>
              <w:jc w:val="center"/>
              <w:rPr>
                <w:b w:val="0"/>
                <w:sz w:val="18"/>
                <w:lang w:eastAsia="lt-LT"/>
              </w:rPr>
            </w:pPr>
            <w:r w:rsidRPr="00813DC8">
              <w:rPr>
                <w:b w:val="0"/>
                <w:sz w:val="18"/>
                <w:lang w:eastAsia="lt-LT"/>
              </w:rPr>
              <w:t>Panerių seniūnija</w:t>
            </w:r>
          </w:p>
        </w:tc>
        <w:tc>
          <w:tcPr>
            <w:tcW w:w="1426"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280</w:t>
            </w:r>
          </w:p>
        </w:tc>
        <w:tc>
          <w:tcPr>
            <w:tcW w:w="1628"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213</w:t>
            </w:r>
          </w:p>
        </w:tc>
        <w:tc>
          <w:tcPr>
            <w:tcW w:w="1028"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493</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noWrap/>
            <w:hideMark/>
          </w:tcPr>
          <w:p w:rsidR="00BA40DC" w:rsidRPr="00813DC8" w:rsidRDefault="00BA40DC" w:rsidP="00813DC8">
            <w:pPr>
              <w:spacing w:after="0"/>
              <w:jc w:val="center"/>
              <w:rPr>
                <w:b w:val="0"/>
                <w:sz w:val="18"/>
                <w:lang w:eastAsia="lt-LT"/>
              </w:rPr>
            </w:pPr>
            <w:r w:rsidRPr="00813DC8">
              <w:rPr>
                <w:b w:val="0"/>
                <w:sz w:val="18"/>
                <w:lang w:eastAsia="lt-LT"/>
              </w:rPr>
              <w:t>Pašilaičių seniūnija</w:t>
            </w:r>
          </w:p>
        </w:tc>
        <w:tc>
          <w:tcPr>
            <w:tcW w:w="1426"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691</w:t>
            </w:r>
          </w:p>
        </w:tc>
        <w:tc>
          <w:tcPr>
            <w:tcW w:w="1628"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w:t>
            </w:r>
            <w:r w:rsidR="002A2565" w:rsidRPr="00813DC8">
              <w:rPr>
                <w:sz w:val="18"/>
                <w:lang w:eastAsia="lt-LT"/>
              </w:rPr>
              <w:t>.</w:t>
            </w:r>
            <w:r w:rsidRPr="00813DC8">
              <w:rPr>
                <w:sz w:val="18"/>
                <w:lang w:eastAsia="lt-LT"/>
              </w:rPr>
              <w:t>756</w:t>
            </w:r>
          </w:p>
        </w:tc>
        <w:tc>
          <w:tcPr>
            <w:tcW w:w="1028"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w:t>
            </w:r>
            <w:r w:rsidR="002A2565" w:rsidRPr="00813DC8">
              <w:rPr>
                <w:sz w:val="18"/>
                <w:lang w:eastAsia="lt-LT"/>
              </w:rPr>
              <w:t>.</w:t>
            </w:r>
            <w:r w:rsidRPr="00813DC8">
              <w:rPr>
                <w:sz w:val="18"/>
                <w:lang w:eastAsia="lt-LT"/>
              </w:rPr>
              <w:t>447</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918" w:type="pct"/>
            <w:noWrap/>
            <w:hideMark/>
          </w:tcPr>
          <w:p w:rsidR="00BA40DC" w:rsidRPr="00813DC8" w:rsidRDefault="00BA40DC" w:rsidP="00813DC8">
            <w:pPr>
              <w:spacing w:after="0"/>
              <w:jc w:val="center"/>
              <w:rPr>
                <w:b w:val="0"/>
                <w:sz w:val="18"/>
                <w:lang w:eastAsia="lt-LT"/>
              </w:rPr>
            </w:pPr>
            <w:r w:rsidRPr="00813DC8">
              <w:rPr>
                <w:b w:val="0"/>
                <w:sz w:val="18"/>
                <w:lang w:eastAsia="lt-LT"/>
              </w:rPr>
              <w:t>Pilaitės seniūnija</w:t>
            </w:r>
          </w:p>
        </w:tc>
        <w:tc>
          <w:tcPr>
            <w:tcW w:w="1426"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465</w:t>
            </w:r>
          </w:p>
        </w:tc>
        <w:tc>
          <w:tcPr>
            <w:tcW w:w="1628"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w:t>
            </w:r>
            <w:r w:rsidR="002A2565" w:rsidRPr="00813DC8">
              <w:rPr>
                <w:sz w:val="18"/>
                <w:lang w:eastAsia="lt-LT"/>
              </w:rPr>
              <w:t>.</w:t>
            </w:r>
            <w:r w:rsidRPr="00813DC8">
              <w:rPr>
                <w:sz w:val="18"/>
                <w:lang w:eastAsia="lt-LT"/>
              </w:rPr>
              <w:t>009</w:t>
            </w:r>
          </w:p>
        </w:tc>
        <w:tc>
          <w:tcPr>
            <w:tcW w:w="1028"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w:t>
            </w:r>
            <w:r w:rsidR="002A2565" w:rsidRPr="00813DC8">
              <w:rPr>
                <w:sz w:val="18"/>
                <w:lang w:eastAsia="lt-LT"/>
              </w:rPr>
              <w:t>.</w:t>
            </w:r>
            <w:r w:rsidRPr="00813DC8">
              <w:rPr>
                <w:sz w:val="18"/>
                <w:lang w:eastAsia="lt-LT"/>
              </w:rPr>
              <w:t>474</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noWrap/>
            <w:hideMark/>
          </w:tcPr>
          <w:p w:rsidR="00BA40DC" w:rsidRPr="00813DC8" w:rsidRDefault="00BA40DC" w:rsidP="00813DC8">
            <w:pPr>
              <w:spacing w:after="0"/>
              <w:jc w:val="center"/>
              <w:rPr>
                <w:b w:val="0"/>
                <w:sz w:val="18"/>
                <w:lang w:eastAsia="lt-LT"/>
              </w:rPr>
            </w:pPr>
            <w:r w:rsidRPr="00813DC8">
              <w:rPr>
                <w:b w:val="0"/>
                <w:sz w:val="18"/>
                <w:lang w:eastAsia="lt-LT"/>
              </w:rPr>
              <w:t>Rasų seniūnija</w:t>
            </w:r>
          </w:p>
        </w:tc>
        <w:tc>
          <w:tcPr>
            <w:tcW w:w="1426"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294</w:t>
            </w:r>
          </w:p>
        </w:tc>
        <w:tc>
          <w:tcPr>
            <w:tcW w:w="1628"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352</w:t>
            </w:r>
          </w:p>
        </w:tc>
        <w:tc>
          <w:tcPr>
            <w:tcW w:w="1028"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646</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918" w:type="pct"/>
            <w:noWrap/>
            <w:hideMark/>
          </w:tcPr>
          <w:p w:rsidR="00BA40DC" w:rsidRPr="00813DC8" w:rsidRDefault="00BA40DC" w:rsidP="00813DC8">
            <w:pPr>
              <w:spacing w:after="0"/>
              <w:jc w:val="center"/>
              <w:rPr>
                <w:b w:val="0"/>
                <w:sz w:val="18"/>
                <w:lang w:eastAsia="lt-LT"/>
              </w:rPr>
            </w:pPr>
            <w:r w:rsidRPr="00813DC8">
              <w:rPr>
                <w:b w:val="0"/>
                <w:sz w:val="18"/>
                <w:lang w:eastAsia="lt-LT"/>
              </w:rPr>
              <w:t>Senamiesčio seniūnija</w:t>
            </w:r>
          </w:p>
        </w:tc>
        <w:tc>
          <w:tcPr>
            <w:tcW w:w="1426"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413</w:t>
            </w:r>
          </w:p>
        </w:tc>
        <w:tc>
          <w:tcPr>
            <w:tcW w:w="1628"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w:t>
            </w:r>
            <w:r w:rsidR="002A2565" w:rsidRPr="00813DC8">
              <w:rPr>
                <w:sz w:val="18"/>
                <w:lang w:eastAsia="lt-LT"/>
              </w:rPr>
              <w:t>.</w:t>
            </w:r>
            <w:r w:rsidRPr="00813DC8">
              <w:rPr>
                <w:sz w:val="18"/>
                <w:lang w:eastAsia="lt-LT"/>
              </w:rPr>
              <w:t>360</w:t>
            </w:r>
          </w:p>
        </w:tc>
        <w:tc>
          <w:tcPr>
            <w:tcW w:w="1028"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w:t>
            </w:r>
            <w:r w:rsidR="002A2565" w:rsidRPr="00813DC8">
              <w:rPr>
                <w:sz w:val="18"/>
                <w:lang w:eastAsia="lt-LT"/>
              </w:rPr>
              <w:t>.</w:t>
            </w:r>
            <w:r w:rsidRPr="00813DC8">
              <w:rPr>
                <w:sz w:val="18"/>
                <w:lang w:eastAsia="lt-LT"/>
              </w:rPr>
              <w:t>773</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noWrap/>
            <w:hideMark/>
          </w:tcPr>
          <w:p w:rsidR="00BA40DC" w:rsidRPr="00813DC8" w:rsidRDefault="00BA40DC" w:rsidP="00813DC8">
            <w:pPr>
              <w:spacing w:after="0"/>
              <w:jc w:val="center"/>
              <w:rPr>
                <w:b w:val="0"/>
                <w:sz w:val="18"/>
                <w:lang w:eastAsia="lt-LT"/>
              </w:rPr>
            </w:pPr>
            <w:r w:rsidRPr="00813DC8">
              <w:rPr>
                <w:b w:val="0"/>
                <w:sz w:val="18"/>
                <w:lang w:eastAsia="lt-LT"/>
              </w:rPr>
              <w:t>Šeškinės seniūnija</w:t>
            </w:r>
          </w:p>
        </w:tc>
        <w:tc>
          <w:tcPr>
            <w:tcW w:w="1426"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651</w:t>
            </w:r>
          </w:p>
        </w:tc>
        <w:tc>
          <w:tcPr>
            <w:tcW w:w="1628"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w:t>
            </w:r>
            <w:r w:rsidR="002A2565" w:rsidRPr="00813DC8">
              <w:rPr>
                <w:sz w:val="18"/>
                <w:lang w:eastAsia="lt-LT"/>
              </w:rPr>
              <w:t>.</w:t>
            </w:r>
            <w:r w:rsidRPr="00813DC8">
              <w:rPr>
                <w:sz w:val="18"/>
                <w:lang w:eastAsia="lt-LT"/>
              </w:rPr>
              <w:t>187</w:t>
            </w:r>
          </w:p>
        </w:tc>
        <w:tc>
          <w:tcPr>
            <w:tcW w:w="1028"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w:t>
            </w:r>
            <w:r w:rsidR="002A2565" w:rsidRPr="00813DC8">
              <w:rPr>
                <w:sz w:val="18"/>
                <w:lang w:eastAsia="lt-LT"/>
              </w:rPr>
              <w:t>.</w:t>
            </w:r>
            <w:r w:rsidRPr="00813DC8">
              <w:rPr>
                <w:sz w:val="18"/>
                <w:lang w:eastAsia="lt-LT"/>
              </w:rPr>
              <w:t>838</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918" w:type="pct"/>
            <w:noWrap/>
            <w:hideMark/>
          </w:tcPr>
          <w:p w:rsidR="00BA40DC" w:rsidRPr="00813DC8" w:rsidRDefault="00BA40DC" w:rsidP="00813DC8">
            <w:pPr>
              <w:spacing w:after="0"/>
              <w:jc w:val="center"/>
              <w:rPr>
                <w:b w:val="0"/>
                <w:sz w:val="18"/>
                <w:lang w:eastAsia="lt-LT"/>
              </w:rPr>
            </w:pPr>
            <w:r w:rsidRPr="00813DC8">
              <w:rPr>
                <w:b w:val="0"/>
                <w:sz w:val="18"/>
                <w:lang w:eastAsia="lt-LT"/>
              </w:rPr>
              <w:t>Šnipiškių seniūnija</w:t>
            </w:r>
          </w:p>
        </w:tc>
        <w:tc>
          <w:tcPr>
            <w:tcW w:w="1426"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395</w:t>
            </w:r>
          </w:p>
        </w:tc>
        <w:tc>
          <w:tcPr>
            <w:tcW w:w="1628"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731</w:t>
            </w:r>
          </w:p>
        </w:tc>
        <w:tc>
          <w:tcPr>
            <w:tcW w:w="1028"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w:t>
            </w:r>
            <w:r w:rsidR="002A2565" w:rsidRPr="00813DC8">
              <w:rPr>
                <w:sz w:val="18"/>
                <w:lang w:eastAsia="lt-LT"/>
              </w:rPr>
              <w:t>.</w:t>
            </w:r>
            <w:r w:rsidRPr="00813DC8">
              <w:rPr>
                <w:sz w:val="18"/>
                <w:lang w:eastAsia="lt-LT"/>
              </w:rPr>
              <w:t>126</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noWrap/>
            <w:hideMark/>
          </w:tcPr>
          <w:p w:rsidR="00BA40DC" w:rsidRPr="00813DC8" w:rsidRDefault="00BA40DC" w:rsidP="00813DC8">
            <w:pPr>
              <w:spacing w:after="0"/>
              <w:jc w:val="center"/>
              <w:rPr>
                <w:b w:val="0"/>
                <w:sz w:val="18"/>
                <w:lang w:eastAsia="lt-LT"/>
              </w:rPr>
            </w:pPr>
            <w:r w:rsidRPr="00813DC8">
              <w:rPr>
                <w:b w:val="0"/>
                <w:sz w:val="18"/>
                <w:lang w:eastAsia="lt-LT"/>
              </w:rPr>
              <w:t>Verkių seniūnija</w:t>
            </w:r>
          </w:p>
        </w:tc>
        <w:tc>
          <w:tcPr>
            <w:tcW w:w="1426"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900</w:t>
            </w:r>
          </w:p>
        </w:tc>
        <w:tc>
          <w:tcPr>
            <w:tcW w:w="1628"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1</w:t>
            </w:r>
            <w:r w:rsidR="002A2565" w:rsidRPr="00813DC8">
              <w:rPr>
                <w:sz w:val="18"/>
                <w:lang w:eastAsia="lt-LT"/>
              </w:rPr>
              <w:t>.</w:t>
            </w:r>
            <w:r w:rsidRPr="00813DC8">
              <w:rPr>
                <w:sz w:val="18"/>
                <w:lang w:eastAsia="lt-LT"/>
              </w:rPr>
              <w:t>936</w:t>
            </w:r>
          </w:p>
        </w:tc>
        <w:tc>
          <w:tcPr>
            <w:tcW w:w="1028"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w:t>
            </w:r>
            <w:r w:rsidR="002A2565" w:rsidRPr="00813DC8">
              <w:rPr>
                <w:sz w:val="18"/>
                <w:lang w:eastAsia="lt-LT"/>
              </w:rPr>
              <w:t>.</w:t>
            </w:r>
            <w:r w:rsidRPr="00813DC8">
              <w:rPr>
                <w:sz w:val="18"/>
                <w:lang w:eastAsia="lt-LT"/>
              </w:rPr>
              <w:t>836</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918" w:type="pct"/>
            <w:noWrap/>
            <w:hideMark/>
          </w:tcPr>
          <w:p w:rsidR="00BA40DC" w:rsidRPr="00813DC8" w:rsidRDefault="00BA40DC" w:rsidP="00813DC8">
            <w:pPr>
              <w:spacing w:after="0"/>
              <w:jc w:val="center"/>
              <w:rPr>
                <w:b w:val="0"/>
                <w:sz w:val="18"/>
                <w:lang w:eastAsia="lt-LT"/>
              </w:rPr>
            </w:pPr>
            <w:r w:rsidRPr="00813DC8">
              <w:rPr>
                <w:b w:val="0"/>
                <w:sz w:val="18"/>
                <w:lang w:eastAsia="lt-LT"/>
              </w:rPr>
              <w:t>Vilkpedės seniūnija</w:t>
            </w:r>
          </w:p>
        </w:tc>
        <w:tc>
          <w:tcPr>
            <w:tcW w:w="1426"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595</w:t>
            </w:r>
          </w:p>
        </w:tc>
        <w:tc>
          <w:tcPr>
            <w:tcW w:w="1628"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853</w:t>
            </w:r>
          </w:p>
        </w:tc>
        <w:tc>
          <w:tcPr>
            <w:tcW w:w="1028"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w:t>
            </w:r>
            <w:r w:rsidR="002A2565" w:rsidRPr="00813DC8">
              <w:rPr>
                <w:sz w:val="18"/>
                <w:lang w:eastAsia="lt-LT"/>
              </w:rPr>
              <w:t>.</w:t>
            </w:r>
            <w:r w:rsidRPr="00813DC8">
              <w:rPr>
                <w:sz w:val="18"/>
                <w:lang w:eastAsia="lt-LT"/>
              </w:rPr>
              <w:t>448</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noWrap/>
            <w:hideMark/>
          </w:tcPr>
          <w:p w:rsidR="00BA40DC" w:rsidRPr="00813DC8" w:rsidRDefault="00BA40DC" w:rsidP="00813DC8">
            <w:pPr>
              <w:spacing w:after="0"/>
              <w:jc w:val="center"/>
              <w:rPr>
                <w:b w:val="0"/>
                <w:sz w:val="18"/>
                <w:lang w:eastAsia="lt-LT"/>
              </w:rPr>
            </w:pPr>
            <w:r w:rsidRPr="00813DC8">
              <w:rPr>
                <w:b w:val="0"/>
                <w:sz w:val="18"/>
                <w:lang w:eastAsia="lt-LT"/>
              </w:rPr>
              <w:t>Viršuliškių seniūnija</w:t>
            </w:r>
          </w:p>
        </w:tc>
        <w:tc>
          <w:tcPr>
            <w:tcW w:w="1426"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392</w:t>
            </w:r>
          </w:p>
        </w:tc>
        <w:tc>
          <w:tcPr>
            <w:tcW w:w="1628"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545</w:t>
            </w:r>
          </w:p>
        </w:tc>
        <w:tc>
          <w:tcPr>
            <w:tcW w:w="1028"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937</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918" w:type="pct"/>
            <w:noWrap/>
            <w:hideMark/>
          </w:tcPr>
          <w:p w:rsidR="00BA40DC" w:rsidRPr="00813DC8" w:rsidRDefault="00BA40DC" w:rsidP="00813DC8">
            <w:pPr>
              <w:spacing w:after="0"/>
              <w:jc w:val="center"/>
              <w:rPr>
                <w:b w:val="0"/>
                <w:sz w:val="18"/>
                <w:lang w:eastAsia="lt-LT"/>
              </w:rPr>
            </w:pPr>
            <w:r w:rsidRPr="00813DC8">
              <w:rPr>
                <w:b w:val="0"/>
                <w:sz w:val="18"/>
                <w:lang w:eastAsia="lt-LT"/>
              </w:rPr>
              <w:t>Žirmūnų seniūnija</w:t>
            </w:r>
          </w:p>
        </w:tc>
        <w:tc>
          <w:tcPr>
            <w:tcW w:w="1426"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963</w:t>
            </w:r>
          </w:p>
        </w:tc>
        <w:tc>
          <w:tcPr>
            <w:tcW w:w="1628"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2</w:t>
            </w:r>
            <w:r w:rsidR="002A2565" w:rsidRPr="00813DC8">
              <w:rPr>
                <w:sz w:val="18"/>
                <w:lang w:eastAsia="lt-LT"/>
              </w:rPr>
              <w:t>.</w:t>
            </w:r>
            <w:r w:rsidRPr="00813DC8">
              <w:rPr>
                <w:sz w:val="18"/>
                <w:lang w:eastAsia="lt-LT"/>
              </w:rPr>
              <w:t>123</w:t>
            </w:r>
          </w:p>
        </w:tc>
        <w:tc>
          <w:tcPr>
            <w:tcW w:w="1028"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3</w:t>
            </w:r>
            <w:r w:rsidR="002A2565" w:rsidRPr="00813DC8">
              <w:rPr>
                <w:sz w:val="18"/>
                <w:lang w:eastAsia="lt-LT"/>
              </w:rPr>
              <w:t>.</w:t>
            </w:r>
            <w:r w:rsidRPr="00813DC8">
              <w:rPr>
                <w:sz w:val="18"/>
                <w:lang w:eastAsia="lt-LT"/>
              </w:rPr>
              <w:t>086</w:t>
            </w:r>
          </w:p>
        </w:tc>
      </w:tr>
      <w:tr w:rsidR="00813DC8" w:rsidRPr="00813DC8" w:rsidTr="0081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noWrap/>
            <w:hideMark/>
          </w:tcPr>
          <w:p w:rsidR="00BA40DC" w:rsidRPr="00813DC8" w:rsidRDefault="00BA40DC" w:rsidP="00813DC8">
            <w:pPr>
              <w:spacing w:after="0"/>
              <w:jc w:val="center"/>
              <w:rPr>
                <w:b w:val="0"/>
                <w:sz w:val="18"/>
                <w:lang w:eastAsia="lt-LT"/>
              </w:rPr>
            </w:pPr>
            <w:r w:rsidRPr="00813DC8">
              <w:rPr>
                <w:b w:val="0"/>
                <w:sz w:val="18"/>
                <w:lang w:eastAsia="lt-LT"/>
              </w:rPr>
              <w:t>Žvėryno seniūnija</w:t>
            </w:r>
          </w:p>
        </w:tc>
        <w:tc>
          <w:tcPr>
            <w:tcW w:w="1426"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286</w:t>
            </w:r>
          </w:p>
        </w:tc>
        <w:tc>
          <w:tcPr>
            <w:tcW w:w="1628"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680</w:t>
            </w:r>
          </w:p>
        </w:tc>
        <w:tc>
          <w:tcPr>
            <w:tcW w:w="1028" w:type="pct"/>
            <w:noWrap/>
            <w:hideMark/>
          </w:tcPr>
          <w:p w:rsidR="00BA40DC" w:rsidRPr="00813DC8" w:rsidRDefault="00BA40DC" w:rsidP="00813DC8">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813DC8">
              <w:rPr>
                <w:sz w:val="18"/>
                <w:lang w:eastAsia="lt-LT"/>
              </w:rPr>
              <w:t>966</w:t>
            </w:r>
          </w:p>
        </w:tc>
      </w:tr>
      <w:tr w:rsidR="00813DC8" w:rsidRPr="00813DC8" w:rsidTr="00813DC8">
        <w:tc>
          <w:tcPr>
            <w:cnfStyle w:val="001000000000" w:firstRow="0" w:lastRow="0" w:firstColumn="1" w:lastColumn="0" w:oddVBand="0" w:evenVBand="0" w:oddHBand="0" w:evenHBand="0" w:firstRowFirstColumn="0" w:firstRowLastColumn="0" w:lastRowFirstColumn="0" w:lastRowLastColumn="0"/>
            <w:tcW w:w="918" w:type="pct"/>
            <w:noWrap/>
            <w:hideMark/>
          </w:tcPr>
          <w:p w:rsidR="00BA40DC" w:rsidRPr="00813DC8" w:rsidRDefault="00BA40DC" w:rsidP="00813DC8">
            <w:pPr>
              <w:spacing w:after="0"/>
              <w:jc w:val="center"/>
              <w:rPr>
                <w:sz w:val="18"/>
                <w:lang w:eastAsia="lt-LT"/>
              </w:rPr>
            </w:pPr>
            <w:r w:rsidRPr="00813DC8">
              <w:rPr>
                <w:sz w:val="18"/>
                <w:lang w:eastAsia="lt-LT"/>
              </w:rPr>
              <w:t>Iš viso:</w:t>
            </w:r>
          </w:p>
        </w:tc>
        <w:tc>
          <w:tcPr>
            <w:tcW w:w="1426"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12</w:t>
            </w:r>
            <w:r w:rsidR="002A2565" w:rsidRPr="00813DC8">
              <w:rPr>
                <w:sz w:val="18"/>
                <w:lang w:eastAsia="lt-LT"/>
              </w:rPr>
              <w:t>.</w:t>
            </w:r>
            <w:r w:rsidRPr="00813DC8">
              <w:rPr>
                <w:sz w:val="18"/>
                <w:lang w:eastAsia="lt-LT"/>
              </w:rPr>
              <w:t>447</w:t>
            </w:r>
          </w:p>
        </w:tc>
        <w:tc>
          <w:tcPr>
            <w:tcW w:w="1628"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24</w:t>
            </w:r>
            <w:r w:rsidR="002A2565" w:rsidRPr="00813DC8">
              <w:rPr>
                <w:sz w:val="18"/>
                <w:lang w:eastAsia="lt-LT"/>
              </w:rPr>
              <w:t>.</w:t>
            </w:r>
            <w:r w:rsidRPr="00813DC8">
              <w:rPr>
                <w:sz w:val="18"/>
                <w:lang w:eastAsia="lt-LT"/>
              </w:rPr>
              <w:t>549</w:t>
            </w:r>
          </w:p>
        </w:tc>
        <w:tc>
          <w:tcPr>
            <w:tcW w:w="1028" w:type="pct"/>
            <w:noWrap/>
            <w:hideMark/>
          </w:tcPr>
          <w:p w:rsidR="00BA40DC" w:rsidRPr="00813DC8" w:rsidRDefault="00BA40DC" w:rsidP="00813DC8">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813DC8">
              <w:rPr>
                <w:sz w:val="18"/>
                <w:lang w:eastAsia="lt-LT"/>
              </w:rPr>
              <w:t>36</w:t>
            </w:r>
            <w:r w:rsidR="002A2565" w:rsidRPr="00813DC8">
              <w:rPr>
                <w:sz w:val="18"/>
                <w:lang w:eastAsia="lt-LT"/>
              </w:rPr>
              <w:t>.</w:t>
            </w:r>
            <w:r w:rsidRPr="00813DC8">
              <w:rPr>
                <w:sz w:val="18"/>
                <w:lang w:eastAsia="lt-LT"/>
              </w:rPr>
              <w:t>996</w:t>
            </w:r>
          </w:p>
        </w:tc>
      </w:tr>
    </w:tbl>
    <w:p w:rsidR="00AF3AED" w:rsidRPr="00DC2FC8" w:rsidRDefault="00AF3AED" w:rsidP="00AF3AED">
      <w:pPr>
        <w:ind w:firstLine="284"/>
        <w:rPr>
          <w:i/>
          <w:sz w:val="20"/>
          <w:szCs w:val="20"/>
        </w:rPr>
      </w:pPr>
      <w:r>
        <w:rPr>
          <w:i/>
          <w:sz w:val="20"/>
          <w:szCs w:val="20"/>
        </w:rPr>
        <w:t>Duomenų šaltinis:</w:t>
      </w:r>
      <w:r w:rsidRPr="00AF3AED">
        <w:rPr>
          <w:i/>
          <w:sz w:val="20"/>
          <w:szCs w:val="20"/>
        </w:rPr>
        <w:t xml:space="preserve"> sudaryta autorių pagal </w:t>
      </w:r>
      <w:r w:rsidRPr="008D5C93">
        <w:rPr>
          <w:i/>
          <w:sz w:val="20"/>
          <w:szCs w:val="20"/>
        </w:rPr>
        <w:t>Atvirų jaunimo centrų plėtros V</w:t>
      </w:r>
      <w:r>
        <w:rPr>
          <w:i/>
          <w:sz w:val="20"/>
          <w:szCs w:val="20"/>
        </w:rPr>
        <w:t>ilniaus mieste galimybių studijos duomenis</w:t>
      </w:r>
      <w:r w:rsidRPr="008D5C93">
        <w:rPr>
          <w:i/>
          <w:sz w:val="20"/>
          <w:szCs w:val="20"/>
        </w:rPr>
        <w:t>. 2013-2014 m., Smart Continent LT UAB, adresuota Vilniaus miesto savivaldybės administracijai</w:t>
      </w:r>
      <w:r>
        <w:rPr>
          <w:i/>
          <w:sz w:val="20"/>
          <w:szCs w:val="20"/>
        </w:rPr>
        <w:t>.</w:t>
      </w:r>
    </w:p>
    <w:p w:rsidR="004E102D" w:rsidRDefault="007A5E20" w:rsidP="007A5E20">
      <w:pPr>
        <w:spacing w:after="0"/>
        <w:ind w:firstLine="284"/>
        <w:rPr>
          <w:iCs/>
        </w:rPr>
      </w:pPr>
      <w:r>
        <w:rPr>
          <w:iCs/>
        </w:rPr>
        <w:t xml:space="preserve">Investicijų projekto kontekste aktualu įvertinti ne tik </w:t>
      </w:r>
      <w:r w:rsidR="00164631">
        <w:rPr>
          <w:iCs/>
        </w:rPr>
        <w:t xml:space="preserve">į </w:t>
      </w:r>
      <w:r>
        <w:rPr>
          <w:iCs/>
        </w:rPr>
        <w:t>vaik</w:t>
      </w:r>
      <w:r w:rsidR="00164631">
        <w:rPr>
          <w:iCs/>
        </w:rPr>
        <w:t>u</w:t>
      </w:r>
      <w:r>
        <w:rPr>
          <w:iCs/>
        </w:rPr>
        <w:t>s, bet ir į kitas Vilniaus miesto Šiaurinės teritorijos bendruomenės grupes orientuotas fizinį aktyvumą skatinančias neformaliojo ugdymo veiklas.</w:t>
      </w:r>
      <w:r w:rsidR="006D1BDE">
        <w:rPr>
          <w:iCs/>
        </w:rPr>
        <w:t xml:space="preserve"> Vilniaus mieste yra nuolat organizuojamos Sekmadienio futbolo lygos, kuri yra megėjų fizinį aktyvumą propaguojantis viešas</w:t>
      </w:r>
      <w:r w:rsidR="00164631">
        <w:rPr>
          <w:iCs/>
        </w:rPr>
        <w:t>is juridinis asmuo, varžybos.</w:t>
      </w:r>
      <w:r w:rsidR="006D1BDE">
        <w:rPr>
          <w:iCs/>
        </w:rPr>
        <w:t xml:space="preserve"> Šios lygos organizuojamose rungtynėse gali dalyvauti</w:t>
      </w:r>
      <w:r w:rsidR="00164631">
        <w:rPr>
          <w:iCs/>
        </w:rPr>
        <w:t xml:space="preserve"> vaikai, moterys, 35 metų sulaukę asmenys, 45 metų sulaukę asmenys, taip pat organizuojami vasaros futbolo lygos ir kiti viešieji nemokami renginiai, kuriais yra skatinamas domėjimasis futbolu bei jo poveikiu sveikatai. Nesant galimybės patenkinti turimą tokių renginių paklausą</w:t>
      </w:r>
      <w:r w:rsidR="00821BED">
        <w:rPr>
          <w:iCs/>
        </w:rPr>
        <w:t>, nemaža dalis renginių nėra organizuojama.</w:t>
      </w:r>
    </w:p>
    <w:p w:rsidR="007A5E20" w:rsidRDefault="004E102D" w:rsidP="007A5E20">
      <w:pPr>
        <w:spacing w:after="0"/>
        <w:ind w:firstLine="284"/>
        <w:rPr>
          <w:iCs/>
        </w:rPr>
      </w:pPr>
      <w:r>
        <w:rPr>
          <w:iCs/>
        </w:rPr>
        <w:t xml:space="preserve">Be to, </w:t>
      </w:r>
      <w:r w:rsidR="00100E17">
        <w:rPr>
          <w:iCs/>
        </w:rPr>
        <w:t xml:space="preserve">Vilniaus mieste taip pat </w:t>
      </w:r>
      <w:r>
        <w:rPr>
          <w:iCs/>
        </w:rPr>
        <w:t>nuolat organizuojami Mažojo futb</w:t>
      </w:r>
      <w:r w:rsidR="00100E17">
        <w:rPr>
          <w:iCs/>
        </w:rPr>
        <w:t>o</w:t>
      </w:r>
      <w:r>
        <w:rPr>
          <w:iCs/>
        </w:rPr>
        <w:t>lo lygos renginiai</w:t>
      </w:r>
      <w:r w:rsidR="00100E17">
        <w:rPr>
          <w:iCs/>
        </w:rPr>
        <w:t>. Ši</w:t>
      </w:r>
      <w:r>
        <w:rPr>
          <w:iCs/>
        </w:rPr>
        <w:t xml:space="preserve"> lyg</w:t>
      </w:r>
      <w:r w:rsidR="00100E17">
        <w:rPr>
          <w:iCs/>
        </w:rPr>
        <w:t>a</w:t>
      </w:r>
      <w:r>
        <w:rPr>
          <w:iCs/>
        </w:rPr>
        <w:t xml:space="preserve"> yra taip pat priskirtina megėjų futbolui, atitinkamai ir neformalio</w:t>
      </w:r>
      <w:r w:rsidR="00100E17">
        <w:rPr>
          <w:iCs/>
        </w:rPr>
        <w:t>jo ugdymo veikloms, kadangi šioje</w:t>
      </w:r>
      <w:r>
        <w:rPr>
          <w:iCs/>
        </w:rPr>
        <w:t xml:space="preserve"> l</w:t>
      </w:r>
      <w:r w:rsidRPr="004E102D">
        <w:rPr>
          <w:iCs/>
        </w:rPr>
        <w:t>ygoje žai</w:t>
      </w:r>
      <w:r w:rsidR="00F94A3D">
        <w:rPr>
          <w:iCs/>
        </w:rPr>
        <w:t>džia</w:t>
      </w:r>
      <w:r w:rsidRPr="004E102D">
        <w:rPr>
          <w:iCs/>
        </w:rPr>
        <w:t xml:space="preserve"> profesionalaus kontrakto neturintys arba karjerą baigę futbolininkai</w:t>
      </w:r>
      <w:r w:rsidR="00100E17">
        <w:rPr>
          <w:iCs/>
        </w:rPr>
        <w:t xml:space="preserve">, norintys palaikyti fizinį aktyvumą ir sveikatą. </w:t>
      </w:r>
      <w:r w:rsidR="00EE47CB">
        <w:rPr>
          <w:iCs/>
        </w:rPr>
        <w:t xml:space="preserve">Šias megėjų futbolo veiklas vienijančios </w:t>
      </w:r>
      <w:r w:rsidR="00100E17">
        <w:t>Europos mažojo futbolo federacij</w:t>
      </w:r>
      <w:r w:rsidR="00F171F6">
        <w:t>os tikslas yra suvienyti žmones bendram tikslui bei paskatinti žaidimą su šeimomis, taip pat su draugais</w:t>
      </w:r>
      <w:r w:rsidR="00EE47CB">
        <w:t>, kas visiškai atitinka nagrinėjamo investicijų projekto tikslus.</w:t>
      </w:r>
    </w:p>
    <w:p w:rsidR="007A5E20" w:rsidRDefault="007A5E20" w:rsidP="007A5E20">
      <w:pPr>
        <w:spacing w:after="0"/>
        <w:ind w:firstLine="284"/>
        <w:rPr>
          <w:iCs/>
        </w:rPr>
      </w:pPr>
    </w:p>
    <w:p w:rsidR="00476D37" w:rsidRPr="00642FEB" w:rsidRDefault="00476D37" w:rsidP="00A76259">
      <w:pPr>
        <w:pStyle w:val="Heading3"/>
      </w:pPr>
      <w:bookmarkStart w:id="40" w:name="_Toc415848261"/>
      <w:bookmarkStart w:id="41" w:name="_Toc416418384"/>
      <w:bookmarkEnd w:id="40"/>
      <w:r>
        <w:t>Verslo aplinkos sektoriaus socialinės-ekonominės aplinkos analizė</w:t>
      </w:r>
      <w:bookmarkEnd w:id="41"/>
    </w:p>
    <w:p w:rsidR="00A85D62" w:rsidRPr="00642FEB" w:rsidRDefault="00A85D62" w:rsidP="003F645D"/>
    <w:p w:rsidR="001C4491" w:rsidRPr="00642FEB" w:rsidRDefault="00A85D62" w:rsidP="00476D37">
      <w:pPr>
        <w:spacing w:after="0"/>
        <w:ind w:firstLine="284"/>
      </w:pPr>
      <w:r w:rsidRPr="00642FEB">
        <w:t>Remiantis Ober-Haus atlikto nekilnojamojo turto rinkos duomenimis</w:t>
      </w:r>
      <w:r w:rsidR="00F64389" w:rsidRPr="00642FEB">
        <w:rPr>
          <w:rStyle w:val="FootnoteReference"/>
        </w:rPr>
        <w:footnoteReference w:id="7"/>
      </w:r>
      <w:r w:rsidRPr="00642FEB">
        <w:t>, administracinėms patalpoms skirtas neužimtas plotas sudarė tik 5,7 % viso šiam tikslui skirto ploto. Lyginant su kitomis Baltijos valstybių sostinėmis</w:t>
      </w:r>
      <w:r w:rsidR="00F64389" w:rsidRPr="00642FEB">
        <w:t xml:space="preserve"> (Latvijos Respublika – 12 %, Estijos Respublika – 8 %)</w:t>
      </w:r>
      <w:r w:rsidRPr="00642FEB">
        <w:t xml:space="preserve">, šis </w:t>
      </w:r>
      <w:r w:rsidR="00F64389" w:rsidRPr="00642FEB">
        <w:t xml:space="preserve">patalpų </w:t>
      </w:r>
      <w:r w:rsidRPr="00642FEB">
        <w:t xml:space="preserve">rodiklis </w:t>
      </w:r>
      <w:r w:rsidR="00F64389" w:rsidRPr="00642FEB">
        <w:t>yra pakankamai žemas, todėl darytina išvada, kad naujai besisteigiantiems ūkio subjektams (juridiniams asmenims) gali būti sudėtinga surasti reikalingo dydžio administracin</w:t>
      </w:r>
      <w:r w:rsidR="001C4491" w:rsidRPr="00642FEB">
        <w:t>es patalpas už prieinamą kainą.</w:t>
      </w:r>
    </w:p>
    <w:p w:rsidR="001C4491" w:rsidRPr="00642FEB" w:rsidRDefault="00837CCF" w:rsidP="00476D37">
      <w:pPr>
        <w:spacing w:after="0"/>
        <w:ind w:firstLine="284"/>
      </w:pPr>
      <w:r w:rsidRPr="00642FEB">
        <w:t xml:space="preserve">Pabrėžtina, kad šiuo metu esamas bendras nuomotinas plotas (angl. </w:t>
      </w:r>
      <w:r w:rsidRPr="00642FEB">
        <w:rPr>
          <w:i/>
        </w:rPr>
        <w:t>GLA,</w:t>
      </w:r>
      <w:r w:rsidRPr="00642FEB">
        <w:t xml:space="preserve"> </w:t>
      </w:r>
      <w:r w:rsidRPr="00642FEB">
        <w:rPr>
          <w:i/>
        </w:rPr>
        <w:t>gross lettable area</w:t>
      </w:r>
      <w:r w:rsidRPr="00642FEB">
        <w:t>) Lietuvos Respublikoje sudaro 482,4 tūkst. m</w:t>
      </w:r>
      <w:r w:rsidRPr="00642FEB">
        <w:rPr>
          <w:vertAlign w:val="superscript"/>
        </w:rPr>
        <w:t xml:space="preserve">2 </w:t>
      </w:r>
      <w:r w:rsidRPr="00642FEB">
        <w:t>(papildomai 55,8 tūkst. m</w:t>
      </w:r>
      <w:r w:rsidRPr="00642FEB">
        <w:rPr>
          <w:vertAlign w:val="superscript"/>
        </w:rPr>
        <w:t>2</w:t>
      </w:r>
      <w:r w:rsidRPr="00642FEB">
        <w:t xml:space="preserve"> šiuo metu plėtojama), </w:t>
      </w:r>
      <w:r w:rsidR="001C4491" w:rsidRPr="00642FEB">
        <w:t>Latvijos Respublik</w:t>
      </w:r>
      <w:r w:rsidRPr="00642FEB">
        <w:t>oje</w:t>
      </w:r>
      <w:r w:rsidR="001C4491" w:rsidRPr="00642FEB">
        <w:t xml:space="preserve"> – 679 tūkst. m</w:t>
      </w:r>
      <w:r w:rsidR="001C4491" w:rsidRPr="00642FEB">
        <w:rPr>
          <w:vertAlign w:val="superscript"/>
        </w:rPr>
        <w:t>2</w:t>
      </w:r>
      <w:r w:rsidR="001C4491" w:rsidRPr="00642FEB">
        <w:t xml:space="preserve"> </w:t>
      </w:r>
      <w:r w:rsidRPr="00642FEB">
        <w:t xml:space="preserve">(papildomai </w:t>
      </w:r>
      <w:r w:rsidR="001C4491" w:rsidRPr="00642FEB">
        <w:t>62,6 tūkst. m</w:t>
      </w:r>
      <w:r w:rsidR="001C4491" w:rsidRPr="00642FEB">
        <w:rPr>
          <w:vertAlign w:val="superscript"/>
        </w:rPr>
        <w:t>2</w:t>
      </w:r>
      <w:r w:rsidR="001C4491" w:rsidRPr="00642FEB">
        <w:t xml:space="preserve"> šiuo metu plėtojama</w:t>
      </w:r>
      <w:r w:rsidRPr="00642FEB">
        <w:t xml:space="preserve">), </w:t>
      </w:r>
      <w:r w:rsidR="001C4491" w:rsidRPr="00642FEB">
        <w:t>Estijos Respublik</w:t>
      </w:r>
      <w:r w:rsidRPr="00642FEB">
        <w:t>oje</w:t>
      </w:r>
      <w:r w:rsidR="001C4491" w:rsidRPr="00642FEB">
        <w:t xml:space="preserve"> – 615 tūkst. m</w:t>
      </w:r>
      <w:r w:rsidR="001C4491" w:rsidRPr="00642FEB">
        <w:rPr>
          <w:vertAlign w:val="superscript"/>
        </w:rPr>
        <w:t>2</w:t>
      </w:r>
      <w:r w:rsidR="001C4491" w:rsidRPr="00642FEB">
        <w:t xml:space="preserve"> </w:t>
      </w:r>
      <w:r w:rsidRPr="00642FEB">
        <w:t>(papildomai 15</w:t>
      </w:r>
      <w:r w:rsidR="001C4491" w:rsidRPr="00642FEB">
        <w:t xml:space="preserve"> tūkst. m</w:t>
      </w:r>
      <w:r w:rsidR="001C4491" w:rsidRPr="00642FEB">
        <w:rPr>
          <w:vertAlign w:val="superscript"/>
        </w:rPr>
        <w:t>2</w:t>
      </w:r>
      <w:r w:rsidR="001C4491" w:rsidRPr="00642FEB">
        <w:t xml:space="preserve"> šiuo metu plėtojama</w:t>
      </w:r>
      <w:r w:rsidRPr="00642FEB">
        <w:t>).</w:t>
      </w:r>
    </w:p>
    <w:p w:rsidR="00C8237C" w:rsidRPr="00642FEB" w:rsidRDefault="00C8237C" w:rsidP="00476D37">
      <w:pPr>
        <w:spacing w:after="0"/>
        <w:ind w:firstLine="284"/>
      </w:pPr>
      <w:r w:rsidRPr="00642FEB">
        <w:t>Šiuo metu Lietuvoje veikia</w:t>
      </w:r>
      <w:r w:rsidR="008142F0" w:rsidRPr="00642FEB">
        <w:t xml:space="preserve"> 90.790 vnt. ūkio subjektų, iš jų 34.419 ūkio subj</w:t>
      </w:r>
      <w:r w:rsidR="00EE6ED2" w:rsidRPr="00642FEB">
        <w:t xml:space="preserve">ektų veikia Vilniaus apskrityje, tuo tarpu Vilniaus mieste veikia 29.651 ūkio subjektų. </w:t>
      </w:r>
      <w:r w:rsidR="007A3ADA" w:rsidRPr="00642FEB">
        <w:t xml:space="preserve">Šis skaičius tolygiai auga: padidėjimas nuo 2010 m. sudaro 17,25%, o </w:t>
      </w:r>
      <w:r w:rsidR="00EE6ED2" w:rsidRPr="00642FEB">
        <w:t>ūkio subjektų veiklos sritys yra pateikiamos lentelėje žemiau.</w:t>
      </w:r>
    </w:p>
    <w:p w:rsidR="00EE6ED2" w:rsidRDefault="00EE6ED2" w:rsidP="00476D37">
      <w:pPr>
        <w:spacing w:after="0"/>
        <w:ind w:firstLine="284"/>
      </w:pPr>
    </w:p>
    <w:p w:rsidR="00EE6ED2" w:rsidRPr="00476D37" w:rsidRDefault="00476D37" w:rsidP="00476D37">
      <w:pPr>
        <w:rPr>
          <w:rStyle w:val="Emphasis"/>
          <w:i w:val="0"/>
        </w:rPr>
      </w:pPr>
      <w:bookmarkStart w:id="42" w:name="_Toc416418424"/>
      <w:r w:rsidRPr="008B357F">
        <w:rPr>
          <w:rStyle w:val="Emphasis"/>
          <w:i w:val="0"/>
        </w:rPr>
        <w:t xml:space="preserve">Lentelė </w:t>
      </w:r>
      <w:r w:rsidRPr="008B357F">
        <w:rPr>
          <w:rStyle w:val="Emphasis"/>
          <w:i w:val="0"/>
        </w:rPr>
        <w:fldChar w:fldCharType="begin"/>
      </w:r>
      <w:r w:rsidRPr="008B357F">
        <w:rPr>
          <w:rStyle w:val="Emphasis"/>
          <w:i w:val="0"/>
        </w:rPr>
        <w:instrText xml:space="preserve"> STYLEREF 1 \s </w:instrText>
      </w:r>
      <w:r w:rsidRPr="008B357F">
        <w:rPr>
          <w:rStyle w:val="Emphasis"/>
          <w:i w:val="0"/>
        </w:rPr>
        <w:fldChar w:fldCharType="separate"/>
      </w:r>
      <w:r w:rsidR="00D306F4">
        <w:rPr>
          <w:rStyle w:val="Emphasis"/>
          <w:i w:val="0"/>
          <w:noProof/>
        </w:rPr>
        <w:t>1</w:t>
      </w:r>
      <w:r w:rsidRPr="008B357F">
        <w:rPr>
          <w:rStyle w:val="Emphasis"/>
          <w:i w:val="0"/>
        </w:rPr>
        <w:fldChar w:fldCharType="end"/>
      </w:r>
      <w:r w:rsidRPr="008B357F">
        <w:rPr>
          <w:rStyle w:val="Emphasis"/>
          <w:i w:val="0"/>
        </w:rPr>
        <w:t>.</w:t>
      </w:r>
      <w:r w:rsidRPr="008B357F">
        <w:rPr>
          <w:rStyle w:val="Emphasis"/>
          <w:i w:val="0"/>
        </w:rPr>
        <w:fldChar w:fldCharType="begin"/>
      </w:r>
      <w:r w:rsidRPr="008B357F">
        <w:rPr>
          <w:rStyle w:val="Emphasis"/>
          <w:i w:val="0"/>
        </w:rPr>
        <w:instrText xml:space="preserve"> SEQ Lentelė \* ARABIC </w:instrText>
      </w:r>
      <w:r w:rsidRPr="008B357F">
        <w:rPr>
          <w:rStyle w:val="Emphasis"/>
          <w:i w:val="0"/>
        </w:rPr>
        <w:fldChar w:fldCharType="separate"/>
      </w:r>
      <w:r w:rsidR="00D306F4">
        <w:rPr>
          <w:rStyle w:val="Emphasis"/>
          <w:i w:val="0"/>
          <w:noProof/>
        </w:rPr>
        <w:t>12</w:t>
      </w:r>
      <w:r w:rsidRPr="008B357F">
        <w:rPr>
          <w:rStyle w:val="Emphasis"/>
          <w:i w:val="0"/>
        </w:rPr>
        <w:fldChar w:fldCharType="end"/>
      </w:r>
      <w:r w:rsidRPr="008B357F">
        <w:rPr>
          <w:rStyle w:val="Emphasis"/>
          <w:i w:val="0"/>
        </w:rPr>
        <w:t>.</w:t>
      </w:r>
      <w:r w:rsidRPr="00642FEB">
        <w:rPr>
          <w:rStyle w:val="Emphasis"/>
          <w:i w:val="0"/>
        </w:rPr>
        <w:t xml:space="preserve"> </w:t>
      </w:r>
      <w:r w:rsidRPr="00476D37">
        <w:rPr>
          <w:rStyle w:val="Emphasis"/>
          <w:i w:val="0"/>
        </w:rPr>
        <w:t>Vilniaus mieste veikiančių ūkio subjektų ekonominės veiklos sritys (2014 m.)</w:t>
      </w:r>
      <w:bookmarkEnd w:id="42"/>
    </w:p>
    <w:tbl>
      <w:tblPr>
        <w:tblStyle w:val="LightList-Accent1"/>
        <w:tblW w:w="5000" w:type="pct"/>
        <w:tblLook w:val="04A0" w:firstRow="1" w:lastRow="0" w:firstColumn="1" w:lastColumn="0" w:noHBand="0" w:noVBand="1"/>
      </w:tblPr>
      <w:tblGrid>
        <w:gridCol w:w="5509"/>
        <w:gridCol w:w="1066"/>
        <w:gridCol w:w="985"/>
        <w:gridCol w:w="1309"/>
        <w:gridCol w:w="985"/>
      </w:tblGrid>
      <w:tr w:rsidR="00F719BB" w:rsidRPr="00F719BB" w:rsidTr="00017F6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95" w:type="pct"/>
            <w:hideMark/>
          </w:tcPr>
          <w:p w:rsidR="00476D37" w:rsidRPr="00F719BB" w:rsidRDefault="00476D37" w:rsidP="00F719BB">
            <w:pPr>
              <w:spacing w:after="0"/>
              <w:jc w:val="center"/>
              <w:rPr>
                <w:color w:val="FFFFFF"/>
                <w:sz w:val="18"/>
                <w:lang w:eastAsia="lt-LT"/>
              </w:rPr>
            </w:pPr>
          </w:p>
        </w:tc>
        <w:tc>
          <w:tcPr>
            <w:tcW w:w="1041" w:type="pct"/>
            <w:gridSpan w:val="2"/>
            <w:hideMark/>
          </w:tcPr>
          <w:p w:rsidR="00476D37" w:rsidRPr="00F719BB" w:rsidRDefault="00476D37" w:rsidP="00F719BB">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F719BB">
              <w:rPr>
                <w:color w:val="FFFFFF"/>
                <w:sz w:val="18"/>
                <w:lang w:eastAsia="lt-LT"/>
              </w:rPr>
              <w:t>Vilniaus apskritis</w:t>
            </w:r>
          </w:p>
        </w:tc>
        <w:tc>
          <w:tcPr>
            <w:tcW w:w="1164" w:type="pct"/>
            <w:gridSpan w:val="2"/>
            <w:hideMark/>
          </w:tcPr>
          <w:p w:rsidR="00476D37" w:rsidRPr="00F719BB" w:rsidRDefault="00476D37" w:rsidP="00F719BB">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F719BB">
              <w:rPr>
                <w:color w:val="FFFFFF"/>
                <w:sz w:val="18"/>
                <w:lang w:eastAsia="lt-LT"/>
              </w:rPr>
              <w:t>Vilniaus miestas</w:t>
            </w:r>
          </w:p>
        </w:tc>
      </w:tr>
      <w:tr w:rsidR="00F719BB" w:rsidRPr="00F719BB" w:rsidTr="00017F6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95" w:type="pct"/>
          </w:tcPr>
          <w:p w:rsidR="0006490F" w:rsidRPr="00F719BB" w:rsidRDefault="0006490F" w:rsidP="00F719BB">
            <w:pPr>
              <w:spacing w:after="0"/>
              <w:jc w:val="center"/>
              <w:rPr>
                <w:sz w:val="18"/>
                <w:lang w:eastAsia="lt-LT"/>
              </w:rPr>
            </w:pPr>
          </w:p>
        </w:tc>
        <w:tc>
          <w:tcPr>
            <w:tcW w:w="541" w:type="pct"/>
            <w:noWrap/>
          </w:tcPr>
          <w:p w:rsidR="0006490F" w:rsidRPr="00F719BB" w:rsidRDefault="0006490F" w:rsidP="00F719BB">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F719BB">
              <w:rPr>
                <w:sz w:val="18"/>
                <w:lang w:eastAsia="lt-LT"/>
              </w:rPr>
              <w:t>vnt.</w:t>
            </w:r>
          </w:p>
        </w:tc>
        <w:tc>
          <w:tcPr>
            <w:tcW w:w="500" w:type="pct"/>
            <w:noWrap/>
          </w:tcPr>
          <w:p w:rsidR="0006490F" w:rsidRPr="00F719BB" w:rsidRDefault="0006490F" w:rsidP="00F719BB">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F719BB">
              <w:rPr>
                <w:sz w:val="18"/>
                <w:lang w:eastAsia="lt-LT"/>
              </w:rPr>
              <w:t>%</w:t>
            </w:r>
          </w:p>
        </w:tc>
        <w:tc>
          <w:tcPr>
            <w:tcW w:w="664" w:type="pct"/>
            <w:noWrap/>
          </w:tcPr>
          <w:p w:rsidR="0006490F" w:rsidRPr="00F719BB" w:rsidRDefault="0006490F" w:rsidP="00F719BB">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F719BB">
              <w:rPr>
                <w:sz w:val="18"/>
                <w:lang w:eastAsia="lt-LT"/>
              </w:rPr>
              <w:t>vnt.</w:t>
            </w:r>
          </w:p>
        </w:tc>
        <w:tc>
          <w:tcPr>
            <w:tcW w:w="500" w:type="pct"/>
            <w:noWrap/>
          </w:tcPr>
          <w:p w:rsidR="0006490F" w:rsidRPr="00F719BB" w:rsidRDefault="0006490F" w:rsidP="00F719BB">
            <w:pPr>
              <w:spacing w:after="0"/>
              <w:jc w:val="center"/>
              <w:cnfStyle w:val="100000000000" w:firstRow="1" w:lastRow="0" w:firstColumn="0" w:lastColumn="0" w:oddVBand="0" w:evenVBand="0" w:oddHBand="0" w:evenHBand="0" w:firstRowFirstColumn="0" w:firstRowLastColumn="0" w:lastRowFirstColumn="0" w:lastRowLastColumn="0"/>
              <w:rPr>
                <w:sz w:val="18"/>
                <w:lang w:eastAsia="lt-LT"/>
              </w:rPr>
            </w:pPr>
            <w:r w:rsidRPr="00F719BB">
              <w:rPr>
                <w:sz w:val="18"/>
                <w:lang w:eastAsia="lt-LT"/>
              </w:rPr>
              <w:t>%</w:t>
            </w:r>
          </w:p>
        </w:tc>
      </w:tr>
      <w:tr w:rsidR="00F719BB" w:rsidRPr="00F719BB" w:rsidTr="00017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pct"/>
            <w:hideMark/>
          </w:tcPr>
          <w:p w:rsidR="0006490F" w:rsidRPr="00017F65" w:rsidRDefault="0006490F" w:rsidP="00F719BB">
            <w:pPr>
              <w:spacing w:after="0"/>
              <w:jc w:val="center"/>
              <w:rPr>
                <w:b w:val="0"/>
                <w:sz w:val="18"/>
                <w:lang w:eastAsia="lt-LT"/>
              </w:rPr>
            </w:pPr>
            <w:r w:rsidRPr="00017F65">
              <w:rPr>
                <w:b w:val="0"/>
                <w:sz w:val="18"/>
                <w:lang w:eastAsia="lt-LT"/>
              </w:rPr>
              <w:t>Iš viso pagal ekonomines veiklos rūšis</w:t>
            </w:r>
          </w:p>
        </w:tc>
        <w:tc>
          <w:tcPr>
            <w:tcW w:w="541"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34419</w:t>
            </w:r>
          </w:p>
        </w:tc>
        <w:tc>
          <w:tcPr>
            <w:tcW w:w="500"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100%</w:t>
            </w:r>
          </w:p>
        </w:tc>
        <w:tc>
          <w:tcPr>
            <w:tcW w:w="664"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29651</w:t>
            </w:r>
          </w:p>
        </w:tc>
        <w:tc>
          <w:tcPr>
            <w:tcW w:w="500"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100%</w:t>
            </w:r>
          </w:p>
        </w:tc>
      </w:tr>
      <w:tr w:rsidR="00F719BB" w:rsidRPr="00F719BB" w:rsidTr="00017F65">
        <w:tc>
          <w:tcPr>
            <w:cnfStyle w:val="001000000000" w:firstRow="0" w:lastRow="0" w:firstColumn="1" w:lastColumn="0" w:oddVBand="0" w:evenVBand="0" w:oddHBand="0" w:evenHBand="0" w:firstRowFirstColumn="0" w:firstRowLastColumn="0" w:lastRowFirstColumn="0" w:lastRowLastColumn="0"/>
            <w:tcW w:w="2795" w:type="pct"/>
            <w:hideMark/>
          </w:tcPr>
          <w:p w:rsidR="0006490F" w:rsidRPr="00017F65" w:rsidRDefault="0006490F" w:rsidP="00F719BB">
            <w:pPr>
              <w:spacing w:after="0"/>
              <w:jc w:val="center"/>
              <w:rPr>
                <w:b w:val="0"/>
                <w:sz w:val="18"/>
                <w:lang w:eastAsia="lt-LT"/>
              </w:rPr>
            </w:pPr>
            <w:r w:rsidRPr="00017F65">
              <w:rPr>
                <w:b w:val="0"/>
                <w:sz w:val="18"/>
                <w:lang w:eastAsia="lt-LT"/>
              </w:rPr>
              <w:t>Žemės ūkis, miškininkystė ir žuvininkystė</w:t>
            </w:r>
          </w:p>
        </w:tc>
        <w:tc>
          <w:tcPr>
            <w:tcW w:w="541"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334</w:t>
            </w:r>
          </w:p>
        </w:tc>
        <w:tc>
          <w:tcPr>
            <w:tcW w:w="500"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0,97%</w:t>
            </w:r>
          </w:p>
        </w:tc>
        <w:tc>
          <w:tcPr>
            <w:tcW w:w="664"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152</w:t>
            </w:r>
          </w:p>
        </w:tc>
        <w:tc>
          <w:tcPr>
            <w:tcW w:w="500"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0,51%</w:t>
            </w:r>
          </w:p>
        </w:tc>
      </w:tr>
      <w:tr w:rsidR="00F719BB" w:rsidRPr="00F719BB" w:rsidTr="00017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pct"/>
            <w:hideMark/>
          </w:tcPr>
          <w:p w:rsidR="0006490F" w:rsidRPr="00017F65" w:rsidRDefault="0006490F" w:rsidP="00F719BB">
            <w:pPr>
              <w:spacing w:after="0"/>
              <w:jc w:val="center"/>
              <w:rPr>
                <w:b w:val="0"/>
                <w:sz w:val="18"/>
                <w:lang w:eastAsia="lt-LT"/>
              </w:rPr>
            </w:pPr>
            <w:r w:rsidRPr="00017F65">
              <w:rPr>
                <w:b w:val="0"/>
                <w:sz w:val="18"/>
                <w:lang w:eastAsia="lt-LT"/>
              </w:rPr>
              <w:t>Kasyba ir karjerų eksploatavimas</w:t>
            </w:r>
          </w:p>
        </w:tc>
        <w:tc>
          <w:tcPr>
            <w:tcW w:w="541"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18</w:t>
            </w:r>
          </w:p>
        </w:tc>
        <w:tc>
          <w:tcPr>
            <w:tcW w:w="500"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0,05%</w:t>
            </w:r>
          </w:p>
        </w:tc>
        <w:tc>
          <w:tcPr>
            <w:tcW w:w="664"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7</w:t>
            </w:r>
          </w:p>
        </w:tc>
        <w:tc>
          <w:tcPr>
            <w:tcW w:w="500"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0,02%</w:t>
            </w:r>
          </w:p>
        </w:tc>
      </w:tr>
      <w:tr w:rsidR="00F719BB" w:rsidRPr="00F719BB" w:rsidTr="00017F65">
        <w:tc>
          <w:tcPr>
            <w:cnfStyle w:val="001000000000" w:firstRow="0" w:lastRow="0" w:firstColumn="1" w:lastColumn="0" w:oddVBand="0" w:evenVBand="0" w:oddHBand="0" w:evenHBand="0" w:firstRowFirstColumn="0" w:firstRowLastColumn="0" w:lastRowFirstColumn="0" w:lastRowLastColumn="0"/>
            <w:tcW w:w="2795" w:type="pct"/>
            <w:hideMark/>
          </w:tcPr>
          <w:p w:rsidR="0006490F" w:rsidRPr="00017F65" w:rsidRDefault="0006490F" w:rsidP="00F719BB">
            <w:pPr>
              <w:spacing w:after="0"/>
              <w:jc w:val="center"/>
              <w:rPr>
                <w:b w:val="0"/>
                <w:sz w:val="18"/>
                <w:lang w:eastAsia="lt-LT"/>
              </w:rPr>
            </w:pPr>
            <w:r w:rsidRPr="00017F65">
              <w:rPr>
                <w:b w:val="0"/>
                <w:sz w:val="18"/>
                <w:lang w:eastAsia="lt-LT"/>
              </w:rPr>
              <w:t>Apdirbamoji gamyba</w:t>
            </w:r>
          </w:p>
        </w:tc>
        <w:tc>
          <w:tcPr>
            <w:tcW w:w="541"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2052</w:t>
            </w:r>
          </w:p>
        </w:tc>
        <w:tc>
          <w:tcPr>
            <w:tcW w:w="500"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5,96%</w:t>
            </w:r>
          </w:p>
        </w:tc>
        <w:tc>
          <w:tcPr>
            <w:tcW w:w="664"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1532</w:t>
            </w:r>
          </w:p>
        </w:tc>
        <w:tc>
          <w:tcPr>
            <w:tcW w:w="500"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5,17%</w:t>
            </w:r>
          </w:p>
        </w:tc>
      </w:tr>
      <w:tr w:rsidR="00F719BB" w:rsidRPr="00F719BB" w:rsidTr="00017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pct"/>
            <w:hideMark/>
          </w:tcPr>
          <w:p w:rsidR="0006490F" w:rsidRPr="00017F65" w:rsidRDefault="0006490F" w:rsidP="00F719BB">
            <w:pPr>
              <w:spacing w:after="0"/>
              <w:jc w:val="center"/>
              <w:rPr>
                <w:b w:val="0"/>
                <w:sz w:val="18"/>
                <w:lang w:eastAsia="lt-LT"/>
              </w:rPr>
            </w:pPr>
            <w:r w:rsidRPr="00017F65">
              <w:rPr>
                <w:b w:val="0"/>
                <w:sz w:val="18"/>
                <w:lang w:eastAsia="lt-LT"/>
              </w:rPr>
              <w:t>Elektros, dujų, garo tiekimas ir oro kondicionavimas</w:t>
            </w:r>
          </w:p>
        </w:tc>
        <w:tc>
          <w:tcPr>
            <w:tcW w:w="541"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223</w:t>
            </w:r>
          </w:p>
        </w:tc>
        <w:tc>
          <w:tcPr>
            <w:tcW w:w="500"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0,65%</w:t>
            </w:r>
          </w:p>
        </w:tc>
        <w:tc>
          <w:tcPr>
            <w:tcW w:w="664"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184</w:t>
            </w:r>
          </w:p>
        </w:tc>
        <w:tc>
          <w:tcPr>
            <w:tcW w:w="500"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0,62%</w:t>
            </w:r>
          </w:p>
        </w:tc>
      </w:tr>
      <w:tr w:rsidR="00F719BB" w:rsidRPr="00F719BB" w:rsidTr="00017F65">
        <w:tc>
          <w:tcPr>
            <w:cnfStyle w:val="001000000000" w:firstRow="0" w:lastRow="0" w:firstColumn="1" w:lastColumn="0" w:oddVBand="0" w:evenVBand="0" w:oddHBand="0" w:evenHBand="0" w:firstRowFirstColumn="0" w:firstRowLastColumn="0" w:lastRowFirstColumn="0" w:lastRowLastColumn="0"/>
            <w:tcW w:w="2795" w:type="pct"/>
            <w:hideMark/>
          </w:tcPr>
          <w:p w:rsidR="0006490F" w:rsidRPr="00017F65" w:rsidRDefault="0006490F" w:rsidP="00F719BB">
            <w:pPr>
              <w:spacing w:after="0"/>
              <w:jc w:val="center"/>
              <w:rPr>
                <w:b w:val="0"/>
                <w:sz w:val="18"/>
                <w:lang w:eastAsia="lt-LT"/>
              </w:rPr>
            </w:pPr>
            <w:r w:rsidRPr="00017F65">
              <w:rPr>
                <w:b w:val="0"/>
                <w:sz w:val="18"/>
                <w:lang w:eastAsia="lt-LT"/>
              </w:rPr>
              <w:t>Vandens tiekimas, nuotekų valymas, atliekų tvarkymas ir regeneravimas</w:t>
            </w:r>
          </w:p>
        </w:tc>
        <w:tc>
          <w:tcPr>
            <w:tcW w:w="541"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123</w:t>
            </w:r>
          </w:p>
        </w:tc>
        <w:tc>
          <w:tcPr>
            <w:tcW w:w="500"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0,36%</w:t>
            </w:r>
          </w:p>
        </w:tc>
        <w:tc>
          <w:tcPr>
            <w:tcW w:w="664"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86</w:t>
            </w:r>
          </w:p>
        </w:tc>
        <w:tc>
          <w:tcPr>
            <w:tcW w:w="500"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0,29%</w:t>
            </w:r>
          </w:p>
        </w:tc>
      </w:tr>
      <w:tr w:rsidR="00F719BB" w:rsidRPr="00F719BB" w:rsidTr="00017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pct"/>
            <w:hideMark/>
          </w:tcPr>
          <w:p w:rsidR="0006490F" w:rsidRPr="00017F65" w:rsidRDefault="0006490F" w:rsidP="00F719BB">
            <w:pPr>
              <w:spacing w:after="0"/>
              <w:jc w:val="center"/>
              <w:rPr>
                <w:b w:val="0"/>
                <w:sz w:val="18"/>
                <w:lang w:eastAsia="lt-LT"/>
              </w:rPr>
            </w:pPr>
            <w:r w:rsidRPr="00017F65">
              <w:rPr>
                <w:b w:val="0"/>
                <w:sz w:val="18"/>
                <w:lang w:eastAsia="lt-LT"/>
              </w:rPr>
              <w:t>Statyba</w:t>
            </w:r>
          </w:p>
        </w:tc>
        <w:tc>
          <w:tcPr>
            <w:tcW w:w="541"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2395</w:t>
            </w:r>
          </w:p>
        </w:tc>
        <w:tc>
          <w:tcPr>
            <w:tcW w:w="500"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6,96%</w:t>
            </w:r>
          </w:p>
        </w:tc>
        <w:tc>
          <w:tcPr>
            <w:tcW w:w="664"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2030</w:t>
            </w:r>
          </w:p>
        </w:tc>
        <w:tc>
          <w:tcPr>
            <w:tcW w:w="500"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6,85%</w:t>
            </w:r>
          </w:p>
        </w:tc>
      </w:tr>
      <w:tr w:rsidR="00F719BB" w:rsidRPr="00F719BB" w:rsidTr="00017F65">
        <w:tc>
          <w:tcPr>
            <w:cnfStyle w:val="001000000000" w:firstRow="0" w:lastRow="0" w:firstColumn="1" w:lastColumn="0" w:oddVBand="0" w:evenVBand="0" w:oddHBand="0" w:evenHBand="0" w:firstRowFirstColumn="0" w:firstRowLastColumn="0" w:lastRowFirstColumn="0" w:lastRowLastColumn="0"/>
            <w:tcW w:w="2795" w:type="pct"/>
            <w:hideMark/>
          </w:tcPr>
          <w:p w:rsidR="0006490F" w:rsidRPr="00017F65" w:rsidRDefault="0006490F" w:rsidP="00F719BB">
            <w:pPr>
              <w:spacing w:after="0"/>
              <w:jc w:val="center"/>
              <w:rPr>
                <w:b w:val="0"/>
                <w:sz w:val="18"/>
                <w:lang w:eastAsia="lt-LT"/>
              </w:rPr>
            </w:pPr>
            <w:r w:rsidRPr="00017F65">
              <w:rPr>
                <w:b w:val="0"/>
                <w:sz w:val="18"/>
                <w:lang w:eastAsia="lt-LT"/>
              </w:rPr>
              <w:t>Didmeninė ir mažmeninė prekyba; variklinių transporto priemonių ir motociklų remontas</w:t>
            </w:r>
          </w:p>
        </w:tc>
        <w:tc>
          <w:tcPr>
            <w:tcW w:w="541"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8573</w:t>
            </w:r>
          </w:p>
        </w:tc>
        <w:tc>
          <w:tcPr>
            <w:tcW w:w="500"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24,91%</w:t>
            </w:r>
          </w:p>
        </w:tc>
        <w:tc>
          <w:tcPr>
            <w:tcW w:w="664"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7419</w:t>
            </w:r>
          </w:p>
        </w:tc>
        <w:tc>
          <w:tcPr>
            <w:tcW w:w="500"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25,02%</w:t>
            </w:r>
          </w:p>
        </w:tc>
      </w:tr>
      <w:tr w:rsidR="00F719BB" w:rsidRPr="00F719BB" w:rsidTr="00017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pct"/>
            <w:hideMark/>
          </w:tcPr>
          <w:p w:rsidR="0006490F" w:rsidRPr="00017F65" w:rsidRDefault="0006490F" w:rsidP="00F719BB">
            <w:pPr>
              <w:spacing w:after="0"/>
              <w:jc w:val="center"/>
              <w:rPr>
                <w:b w:val="0"/>
                <w:sz w:val="18"/>
                <w:lang w:eastAsia="lt-LT"/>
              </w:rPr>
            </w:pPr>
            <w:r w:rsidRPr="00017F65">
              <w:rPr>
                <w:b w:val="0"/>
                <w:sz w:val="18"/>
                <w:lang w:eastAsia="lt-LT"/>
              </w:rPr>
              <w:t>Transportas ir saugojimas</w:t>
            </w:r>
          </w:p>
        </w:tc>
        <w:tc>
          <w:tcPr>
            <w:tcW w:w="541"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2309</w:t>
            </w:r>
          </w:p>
        </w:tc>
        <w:tc>
          <w:tcPr>
            <w:tcW w:w="500"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6,71%</w:t>
            </w:r>
          </w:p>
        </w:tc>
        <w:tc>
          <w:tcPr>
            <w:tcW w:w="664"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1899</w:t>
            </w:r>
          </w:p>
        </w:tc>
        <w:tc>
          <w:tcPr>
            <w:tcW w:w="500"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6,40%</w:t>
            </w:r>
          </w:p>
        </w:tc>
      </w:tr>
      <w:tr w:rsidR="00F719BB" w:rsidRPr="00F719BB" w:rsidTr="00017F65">
        <w:tc>
          <w:tcPr>
            <w:cnfStyle w:val="001000000000" w:firstRow="0" w:lastRow="0" w:firstColumn="1" w:lastColumn="0" w:oddVBand="0" w:evenVBand="0" w:oddHBand="0" w:evenHBand="0" w:firstRowFirstColumn="0" w:firstRowLastColumn="0" w:lastRowFirstColumn="0" w:lastRowLastColumn="0"/>
            <w:tcW w:w="2795" w:type="pct"/>
            <w:hideMark/>
          </w:tcPr>
          <w:p w:rsidR="0006490F" w:rsidRPr="00017F65" w:rsidRDefault="0006490F" w:rsidP="00F719BB">
            <w:pPr>
              <w:spacing w:after="0"/>
              <w:jc w:val="center"/>
              <w:rPr>
                <w:b w:val="0"/>
                <w:sz w:val="18"/>
                <w:lang w:eastAsia="lt-LT"/>
              </w:rPr>
            </w:pPr>
            <w:r w:rsidRPr="00017F65">
              <w:rPr>
                <w:b w:val="0"/>
                <w:sz w:val="18"/>
                <w:lang w:eastAsia="lt-LT"/>
              </w:rPr>
              <w:t>Apgyvendinimo ir maitinimo paslaugų veikla</w:t>
            </w:r>
          </w:p>
        </w:tc>
        <w:tc>
          <w:tcPr>
            <w:tcW w:w="541"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1065</w:t>
            </w:r>
          </w:p>
        </w:tc>
        <w:tc>
          <w:tcPr>
            <w:tcW w:w="500"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3,09%</w:t>
            </w:r>
          </w:p>
        </w:tc>
        <w:tc>
          <w:tcPr>
            <w:tcW w:w="664"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907</w:t>
            </w:r>
          </w:p>
        </w:tc>
        <w:tc>
          <w:tcPr>
            <w:tcW w:w="500"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3,06%</w:t>
            </w:r>
          </w:p>
        </w:tc>
      </w:tr>
      <w:tr w:rsidR="00F719BB" w:rsidRPr="00F719BB" w:rsidTr="00017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pct"/>
            <w:hideMark/>
          </w:tcPr>
          <w:p w:rsidR="0006490F" w:rsidRPr="00017F65" w:rsidRDefault="0006490F" w:rsidP="00F719BB">
            <w:pPr>
              <w:spacing w:after="0"/>
              <w:jc w:val="center"/>
              <w:rPr>
                <w:b w:val="0"/>
                <w:sz w:val="18"/>
                <w:lang w:eastAsia="lt-LT"/>
              </w:rPr>
            </w:pPr>
            <w:r w:rsidRPr="00017F65">
              <w:rPr>
                <w:b w:val="0"/>
                <w:sz w:val="18"/>
                <w:lang w:eastAsia="lt-LT"/>
              </w:rPr>
              <w:t>Informacija ir ryšiai</w:t>
            </w:r>
          </w:p>
        </w:tc>
        <w:tc>
          <w:tcPr>
            <w:tcW w:w="541"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1648</w:t>
            </w:r>
          </w:p>
        </w:tc>
        <w:tc>
          <w:tcPr>
            <w:tcW w:w="500"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4,79%</w:t>
            </w:r>
          </w:p>
        </w:tc>
        <w:tc>
          <w:tcPr>
            <w:tcW w:w="664"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1564</w:t>
            </w:r>
          </w:p>
        </w:tc>
        <w:tc>
          <w:tcPr>
            <w:tcW w:w="500"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5,27%</w:t>
            </w:r>
          </w:p>
        </w:tc>
      </w:tr>
      <w:tr w:rsidR="00F719BB" w:rsidRPr="00F719BB" w:rsidTr="00017F65">
        <w:tc>
          <w:tcPr>
            <w:cnfStyle w:val="001000000000" w:firstRow="0" w:lastRow="0" w:firstColumn="1" w:lastColumn="0" w:oddVBand="0" w:evenVBand="0" w:oddHBand="0" w:evenHBand="0" w:firstRowFirstColumn="0" w:firstRowLastColumn="0" w:lastRowFirstColumn="0" w:lastRowLastColumn="0"/>
            <w:tcW w:w="2795" w:type="pct"/>
            <w:hideMark/>
          </w:tcPr>
          <w:p w:rsidR="0006490F" w:rsidRPr="00017F65" w:rsidRDefault="0006490F" w:rsidP="00F719BB">
            <w:pPr>
              <w:spacing w:after="0"/>
              <w:jc w:val="center"/>
              <w:rPr>
                <w:b w:val="0"/>
                <w:sz w:val="18"/>
                <w:lang w:eastAsia="lt-LT"/>
              </w:rPr>
            </w:pPr>
            <w:r w:rsidRPr="00017F65">
              <w:rPr>
                <w:b w:val="0"/>
                <w:sz w:val="18"/>
                <w:lang w:eastAsia="lt-LT"/>
              </w:rPr>
              <w:t>Finansinė ir draudimo veikla</w:t>
            </w:r>
          </w:p>
        </w:tc>
        <w:tc>
          <w:tcPr>
            <w:tcW w:w="541"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374</w:t>
            </w:r>
          </w:p>
        </w:tc>
        <w:tc>
          <w:tcPr>
            <w:tcW w:w="500"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1,09%</w:t>
            </w:r>
          </w:p>
        </w:tc>
        <w:tc>
          <w:tcPr>
            <w:tcW w:w="664"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350</w:t>
            </w:r>
          </w:p>
        </w:tc>
        <w:tc>
          <w:tcPr>
            <w:tcW w:w="500"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1,18%</w:t>
            </w:r>
          </w:p>
        </w:tc>
      </w:tr>
      <w:tr w:rsidR="00F719BB" w:rsidRPr="00F719BB" w:rsidTr="00017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pct"/>
            <w:hideMark/>
          </w:tcPr>
          <w:p w:rsidR="0006490F" w:rsidRPr="00017F65" w:rsidRDefault="0006490F" w:rsidP="00F719BB">
            <w:pPr>
              <w:spacing w:after="0"/>
              <w:jc w:val="center"/>
              <w:rPr>
                <w:b w:val="0"/>
                <w:sz w:val="18"/>
                <w:lang w:eastAsia="lt-LT"/>
              </w:rPr>
            </w:pPr>
            <w:r w:rsidRPr="00017F65">
              <w:rPr>
                <w:b w:val="0"/>
                <w:sz w:val="18"/>
                <w:lang w:eastAsia="lt-LT"/>
              </w:rPr>
              <w:t>Nekilnojamojo turto operacijos</w:t>
            </w:r>
          </w:p>
        </w:tc>
        <w:tc>
          <w:tcPr>
            <w:tcW w:w="541"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1740</w:t>
            </w:r>
          </w:p>
        </w:tc>
        <w:tc>
          <w:tcPr>
            <w:tcW w:w="500"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5,06%</w:t>
            </w:r>
          </w:p>
        </w:tc>
        <w:tc>
          <w:tcPr>
            <w:tcW w:w="664"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1616</w:t>
            </w:r>
          </w:p>
        </w:tc>
        <w:tc>
          <w:tcPr>
            <w:tcW w:w="500"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5,45%</w:t>
            </w:r>
          </w:p>
        </w:tc>
      </w:tr>
      <w:tr w:rsidR="00F719BB" w:rsidRPr="00F719BB" w:rsidTr="00017F65">
        <w:tc>
          <w:tcPr>
            <w:cnfStyle w:val="001000000000" w:firstRow="0" w:lastRow="0" w:firstColumn="1" w:lastColumn="0" w:oddVBand="0" w:evenVBand="0" w:oddHBand="0" w:evenHBand="0" w:firstRowFirstColumn="0" w:firstRowLastColumn="0" w:lastRowFirstColumn="0" w:lastRowLastColumn="0"/>
            <w:tcW w:w="2795" w:type="pct"/>
            <w:hideMark/>
          </w:tcPr>
          <w:p w:rsidR="0006490F" w:rsidRPr="00017F65" w:rsidRDefault="0006490F" w:rsidP="00F719BB">
            <w:pPr>
              <w:spacing w:after="0"/>
              <w:jc w:val="center"/>
              <w:rPr>
                <w:b w:val="0"/>
                <w:sz w:val="18"/>
                <w:lang w:eastAsia="lt-LT"/>
              </w:rPr>
            </w:pPr>
            <w:r w:rsidRPr="00017F65">
              <w:rPr>
                <w:b w:val="0"/>
                <w:sz w:val="18"/>
                <w:lang w:eastAsia="lt-LT"/>
              </w:rPr>
              <w:t>Profesinė, mokslinė ir techninė veikla</w:t>
            </w:r>
          </w:p>
        </w:tc>
        <w:tc>
          <w:tcPr>
            <w:tcW w:w="541"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4891</w:t>
            </w:r>
          </w:p>
        </w:tc>
        <w:tc>
          <w:tcPr>
            <w:tcW w:w="500"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14,21%</w:t>
            </w:r>
          </w:p>
        </w:tc>
        <w:tc>
          <w:tcPr>
            <w:tcW w:w="664"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4605</w:t>
            </w:r>
          </w:p>
        </w:tc>
        <w:tc>
          <w:tcPr>
            <w:tcW w:w="500"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15,53%</w:t>
            </w:r>
          </w:p>
        </w:tc>
      </w:tr>
      <w:tr w:rsidR="00F719BB" w:rsidRPr="00F719BB" w:rsidTr="00017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pct"/>
            <w:hideMark/>
          </w:tcPr>
          <w:p w:rsidR="0006490F" w:rsidRPr="00017F65" w:rsidRDefault="0006490F" w:rsidP="00F719BB">
            <w:pPr>
              <w:spacing w:after="0"/>
              <w:jc w:val="center"/>
              <w:rPr>
                <w:b w:val="0"/>
                <w:sz w:val="18"/>
                <w:lang w:eastAsia="lt-LT"/>
              </w:rPr>
            </w:pPr>
            <w:r w:rsidRPr="00017F65">
              <w:rPr>
                <w:b w:val="0"/>
                <w:sz w:val="18"/>
                <w:lang w:eastAsia="lt-LT"/>
              </w:rPr>
              <w:t>Administracinė ir aptarnavimo veikla</w:t>
            </w:r>
          </w:p>
        </w:tc>
        <w:tc>
          <w:tcPr>
            <w:tcW w:w="541"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1254</w:t>
            </w:r>
          </w:p>
        </w:tc>
        <w:tc>
          <w:tcPr>
            <w:tcW w:w="500"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3,64%</w:t>
            </w:r>
          </w:p>
        </w:tc>
        <w:tc>
          <w:tcPr>
            <w:tcW w:w="664"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1149</w:t>
            </w:r>
          </w:p>
        </w:tc>
        <w:tc>
          <w:tcPr>
            <w:tcW w:w="500"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3,88%</w:t>
            </w:r>
          </w:p>
        </w:tc>
      </w:tr>
      <w:tr w:rsidR="00F719BB" w:rsidRPr="00F719BB" w:rsidTr="00017F65">
        <w:tc>
          <w:tcPr>
            <w:cnfStyle w:val="001000000000" w:firstRow="0" w:lastRow="0" w:firstColumn="1" w:lastColumn="0" w:oddVBand="0" w:evenVBand="0" w:oddHBand="0" w:evenHBand="0" w:firstRowFirstColumn="0" w:firstRowLastColumn="0" w:lastRowFirstColumn="0" w:lastRowLastColumn="0"/>
            <w:tcW w:w="2795" w:type="pct"/>
            <w:hideMark/>
          </w:tcPr>
          <w:p w:rsidR="0006490F" w:rsidRPr="00017F65" w:rsidRDefault="0006490F" w:rsidP="00F719BB">
            <w:pPr>
              <w:spacing w:after="0"/>
              <w:jc w:val="center"/>
              <w:rPr>
                <w:b w:val="0"/>
                <w:sz w:val="18"/>
                <w:lang w:eastAsia="lt-LT"/>
              </w:rPr>
            </w:pPr>
            <w:r w:rsidRPr="00017F65">
              <w:rPr>
                <w:b w:val="0"/>
                <w:sz w:val="18"/>
                <w:lang w:eastAsia="lt-LT"/>
              </w:rPr>
              <w:t>Viešasis valdymas ir gynyba; privalomasis socialinis draudimas</w:t>
            </w:r>
          </w:p>
        </w:tc>
        <w:tc>
          <w:tcPr>
            <w:tcW w:w="541"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202</w:t>
            </w:r>
          </w:p>
        </w:tc>
        <w:tc>
          <w:tcPr>
            <w:tcW w:w="500"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0,59%</w:t>
            </w:r>
          </w:p>
        </w:tc>
        <w:tc>
          <w:tcPr>
            <w:tcW w:w="664"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173</w:t>
            </w:r>
          </w:p>
        </w:tc>
        <w:tc>
          <w:tcPr>
            <w:tcW w:w="500"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0,58%</w:t>
            </w:r>
          </w:p>
        </w:tc>
      </w:tr>
      <w:tr w:rsidR="00F719BB" w:rsidRPr="00F719BB" w:rsidTr="00017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pct"/>
            <w:hideMark/>
          </w:tcPr>
          <w:p w:rsidR="0006490F" w:rsidRPr="00017F65" w:rsidRDefault="0006490F" w:rsidP="00F719BB">
            <w:pPr>
              <w:spacing w:after="0"/>
              <w:jc w:val="center"/>
              <w:rPr>
                <w:b w:val="0"/>
                <w:sz w:val="18"/>
                <w:lang w:eastAsia="lt-LT"/>
              </w:rPr>
            </w:pPr>
            <w:r w:rsidRPr="00017F65">
              <w:rPr>
                <w:b w:val="0"/>
                <w:sz w:val="18"/>
                <w:lang w:eastAsia="lt-LT"/>
              </w:rPr>
              <w:t>Švietimas</w:t>
            </w:r>
          </w:p>
        </w:tc>
        <w:tc>
          <w:tcPr>
            <w:tcW w:w="541"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1322</w:t>
            </w:r>
          </w:p>
        </w:tc>
        <w:tc>
          <w:tcPr>
            <w:tcW w:w="500"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3,84%</w:t>
            </w:r>
          </w:p>
        </w:tc>
        <w:tc>
          <w:tcPr>
            <w:tcW w:w="664"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1019</w:t>
            </w:r>
          </w:p>
        </w:tc>
        <w:tc>
          <w:tcPr>
            <w:tcW w:w="500"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3,44%</w:t>
            </w:r>
          </w:p>
        </w:tc>
      </w:tr>
      <w:tr w:rsidR="00F719BB" w:rsidRPr="00F719BB" w:rsidTr="00017F65">
        <w:tc>
          <w:tcPr>
            <w:cnfStyle w:val="001000000000" w:firstRow="0" w:lastRow="0" w:firstColumn="1" w:lastColumn="0" w:oddVBand="0" w:evenVBand="0" w:oddHBand="0" w:evenHBand="0" w:firstRowFirstColumn="0" w:firstRowLastColumn="0" w:lastRowFirstColumn="0" w:lastRowLastColumn="0"/>
            <w:tcW w:w="2795" w:type="pct"/>
            <w:hideMark/>
          </w:tcPr>
          <w:p w:rsidR="0006490F" w:rsidRPr="00017F65" w:rsidRDefault="0006490F" w:rsidP="00F719BB">
            <w:pPr>
              <w:spacing w:after="0"/>
              <w:jc w:val="center"/>
              <w:rPr>
                <w:b w:val="0"/>
                <w:sz w:val="18"/>
                <w:lang w:eastAsia="lt-LT"/>
              </w:rPr>
            </w:pPr>
            <w:r w:rsidRPr="00017F65">
              <w:rPr>
                <w:b w:val="0"/>
                <w:sz w:val="18"/>
                <w:lang w:eastAsia="lt-LT"/>
              </w:rPr>
              <w:t>Žmonių sveikatos priežiūra ir socialinis darbas</w:t>
            </w:r>
          </w:p>
        </w:tc>
        <w:tc>
          <w:tcPr>
            <w:tcW w:w="541"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981</w:t>
            </w:r>
          </w:p>
        </w:tc>
        <w:tc>
          <w:tcPr>
            <w:tcW w:w="500"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2,85%</w:t>
            </w:r>
          </w:p>
        </w:tc>
        <w:tc>
          <w:tcPr>
            <w:tcW w:w="664"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837</w:t>
            </w:r>
          </w:p>
        </w:tc>
        <w:tc>
          <w:tcPr>
            <w:tcW w:w="500"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2,82%</w:t>
            </w:r>
          </w:p>
        </w:tc>
      </w:tr>
      <w:tr w:rsidR="00F719BB" w:rsidRPr="00F719BB" w:rsidTr="00017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5" w:type="pct"/>
            <w:hideMark/>
          </w:tcPr>
          <w:p w:rsidR="0006490F" w:rsidRPr="00017F65" w:rsidRDefault="0006490F" w:rsidP="00F719BB">
            <w:pPr>
              <w:spacing w:after="0"/>
              <w:jc w:val="center"/>
              <w:rPr>
                <w:b w:val="0"/>
                <w:sz w:val="18"/>
                <w:lang w:eastAsia="lt-LT"/>
              </w:rPr>
            </w:pPr>
            <w:r w:rsidRPr="00017F65">
              <w:rPr>
                <w:b w:val="0"/>
                <w:sz w:val="18"/>
                <w:lang w:eastAsia="lt-LT"/>
              </w:rPr>
              <w:t>Meninė, pramoginė ir poilsio organizavimo veikla</w:t>
            </w:r>
          </w:p>
        </w:tc>
        <w:tc>
          <w:tcPr>
            <w:tcW w:w="541"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1359</w:t>
            </w:r>
          </w:p>
        </w:tc>
        <w:tc>
          <w:tcPr>
            <w:tcW w:w="500"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3,95%</w:t>
            </w:r>
          </w:p>
        </w:tc>
        <w:tc>
          <w:tcPr>
            <w:tcW w:w="664"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1157</w:t>
            </w:r>
          </w:p>
        </w:tc>
        <w:tc>
          <w:tcPr>
            <w:tcW w:w="500" w:type="pct"/>
            <w:noWrap/>
            <w:hideMark/>
          </w:tcPr>
          <w:p w:rsidR="0006490F" w:rsidRPr="00F719BB" w:rsidRDefault="0006490F" w:rsidP="00F719BB">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719BB">
              <w:rPr>
                <w:sz w:val="18"/>
                <w:lang w:eastAsia="lt-LT"/>
              </w:rPr>
              <w:t>3,90%</w:t>
            </w:r>
          </w:p>
        </w:tc>
      </w:tr>
      <w:tr w:rsidR="00F719BB" w:rsidRPr="00F719BB" w:rsidTr="00017F65">
        <w:tc>
          <w:tcPr>
            <w:cnfStyle w:val="001000000000" w:firstRow="0" w:lastRow="0" w:firstColumn="1" w:lastColumn="0" w:oddVBand="0" w:evenVBand="0" w:oddHBand="0" w:evenHBand="0" w:firstRowFirstColumn="0" w:firstRowLastColumn="0" w:lastRowFirstColumn="0" w:lastRowLastColumn="0"/>
            <w:tcW w:w="2795" w:type="pct"/>
            <w:hideMark/>
          </w:tcPr>
          <w:p w:rsidR="0006490F" w:rsidRPr="00017F65" w:rsidRDefault="0006490F" w:rsidP="00F719BB">
            <w:pPr>
              <w:spacing w:after="0"/>
              <w:jc w:val="center"/>
              <w:rPr>
                <w:b w:val="0"/>
                <w:sz w:val="18"/>
                <w:lang w:eastAsia="lt-LT"/>
              </w:rPr>
            </w:pPr>
            <w:r w:rsidRPr="00017F65">
              <w:rPr>
                <w:b w:val="0"/>
                <w:sz w:val="18"/>
                <w:lang w:eastAsia="lt-LT"/>
              </w:rPr>
              <w:t>Kita aptarnavimo veikla</w:t>
            </w:r>
          </w:p>
        </w:tc>
        <w:tc>
          <w:tcPr>
            <w:tcW w:w="541"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3556</w:t>
            </w:r>
          </w:p>
        </w:tc>
        <w:tc>
          <w:tcPr>
            <w:tcW w:w="500"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10,33%</w:t>
            </w:r>
          </w:p>
        </w:tc>
        <w:tc>
          <w:tcPr>
            <w:tcW w:w="664"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2965</w:t>
            </w:r>
          </w:p>
        </w:tc>
        <w:tc>
          <w:tcPr>
            <w:tcW w:w="500" w:type="pct"/>
            <w:noWrap/>
            <w:hideMark/>
          </w:tcPr>
          <w:p w:rsidR="0006490F" w:rsidRPr="00F719BB" w:rsidRDefault="0006490F" w:rsidP="00F719BB">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719BB">
              <w:rPr>
                <w:sz w:val="18"/>
                <w:lang w:eastAsia="lt-LT"/>
              </w:rPr>
              <w:t>10,00%</w:t>
            </w:r>
          </w:p>
        </w:tc>
      </w:tr>
    </w:tbl>
    <w:p w:rsidR="00476D37" w:rsidRPr="00642FEB" w:rsidRDefault="00476D37" w:rsidP="00476D37">
      <w:pPr>
        <w:ind w:firstLine="426"/>
        <w:rPr>
          <w:i/>
          <w:sz w:val="20"/>
          <w:szCs w:val="20"/>
        </w:rPr>
      </w:pPr>
      <w:r w:rsidRPr="00642FEB">
        <w:rPr>
          <w:i/>
          <w:sz w:val="20"/>
          <w:szCs w:val="20"/>
        </w:rPr>
        <w:t xml:space="preserve">Duomenų šaltinis: </w:t>
      </w:r>
      <w:hyperlink r:id="rId40" w:history="1">
        <w:r w:rsidRPr="00642FEB">
          <w:rPr>
            <w:rStyle w:val="Hyperlink"/>
            <w:i/>
            <w:sz w:val="20"/>
            <w:szCs w:val="20"/>
          </w:rPr>
          <w:t>Lietuvos statistikos departamentas</w:t>
        </w:r>
      </w:hyperlink>
    </w:p>
    <w:p w:rsidR="00EE6ED2" w:rsidRPr="00642FEB" w:rsidRDefault="00EE6ED2" w:rsidP="00476D37">
      <w:pPr>
        <w:spacing w:after="0"/>
      </w:pPr>
    </w:p>
    <w:p w:rsidR="0006490F" w:rsidRPr="00642FEB" w:rsidRDefault="0006490F" w:rsidP="00476D37">
      <w:pPr>
        <w:spacing w:after="0"/>
        <w:ind w:firstLine="284"/>
      </w:pPr>
      <w:r w:rsidRPr="00642FEB">
        <w:t>Pagal lentelėje pateikiamą informaciją, vertinant ūkio subjektų skaičių, Vilniaus apskrities ekonomika yra labiausiai jautri didmeninės ir mažmeninės prekybos bei profesinės, mokslinės ir techninės veiklos apimčių pokyčiams. Siekiant išvengti vieno ūkio sektoriaus dominavimo</w:t>
      </w:r>
      <w:r w:rsidR="00BB4824" w:rsidRPr="00642FEB">
        <w:t>,</w:t>
      </w:r>
      <w:r w:rsidRPr="00642FEB">
        <w:t xml:space="preserve"> būtina skatinti mažiau išsivysčiusių </w:t>
      </w:r>
      <w:r w:rsidR="00BB4824" w:rsidRPr="00642FEB">
        <w:t>ekonominės veiklos sektorių plėtrą. Vis dėlto, ūkio subjektų skaičius turėtų būti vertinamas kartu su šių subjektų generuojama pridėtine verte nacionalinei ekonomikai.</w:t>
      </w:r>
    </w:p>
    <w:p w:rsidR="007A3ADA" w:rsidRPr="00642FEB" w:rsidRDefault="007A3ADA" w:rsidP="00476D37">
      <w:pPr>
        <w:spacing w:after="0"/>
        <w:ind w:firstLine="284"/>
      </w:pPr>
      <w:r w:rsidRPr="00642FEB">
        <w:t>Vertinant bendrąją pridėtinę vertę, pažymėtina, kad 2012 m. Vilniaus apskrityje yra sukurta 38,46 % visos šalies BVP ir ši apimtis pastaraisiais penkiais metais išlieka pastovi.</w:t>
      </w:r>
    </w:p>
    <w:p w:rsidR="001526CB" w:rsidRPr="00642FEB" w:rsidRDefault="007A3ADA" w:rsidP="00476D37">
      <w:pPr>
        <w:spacing w:after="0"/>
        <w:ind w:firstLine="284"/>
      </w:pPr>
      <w:r w:rsidRPr="00642FEB">
        <w:t>Vertinant ekonominės veiklos sektorius, p</w:t>
      </w:r>
      <w:r w:rsidR="001526CB" w:rsidRPr="00642FEB">
        <w:t>agal Statistikos departamento informaciją</w:t>
      </w:r>
      <w:r w:rsidR="00091996" w:rsidRPr="00642FEB">
        <w:rPr>
          <w:rStyle w:val="FootnoteReference"/>
        </w:rPr>
        <w:footnoteReference w:id="8"/>
      </w:r>
      <w:r w:rsidR="001526CB" w:rsidRPr="00642FEB">
        <w:t xml:space="preserve">, pridėtinė vertė, tenkanti vienam užimtajam, 2013 metų kainomis yra </w:t>
      </w:r>
      <w:r w:rsidR="00091996" w:rsidRPr="00642FEB">
        <w:t>žemiausia žemės ūkio, švietimo, žmonių sveikatos priežiūros ir socialinio darbo, taip pat meninės, pramoginės ir poilsio organizavimo veikl</w:t>
      </w:r>
      <w:r w:rsidR="00D1306E" w:rsidRPr="00642FEB">
        <w:t xml:space="preserve">os srityse, todėl šiems sektoriams skirtos investicijos turės didžiausią socialinį-ekonominį poveikį, vystant bei diversifikuojant ekonomiką. </w:t>
      </w:r>
    </w:p>
    <w:p w:rsidR="00A85D62" w:rsidRPr="00642FEB" w:rsidRDefault="00837CCF" w:rsidP="00476D37">
      <w:pPr>
        <w:spacing w:after="0"/>
        <w:ind w:firstLine="284"/>
      </w:pPr>
      <w:r w:rsidRPr="00642FEB">
        <w:t>Atsižvelgiant į tai, kad Lietuvos Respublikoje yra skatinamos didelių tarptautinių užsienio kompanijų investicijos (pvz., Barclays, Western Union)</w:t>
      </w:r>
      <w:r w:rsidR="00C8237C" w:rsidRPr="00642FEB">
        <w:t>, būtina įvertinti, kad šios kompanijos įprastai ieško didelio nuomotino ploto (2.000 m</w:t>
      </w:r>
      <w:r w:rsidR="00C8237C" w:rsidRPr="00642FEB">
        <w:rPr>
          <w:vertAlign w:val="superscript"/>
        </w:rPr>
        <w:t>2</w:t>
      </w:r>
      <w:r w:rsidR="00C8237C" w:rsidRPr="00642FEB">
        <w:t xml:space="preserve"> – 4.000 m</w:t>
      </w:r>
      <w:r w:rsidR="00C8237C" w:rsidRPr="00642FEB">
        <w:rPr>
          <w:vertAlign w:val="superscript"/>
        </w:rPr>
        <w:t>2</w:t>
      </w:r>
      <w:r w:rsidR="00C8237C" w:rsidRPr="00642FEB">
        <w:t>) vienoje vietoje</w:t>
      </w:r>
      <w:r w:rsidR="00C8237C" w:rsidRPr="00642FEB">
        <w:rPr>
          <w:rStyle w:val="FootnoteReference"/>
        </w:rPr>
        <w:footnoteReference w:id="9"/>
      </w:r>
      <w:r w:rsidR="00C8237C" w:rsidRPr="00642FEB">
        <w:t>, turint omenyje šių įmonių padalinių/filialų sparčios plėtros siekį bei potencialą. Atitinkamai, žemas reikalingo dydžio administracinių patalpų prieinamumas gali nulemti ūkio subjekto atsisakymą pradėti atitinkamos srities ūkinę-komercinę veiklą.</w:t>
      </w:r>
    </w:p>
    <w:p w:rsidR="00271EB9" w:rsidRPr="00642FEB" w:rsidRDefault="00271EB9" w:rsidP="009654D9">
      <w:pPr>
        <w:spacing w:after="0"/>
        <w:ind w:firstLine="284"/>
      </w:pPr>
      <w:r w:rsidRPr="00642FEB">
        <w:t>Nepakankamas administracinių patalpų ploto Vilniaus mieste prieinamumas laikytinas vienu iš pagrindinių trūkumų, nulemiančių mažą nurodytuose sektoriuose sukuriamą pridėtinę vertę. Kartu būtina pažymėti, kad mažas darbo našumas gali būti nulemtas ne tik veiklos vykdymui pritaikytos infrastruktūros nebuvimo, bet ir nepakankamai gerai organiz</w:t>
      </w:r>
      <w:r w:rsidR="00901A9B" w:rsidRPr="00642FEB">
        <w:t>uotos paslaugų teikimo sistemos, kuri apima ir poreikį efektyviai planuoti esamų patalpų/infrastruktūros panaudojimą.</w:t>
      </w:r>
      <w:r w:rsidRPr="00642FEB">
        <w:t xml:space="preserve"> </w:t>
      </w:r>
      <w:r w:rsidR="00901A9B" w:rsidRPr="00642FEB">
        <w:t>Tokiu būdu būtų paskatintas dar di</w:t>
      </w:r>
      <w:r w:rsidR="003551D6" w:rsidRPr="00642FEB">
        <w:t>desnis darbo našumo padidėjimas, todėl sprendžiant prieinamos infrastruktūros plėtros klausimą, būtina kartu spręsti ir efektyvaus turto valdymo užtikrinimo klausimą.</w:t>
      </w:r>
    </w:p>
    <w:p w:rsidR="009654D9" w:rsidRDefault="009654D9" w:rsidP="009654D9">
      <w:pPr>
        <w:spacing w:after="0"/>
        <w:ind w:firstLine="284"/>
      </w:pPr>
    </w:p>
    <w:p w:rsidR="009654D9" w:rsidRDefault="009654D9" w:rsidP="00A76259">
      <w:pPr>
        <w:pStyle w:val="Heading3"/>
      </w:pPr>
      <w:bookmarkStart w:id="43" w:name="_Toc416418385"/>
      <w:r>
        <w:t>Kultūros sektoriaus socialinės-ekonominės aplinkos analizė</w:t>
      </w:r>
      <w:bookmarkEnd w:id="43"/>
    </w:p>
    <w:p w:rsidR="009654D9" w:rsidRDefault="009654D9" w:rsidP="009654D9">
      <w:pPr>
        <w:spacing w:after="0"/>
        <w:ind w:firstLine="284"/>
      </w:pPr>
    </w:p>
    <w:p w:rsidR="001650E7" w:rsidRDefault="00164918" w:rsidP="001650E7">
      <w:pPr>
        <w:spacing w:after="0"/>
        <w:ind w:firstLine="284"/>
      </w:pPr>
      <w:r>
        <w:t>S</w:t>
      </w:r>
      <w:r w:rsidR="001650E7">
        <w:t xml:space="preserve">avivaldybių </w:t>
      </w:r>
      <w:r>
        <w:t xml:space="preserve">savarankiškoji </w:t>
      </w:r>
      <w:r w:rsidR="001650E7">
        <w:t>funkcija yra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r w:rsidR="001650E7">
        <w:rPr>
          <w:rStyle w:val="FootnoteReference"/>
        </w:rPr>
        <w:footnoteReference w:id="10"/>
      </w:r>
      <w:r w:rsidR="001650E7">
        <w:t>.</w:t>
      </w:r>
      <w:r w:rsidR="00AA0A12">
        <w:t xml:space="preserve"> </w:t>
      </w:r>
      <w:r w:rsidR="00A908F2">
        <w:t xml:space="preserve">Kultūros sektoriaus aplinkos analizė </w:t>
      </w:r>
      <w:r>
        <w:t>IP</w:t>
      </w:r>
      <w:r w:rsidR="00A908F2">
        <w:t xml:space="preserve"> </w:t>
      </w:r>
      <w:r w:rsidR="00F307D0">
        <w:t>atliekama</w:t>
      </w:r>
      <w:r>
        <w:t xml:space="preserve"> pagal </w:t>
      </w:r>
      <w:r w:rsidR="00F307D0">
        <w:t>L</w:t>
      </w:r>
      <w:r w:rsidR="00220D6A">
        <w:t>ietuvos Respublikos</w:t>
      </w:r>
      <w:r w:rsidR="00F307D0">
        <w:t xml:space="preserve"> </w:t>
      </w:r>
      <w:r w:rsidR="00220D6A">
        <w:t>v</w:t>
      </w:r>
      <w:r w:rsidR="00F307D0">
        <w:t>ietos savivaldos įstatyme nustatyt</w:t>
      </w:r>
      <w:r>
        <w:t>a</w:t>
      </w:r>
      <w:r w:rsidR="00F307D0">
        <w:t xml:space="preserve">s dalis. </w:t>
      </w:r>
    </w:p>
    <w:p w:rsidR="00C946CE" w:rsidRDefault="00430D83" w:rsidP="00B074A2">
      <w:pPr>
        <w:spacing w:after="0"/>
        <w:ind w:firstLine="284"/>
      </w:pPr>
      <w:r>
        <w:t>Analizuojant kultūros sektoriaus socialinę-ekonominę aplinką</w:t>
      </w:r>
      <w:r w:rsidR="00220D6A">
        <w:t>,</w:t>
      </w:r>
      <w:r>
        <w:t xml:space="preserve"> </w:t>
      </w:r>
      <w:r w:rsidR="00220D6A">
        <w:t xml:space="preserve">taip pat </w:t>
      </w:r>
      <w:r>
        <w:t xml:space="preserve">remiamasi LR kultūros ministerijos užsakymu atlikto „Gyventojų dalyvavimo kultūroje ir pasitenkinimo kultūros paslaugomis tyrimo“ </w:t>
      </w:r>
      <w:r w:rsidR="00936CB8">
        <w:t>(</w:t>
      </w:r>
      <w:r w:rsidR="00220D6A">
        <w:t xml:space="preserve">toliau – </w:t>
      </w:r>
      <w:r w:rsidR="00936CB8">
        <w:t xml:space="preserve">Kultūros tyrimas) </w:t>
      </w:r>
      <w:r>
        <w:t xml:space="preserve">duomenimis. </w:t>
      </w:r>
      <w:r w:rsidR="005C527B">
        <w:t xml:space="preserve">Tyrimo duomenys patvirtino bendrąsias nuostatas, kad </w:t>
      </w:r>
      <w:r w:rsidR="00045805">
        <w:t>galimybė dalyvauti kultūros renginiuose, parodose, muziejuose, susipažinti su paveldu akivaizdžiai mažina amžiaus, turtinę, geografin</w:t>
      </w:r>
      <w:r w:rsidR="00220D6A">
        <w:t>ę</w:t>
      </w:r>
      <w:r w:rsidR="00045805">
        <w:t xml:space="preserve"> ir socialinę atskirtį, o </w:t>
      </w:r>
      <w:r w:rsidR="005C527B">
        <w:t>vartojantieji kultūrą yra labiau pilietiški, visuomeniški, laimingesni ir sveikesni, pasitikintys kitais. Tokiu būdu kultūra yra viena iš bendruomeniškumą didinančių priemonių, kurią būtina plėtoti, užtikrin</w:t>
      </w:r>
      <w:r w:rsidR="00B132B0">
        <w:t>ant</w:t>
      </w:r>
      <w:r w:rsidR="005C527B">
        <w:t xml:space="preserve"> kultūros prieinamumą ir kokybę kuo didesniam vartotojų skaičiui. Kultūros kokybės </w:t>
      </w:r>
      <w:r w:rsidR="005C527B" w:rsidRPr="00C946CE">
        <w:t>klausimas itin aktualus todėl, kad</w:t>
      </w:r>
      <w:r w:rsidR="00D2307C" w:rsidRPr="00C946CE">
        <w:t xml:space="preserve"> </w:t>
      </w:r>
      <w:r w:rsidR="00220D6A" w:rsidRPr="00C946CE">
        <w:t xml:space="preserve">Lietuvoje </w:t>
      </w:r>
      <w:r w:rsidR="00D2307C" w:rsidRPr="00C946CE">
        <w:t xml:space="preserve">daugiausia </w:t>
      </w:r>
      <w:r w:rsidR="00220D6A" w:rsidRPr="00C946CE">
        <w:t xml:space="preserve">yra </w:t>
      </w:r>
      <w:r w:rsidR="00D2307C" w:rsidRPr="00C946CE">
        <w:t>masinės kultūros vartotojų (36 %),</w:t>
      </w:r>
      <w:r w:rsidR="00D2307C" w:rsidRPr="00DF03F3">
        <w:t xml:space="preserve"> kurie yra vidutinio am</w:t>
      </w:r>
      <w:r w:rsidR="00D2307C">
        <w:t xml:space="preserve">žiaus miestų gyventojai, </w:t>
      </w:r>
      <w:r w:rsidR="00820C61">
        <w:t>nedalyvaujantys ar retai dalyvaujantys kultūros renginiuose, koncertuose, bibliotekose, labiau vertinantys žurnalus ir filmus nei knygas. Dažniausios įsiliejimo ir dalyvavimo kultūrinėje veikloje kliūtys yra laiko trūkumas ir per didelė kaina</w:t>
      </w:r>
      <w:r w:rsidR="00DE3F25">
        <w:t xml:space="preserve"> (</w:t>
      </w:r>
      <w:r w:rsidR="00C946CE">
        <w:t>žr. paveikslą žemiau</w:t>
      </w:r>
      <w:r w:rsidR="00DE3F25">
        <w:t>)</w:t>
      </w:r>
      <w:r w:rsidR="00820C61">
        <w:t>.</w:t>
      </w:r>
    </w:p>
    <w:p w:rsidR="00936CB8" w:rsidRDefault="00820C61" w:rsidP="00B074A2">
      <w:pPr>
        <w:spacing w:after="0"/>
        <w:ind w:firstLine="284"/>
      </w:pPr>
      <w:r>
        <w:t xml:space="preserve"> </w:t>
      </w:r>
    </w:p>
    <w:p w:rsidR="001A5131" w:rsidRDefault="001A5131">
      <w:pPr>
        <w:spacing w:after="200" w:line="276" w:lineRule="auto"/>
        <w:jc w:val="left"/>
        <w:rPr>
          <w:rStyle w:val="Emphasis"/>
          <w:i w:val="0"/>
        </w:rPr>
      </w:pPr>
      <w:bookmarkStart w:id="44" w:name="_Ref411111990"/>
      <w:r>
        <w:rPr>
          <w:rStyle w:val="Emphasis"/>
          <w:i w:val="0"/>
        </w:rPr>
        <w:br w:type="page"/>
      </w:r>
    </w:p>
    <w:p w:rsidR="00C946CE" w:rsidRDefault="00C946CE" w:rsidP="00B074A2">
      <w:pPr>
        <w:spacing w:after="0"/>
        <w:ind w:firstLine="284"/>
      </w:pPr>
      <w:bookmarkStart w:id="45" w:name="_Toc416418407"/>
      <w:r w:rsidRPr="00E1411C">
        <w:rPr>
          <w:rStyle w:val="Emphasis"/>
          <w:i w:val="0"/>
        </w:rPr>
        <w:t xml:space="preserve">Paveikslas </w:t>
      </w:r>
      <w:r w:rsidRPr="00E1411C">
        <w:rPr>
          <w:rStyle w:val="Emphasis"/>
          <w:i w:val="0"/>
        </w:rPr>
        <w:fldChar w:fldCharType="begin"/>
      </w:r>
      <w:r w:rsidRPr="00E1411C">
        <w:rPr>
          <w:rStyle w:val="Emphasis"/>
          <w:i w:val="0"/>
        </w:rPr>
        <w:instrText xml:space="preserve"> STYLEREF 1 \s </w:instrText>
      </w:r>
      <w:r w:rsidRPr="00E1411C">
        <w:rPr>
          <w:rStyle w:val="Emphasis"/>
          <w:i w:val="0"/>
        </w:rPr>
        <w:fldChar w:fldCharType="separate"/>
      </w:r>
      <w:r w:rsidR="00D306F4">
        <w:rPr>
          <w:rStyle w:val="Emphasis"/>
          <w:i w:val="0"/>
          <w:noProof/>
        </w:rPr>
        <w:t>1</w:t>
      </w:r>
      <w:r w:rsidRPr="00E1411C">
        <w:rPr>
          <w:rStyle w:val="Emphasis"/>
          <w:i w:val="0"/>
        </w:rPr>
        <w:fldChar w:fldCharType="end"/>
      </w:r>
      <w:r w:rsidRPr="00E1411C">
        <w:rPr>
          <w:rStyle w:val="Emphasis"/>
          <w:i w:val="0"/>
        </w:rPr>
        <w:t>.</w:t>
      </w:r>
      <w:r w:rsidRPr="00E1411C">
        <w:rPr>
          <w:rStyle w:val="Emphasis"/>
          <w:i w:val="0"/>
        </w:rPr>
        <w:fldChar w:fldCharType="begin"/>
      </w:r>
      <w:r w:rsidRPr="00E1411C">
        <w:rPr>
          <w:rStyle w:val="Emphasis"/>
          <w:i w:val="0"/>
        </w:rPr>
        <w:instrText xml:space="preserve"> SEQ Paveikslas \* ARABIC \s 1 </w:instrText>
      </w:r>
      <w:r w:rsidRPr="00E1411C">
        <w:rPr>
          <w:rStyle w:val="Emphasis"/>
          <w:i w:val="0"/>
        </w:rPr>
        <w:fldChar w:fldCharType="separate"/>
      </w:r>
      <w:r w:rsidR="00D306F4">
        <w:rPr>
          <w:rStyle w:val="Emphasis"/>
          <w:i w:val="0"/>
          <w:noProof/>
        </w:rPr>
        <w:t>8</w:t>
      </w:r>
      <w:r w:rsidRPr="00E1411C">
        <w:rPr>
          <w:rStyle w:val="Emphasis"/>
          <w:i w:val="0"/>
        </w:rPr>
        <w:fldChar w:fldCharType="end"/>
      </w:r>
      <w:bookmarkEnd w:id="44"/>
      <w:r w:rsidRPr="00E1411C">
        <w:rPr>
          <w:rStyle w:val="Emphasis"/>
          <w:i w:val="0"/>
        </w:rPr>
        <w:t>.</w:t>
      </w:r>
      <w:r>
        <w:rPr>
          <w:rStyle w:val="Emphasis"/>
          <w:i w:val="0"/>
        </w:rPr>
        <w:t xml:space="preserve"> Pagrindinės kliūtys, dėl kurių sunku įsilieti į kultūrinį gyvenimą, dalyvauti kultūrinėje veikloje arba joje savanoriauti</w:t>
      </w:r>
      <w:bookmarkEnd w:id="45"/>
    </w:p>
    <w:p w:rsidR="00820C61" w:rsidRPr="00D2307C" w:rsidRDefault="00312844" w:rsidP="00312844">
      <w:pPr>
        <w:spacing w:after="0"/>
        <w:jc w:val="center"/>
      </w:pPr>
      <w:r>
        <w:rPr>
          <w:noProof/>
          <w:lang w:eastAsia="lt-LT"/>
        </w:rPr>
        <w:drawing>
          <wp:inline distT="0" distB="0" distL="0" distR="0" wp14:anchorId="026BE0FE" wp14:editId="7FA329BD">
            <wp:extent cx="6057900" cy="2505075"/>
            <wp:effectExtent l="0" t="19050" r="0" b="952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820C61" w:rsidRPr="00312844" w:rsidRDefault="00312844" w:rsidP="00820C61">
      <w:pPr>
        <w:rPr>
          <w:rStyle w:val="Emphasis"/>
          <w:i w:val="0"/>
          <w:sz w:val="20"/>
          <w:szCs w:val="20"/>
        </w:rPr>
      </w:pPr>
      <w:r w:rsidRPr="00312844">
        <w:rPr>
          <w:i/>
          <w:sz w:val="20"/>
          <w:szCs w:val="20"/>
        </w:rPr>
        <w:t xml:space="preserve">Duomenų šaltinis: </w:t>
      </w:r>
      <w:hyperlink r:id="rId42" w:history="1">
        <w:r w:rsidR="0046520D">
          <w:rPr>
            <w:rStyle w:val="Hyperlink"/>
            <w:i/>
            <w:sz w:val="20"/>
            <w:szCs w:val="20"/>
          </w:rPr>
          <w:t>t</w:t>
        </w:r>
        <w:r w:rsidRPr="0046520D">
          <w:rPr>
            <w:rStyle w:val="Hyperlink"/>
            <w:i/>
            <w:sz w:val="20"/>
            <w:szCs w:val="20"/>
          </w:rPr>
          <w:t>yrimas „Gyventojų dalyvavimas kultūroje ir pasitenkinimas kultūros paslaugomis“</w:t>
        </w:r>
      </w:hyperlink>
    </w:p>
    <w:p w:rsidR="00D2307C" w:rsidRPr="00DE3F25" w:rsidRDefault="00DE3F25" w:rsidP="00B074A2">
      <w:pPr>
        <w:spacing w:after="0"/>
        <w:ind w:firstLine="284"/>
      </w:pPr>
      <w:r>
        <w:t>Aktyvių kultūros paslaugų vartotojų skaičius sudaro 24 </w:t>
      </w:r>
      <w:r w:rsidRPr="00DF03F3">
        <w:t>%</w:t>
      </w:r>
      <w:r>
        <w:t xml:space="preserve"> Kultūros tyrimo respondentų ir šie vartotojai yra Lietuvos didžiųjų miestų gyventojai. Atsižvelgiant į tai, kad Vilniuje gyvena </w:t>
      </w:r>
      <w:r w:rsidR="002C1AEA">
        <w:t xml:space="preserve">beveik pusė Lietuvos didžiųjų miestų gyventojų, darytina išvada, kad aktyvių kultūros mylėtojų ir puoselėtojų dalis Vilniaus mieste </w:t>
      </w:r>
      <w:r w:rsidR="00725C69">
        <w:t xml:space="preserve">yra reikšminga, nors ir mažesnė, nei </w:t>
      </w:r>
      <w:r w:rsidR="003F328D">
        <w:t>masinę televizijos kultūrą vartojančiųjų dalis</w:t>
      </w:r>
      <w:r w:rsidR="002C1AEA">
        <w:t>.</w:t>
      </w:r>
      <w:r w:rsidR="003F328D">
        <w:t xml:space="preserve"> </w:t>
      </w:r>
      <w:r w:rsidR="002C1AEA">
        <w:t xml:space="preserve"> </w:t>
      </w:r>
    </w:p>
    <w:p w:rsidR="00F307D0" w:rsidRDefault="00F307D0" w:rsidP="00A76259">
      <w:pPr>
        <w:pStyle w:val="Heading4"/>
      </w:pPr>
      <w:r>
        <w:t>Muziejai</w:t>
      </w:r>
    </w:p>
    <w:p w:rsidR="0069642F" w:rsidRDefault="0069642F" w:rsidP="0069642F">
      <w:pPr>
        <w:ind w:firstLine="284"/>
      </w:pPr>
    </w:p>
    <w:p w:rsidR="004B1565" w:rsidRDefault="00D82B38" w:rsidP="0069642F">
      <w:pPr>
        <w:spacing w:after="0"/>
        <w:ind w:firstLine="284"/>
      </w:pPr>
      <w:r w:rsidRPr="001A0680">
        <w:t>L</w:t>
      </w:r>
      <w:r w:rsidR="0069642F">
        <w:t>ietuvos Respublikos k</w:t>
      </w:r>
      <w:r w:rsidRPr="001A0680">
        <w:t xml:space="preserve">ultūros ministerijos duomenimis, 2014 m. pradžioje Lietuvoje veikė 103 muziejai ir nuo </w:t>
      </w:r>
      <w:r w:rsidR="00F307D0" w:rsidRPr="001A0680">
        <w:t xml:space="preserve">2009 m. </w:t>
      </w:r>
      <w:r w:rsidRPr="001A0680">
        <w:t>šis skaičius sumažėjo</w:t>
      </w:r>
      <w:r w:rsidR="00F307D0" w:rsidRPr="001A0680">
        <w:t xml:space="preserve"> </w:t>
      </w:r>
      <w:r w:rsidRPr="001A0680">
        <w:t>3</w:t>
      </w:r>
      <w:r w:rsidR="004B1565">
        <w:t xml:space="preserve"> (</w:t>
      </w:r>
      <w:r w:rsidR="0069642F">
        <w:t>žr. lentelę žemiau</w:t>
      </w:r>
      <w:r w:rsidR="004B1565">
        <w:t>)</w:t>
      </w:r>
      <w:r w:rsidR="00F307D0" w:rsidRPr="001A0680">
        <w:t xml:space="preserve">. </w:t>
      </w:r>
      <w:r w:rsidR="007F533D">
        <w:t>Nors Kultūros tyrime įvertinta, kad visų tirtų kultūros sričių paslaugos buvo labiau prieinamos nei prieš metus, muziejų prieinamumo padidėjimai buvo įvertinti kaip mažiausi</w:t>
      </w:r>
      <w:r w:rsidR="00DE3F25">
        <w:t xml:space="preserve"> pastebimi</w:t>
      </w:r>
      <w:r w:rsidR="007F533D">
        <w:t xml:space="preserve">. </w:t>
      </w:r>
      <w:r w:rsidR="00EC3C0A">
        <w:t>Per pastarąjį laikotarpį muziejų lankytojų skaičius augo: 2013 metais muziejuose apsilankė 3,27 </w:t>
      </w:r>
      <w:r w:rsidR="00EC3C0A" w:rsidRPr="00874D85">
        <w:t>mln. lankytoj</w:t>
      </w:r>
      <w:r w:rsidR="00EC3C0A">
        <w:t>ų ir tai yra apie 17 proc. daugiau nei p</w:t>
      </w:r>
      <w:r w:rsidR="00EC3C0A" w:rsidRPr="001A0680">
        <w:t>er 2009 metus</w:t>
      </w:r>
      <w:r w:rsidR="00EC3C0A">
        <w:t xml:space="preserve">. </w:t>
      </w:r>
      <w:r w:rsidR="00EC3C0A" w:rsidRPr="00874D85">
        <w:t xml:space="preserve">Lietuvos muziejų rinkiniuose </w:t>
      </w:r>
      <w:r w:rsidR="00EC3C0A">
        <w:t xml:space="preserve">2013 metais buvo </w:t>
      </w:r>
      <w:r w:rsidR="00EC3C0A" w:rsidRPr="00874D85">
        <w:t xml:space="preserve">saugoma </w:t>
      </w:r>
      <w:r w:rsidR="00EC3C0A">
        <w:t>8,2 mln. eksponatų arba 2</w:t>
      </w:r>
      <w:r w:rsidR="004B1565">
        <w:t> </w:t>
      </w:r>
      <w:r w:rsidR="00EC3C0A">
        <w:t xml:space="preserve">mln. daugiau nei 2009-aisiais. </w:t>
      </w:r>
    </w:p>
    <w:p w:rsidR="00936CB8" w:rsidRDefault="00936CB8" w:rsidP="0069642F">
      <w:pPr>
        <w:spacing w:after="0"/>
        <w:ind w:firstLine="360"/>
      </w:pPr>
      <w:r>
        <w:t xml:space="preserve">Remiantis Kultūros tyrimo duomenimis, muziejuose bei galerijose ar parodose lankosi kas trečias Lietuvos gyventojas, vyresnis nei 15 metų. Lietuvos muziejuose lankomasi nedažnai – vidutiniškai 1-3 kartus per metus. Galerijose ar parodose lankomasi kiek mažiau – Lietuvos galerijose per paskutinius 12 mėn. apsilankė 30% apklaustų gyventojų. Galerijų, parodų lankymas taip pat nėra dažnas – vidutiniškai 1-3 kartai per metus. </w:t>
      </w:r>
    </w:p>
    <w:p w:rsidR="00EC3C0A" w:rsidRDefault="004B1565" w:rsidP="0069642F">
      <w:pPr>
        <w:spacing w:after="0"/>
        <w:ind w:firstLine="360"/>
      </w:pPr>
      <w:r w:rsidRPr="001A0680">
        <w:t xml:space="preserve">Savivaldybėms priklausė daugiau nei pusė visų </w:t>
      </w:r>
      <w:r w:rsidR="00B132B0">
        <w:t xml:space="preserve">Lietuvos </w:t>
      </w:r>
      <w:r w:rsidRPr="001A0680">
        <w:t>muziejų – 58 (56 proc.).</w:t>
      </w:r>
    </w:p>
    <w:p w:rsidR="0069642F" w:rsidRDefault="0069642F" w:rsidP="0069642F">
      <w:pPr>
        <w:spacing w:after="0"/>
        <w:ind w:firstLine="360"/>
      </w:pPr>
    </w:p>
    <w:p w:rsidR="0069642F" w:rsidRDefault="0069642F" w:rsidP="0069642F">
      <w:pPr>
        <w:rPr>
          <w:rStyle w:val="Emphasis"/>
          <w:i w:val="0"/>
        </w:rPr>
      </w:pPr>
      <w:bookmarkStart w:id="46" w:name="_Toc416418425"/>
      <w:bookmarkStart w:id="47" w:name="_Ref411107770"/>
      <w:bookmarkStart w:id="48" w:name="_Toc308082336"/>
      <w:r w:rsidRPr="008B357F">
        <w:rPr>
          <w:rStyle w:val="Emphasis"/>
          <w:i w:val="0"/>
        </w:rPr>
        <w:t xml:space="preserve">Lentelė </w:t>
      </w:r>
      <w:r w:rsidRPr="008B357F">
        <w:rPr>
          <w:rStyle w:val="Emphasis"/>
          <w:i w:val="0"/>
        </w:rPr>
        <w:fldChar w:fldCharType="begin"/>
      </w:r>
      <w:r w:rsidRPr="008B357F">
        <w:rPr>
          <w:rStyle w:val="Emphasis"/>
          <w:i w:val="0"/>
        </w:rPr>
        <w:instrText xml:space="preserve"> STYLEREF 1 \s </w:instrText>
      </w:r>
      <w:r w:rsidRPr="008B357F">
        <w:rPr>
          <w:rStyle w:val="Emphasis"/>
          <w:i w:val="0"/>
        </w:rPr>
        <w:fldChar w:fldCharType="separate"/>
      </w:r>
      <w:r w:rsidR="00D306F4">
        <w:rPr>
          <w:rStyle w:val="Emphasis"/>
          <w:i w:val="0"/>
          <w:noProof/>
        </w:rPr>
        <w:t>1</w:t>
      </w:r>
      <w:r w:rsidRPr="008B357F">
        <w:rPr>
          <w:rStyle w:val="Emphasis"/>
          <w:i w:val="0"/>
        </w:rPr>
        <w:fldChar w:fldCharType="end"/>
      </w:r>
      <w:r w:rsidRPr="008B357F">
        <w:rPr>
          <w:rStyle w:val="Emphasis"/>
          <w:i w:val="0"/>
        </w:rPr>
        <w:t>.</w:t>
      </w:r>
      <w:r w:rsidRPr="008B357F">
        <w:rPr>
          <w:rStyle w:val="Emphasis"/>
          <w:i w:val="0"/>
        </w:rPr>
        <w:fldChar w:fldCharType="begin"/>
      </w:r>
      <w:r w:rsidRPr="008B357F">
        <w:rPr>
          <w:rStyle w:val="Emphasis"/>
          <w:i w:val="0"/>
        </w:rPr>
        <w:instrText xml:space="preserve"> SEQ Lentelė \* ARABIC </w:instrText>
      </w:r>
      <w:r w:rsidRPr="008B357F">
        <w:rPr>
          <w:rStyle w:val="Emphasis"/>
          <w:i w:val="0"/>
        </w:rPr>
        <w:fldChar w:fldCharType="separate"/>
      </w:r>
      <w:r w:rsidR="00D306F4">
        <w:rPr>
          <w:rStyle w:val="Emphasis"/>
          <w:i w:val="0"/>
          <w:noProof/>
        </w:rPr>
        <w:t>13</w:t>
      </w:r>
      <w:r w:rsidRPr="008B357F">
        <w:rPr>
          <w:rStyle w:val="Emphasis"/>
          <w:i w:val="0"/>
        </w:rPr>
        <w:fldChar w:fldCharType="end"/>
      </w:r>
      <w:r w:rsidR="00F719BB">
        <w:rPr>
          <w:rStyle w:val="Emphasis"/>
          <w:i w:val="0"/>
        </w:rPr>
        <w:t>.</w:t>
      </w:r>
      <w:r w:rsidRPr="0069642F">
        <w:t xml:space="preserve"> </w:t>
      </w:r>
      <w:r w:rsidRPr="0069642F">
        <w:rPr>
          <w:rStyle w:val="Emphasis"/>
          <w:i w:val="0"/>
        </w:rPr>
        <w:t>Lietuvos muziejų veiklos rodikliai</w:t>
      </w:r>
      <w:bookmarkEnd w:id="46"/>
    </w:p>
    <w:bookmarkEnd w:id="47"/>
    <w:bookmarkEnd w:id="48"/>
    <w:tbl>
      <w:tblPr>
        <w:tblStyle w:val="LightList-Accent1"/>
        <w:tblW w:w="5000" w:type="pct"/>
        <w:jc w:val="center"/>
        <w:tblLook w:val="04A0" w:firstRow="1" w:lastRow="0" w:firstColumn="1" w:lastColumn="0" w:noHBand="0" w:noVBand="1"/>
      </w:tblPr>
      <w:tblGrid>
        <w:gridCol w:w="3768"/>
        <w:gridCol w:w="1066"/>
        <w:gridCol w:w="1218"/>
        <w:gridCol w:w="1368"/>
        <w:gridCol w:w="1218"/>
        <w:gridCol w:w="1216"/>
      </w:tblGrid>
      <w:tr w:rsidR="00BE0577" w:rsidRPr="00BE0577" w:rsidTr="00BE057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912" w:type="pct"/>
            <w:hideMark/>
          </w:tcPr>
          <w:p w:rsidR="00EC3C0A" w:rsidRPr="00BE0577" w:rsidRDefault="00EC3C0A" w:rsidP="00BE0577">
            <w:pPr>
              <w:spacing w:after="0"/>
              <w:jc w:val="center"/>
              <w:rPr>
                <w:color w:val="FFFFFF"/>
                <w:sz w:val="18"/>
              </w:rPr>
            </w:pPr>
          </w:p>
        </w:tc>
        <w:tc>
          <w:tcPr>
            <w:tcW w:w="541" w:type="pct"/>
            <w:hideMark/>
          </w:tcPr>
          <w:p w:rsidR="00EC3C0A" w:rsidRPr="00BE0577" w:rsidRDefault="00EC3C0A" w:rsidP="00BE0577">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E0577">
              <w:rPr>
                <w:color w:val="FFFFFF"/>
                <w:sz w:val="18"/>
              </w:rPr>
              <w:t>2000</w:t>
            </w:r>
          </w:p>
        </w:tc>
        <w:tc>
          <w:tcPr>
            <w:tcW w:w="618" w:type="pct"/>
            <w:hideMark/>
          </w:tcPr>
          <w:p w:rsidR="00EC3C0A" w:rsidRPr="00BE0577" w:rsidRDefault="00EC3C0A" w:rsidP="00BE0577">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E0577">
              <w:rPr>
                <w:color w:val="FFFFFF"/>
                <w:sz w:val="18"/>
              </w:rPr>
              <w:t>2005</w:t>
            </w:r>
          </w:p>
        </w:tc>
        <w:tc>
          <w:tcPr>
            <w:tcW w:w="694" w:type="pct"/>
            <w:hideMark/>
          </w:tcPr>
          <w:p w:rsidR="00EC3C0A" w:rsidRPr="00BE0577" w:rsidRDefault="00EC3C0A" w:rsidP="00BE0577">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E0577">
              <w:rPr>
                <w:color w:val="FFFFFF"/>
                <w:sz w:val="18"/>
              </w:rPr>
              <w:t>2008</w:t>
            </w:r>
          </w:p>
        </w:tc>
        <w:tc>
          <w:tcPr>
            <w:tcW w:w="618" w:type="pct"/>
            <w:hideMark/>
          </w:tcPr>
          <w:p w:rsidR="00EC3C0A" w:rsidRPr="00BE0577" w:rsidRDefault="00EC3C0A" w:rsidP="00BE0577">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E0577">
              <w:rPr>
                <w:color w:val="FFFFFF"/>
                <w:sz w:val="18"/>
              </w:rPr>
              <w:t>2009</w:t>
            </w:r>
          </w:p>
        </w:tc>
        <w:tc>
          <w:tcPr>
            <w:tcW w:w="617" w:type="pct"/>
          </w:tcPr>
          <w:p w:rsidR="00EC3C0A" w:rsidRPr="00BE0577" w:rsidRDefault="00EC3C0A" w:rsidP="00BE0577">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E0577">
              <w:rPr>
                <w:color w:val="FFFFFF"/>
                <w:sz w:val="18"/>
              </w:rPr>
              <w:t>2013</w:t>
            </w:r>
          </w:p>
        </w:tc>
      </w:tr>
      <w:tr w:rsidR="00BE0577" w:rsidRPr="00BE0577" w:rsidTr="00BE057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912" w:type="pct"/>
            <w:hideMark/>
          </w:tcPr>
          <w:p w:rsidR="00EC3C0A" w:rsidRPr="00BE0577" w:rsidRDefault="00EC3C0A" w:rsidP="00BE0577">
            <w:pPr>
              <w:spacing w:after="0"/>
              <w:jc w:val="center"/>
              <w:rPr>
                <w:sz w:val="18"/>
              </w:rPr>
            </w:pPr>
            <w:r w:rsidRPr="00BE0577">
              <w:rPr>
                <w:sz w:val="18"/>
              </w:rPr>
              <w:t>Saugomų eksponatų skaičius, tūkst.</w:t>
            </w:r>
          </w:p>
        </w:tc>
        <w:tc>
          <w:tcPr>
            <w:tcW w:w="541" w:type="pct"/>
            <w:hideMark/>
          </w:tcPr>
          <w:p w:rsidR="00EC3C0A" w:rsidRPr="00BE0577" w:rsidRDefault="00EC3C0A" w:rsidP="00BE0577">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BE0577">
              <w:rPr>
                <w:sz w:val="18"/>
              </w:rPr>
              <w:t>3675,6</w:t>
            </w:r>
          </w:p>
        </w:tc>
        <w:tc>
          <w:tcPr>
            <w:tcW w:w="618" w:type="pct"/>
            <w:hideMark/>
          </w:tcPr>
          <w:p w:rsidR="00EC3C0A" w:rsidRPr="00BE0577" w:rsidRDefault="00EC3C0A" w:rsidP="00BE0577">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BE0577">
              <w:rPr>
                <w:sz w:val="18"/>
              </w:rPr>
              <w:t>5562,8</w:t>
            </w:r>
          </w:p>
        </w:tc>
        <w:tc>
          <w:tcPr>
            <w:tcW w:w="694" w:type="pct"/>
            <w:hideMark/>
          </w:tcPr>
          <w:p w:rsidR="00EC3C0A" w:rsidRPr="00BE0577" w:rsidRDefault="00EC3C0A" w:rsidP="00BE0577">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BE0577">
              <w:rPr>
                <w:sz w:val="18"/>
              </w:rPr>
              <w:t>5995,3</w:t>
            </w:r>
          </w:p>
        </w:tc>
        <w:tc>
          <w:tcPr>
            <w:tcW w:w="618" w:type="pct"/>
            <w:hideMark/>
          </w:tcPr>
          <w:p w:rsidR="00EC3C0A" w:rsidRPr="00BE0577" w:rsidRDefault="00EC3C0A" w:rsidP="00BE0577">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BE0577">
              <w:rPr>
                <w:sz w:val="18"/>
              </w:rPr>
              <w:t>6171,5</w:t>
            </w:r>
          </w:p>
        </w:tc>
        <w:tc>
          <w:tcPr>
            <w:tcW w:w="617" w:type="pct"/>
          </w:tcPr>
          <w:p w:rsidR="00EC3C0A" w:rsidRPr="00BE0577" w:rsidRDefault="00EC3C0A" w:rsidP="00BE0577">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BE0577">
              <w:rPr>
                <w:sz w:val="18"/>
              </w:rPr>
              <w:t>8167,2</w:t>
            </w:r>
          </w:p>
        </w:tc>
      </w:tr>
      <w:tr w:rsidR="00BE0577" w:rsidRPr="00BE0577" w:rsidTr="00BE05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2" w:type="pct"/>
            <w:hideMark/>
          </w:tcPr>
          <w:p w:rsidR="00EC3C0A" w:rsidRPr="00BE0577" w:rsidRDefault="00EC3C0A" w:rsidP="00BE0577">
            <w:pPr>
              <w:spacing w:after="0"/>
              <w:jc w:val="center"/>
              <w:rPr>
                <w:sz w:val="18"/>
              </w:rPr>
            </w:pPr>
            <w:r w:rsidRPr="00BE0577">
              <w:rPr>
                <w:sz w:val="18"/>
              </w:rPr>
              <w:t>Lankytojai, tūkst.</w:t>
            </w:r>
          </w:p>
        </w:tc>
        <w:tc>
          <w:tcPr>
            <w:tcW w:w="541" w:type="pct"/>
            <w:hideMark/>
          </w:tcPr>
          <w:p w:rsidR="00EC3C0A" w:rsidRPr="00BE0577" w:rsidRDefault="00EC3C0A" w:rsidP="00BE057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E0577">
              <w:rPr>
                <w:sz w:val="18"/>
              </w:rPr>
              <w:t>2154,0</w:t>
            </w:r>
          </w:p>
        </w:tc>
        <w:tc>
          <w:tcPr>
            <w:tcW w:w="618" w:type="pct"/>
            <w:hideMark/>
          </w:tcPr>
          <w:p w:rsidR="00EC3C0A" w:rsidRPr="00BE0577" w:rsidRDefault="00EC3C0A" w:rsidP="00BE057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E0577">
              <w:rPr>
                <w:sz w:val="18"/>
              </w:rPr>
              <w:t>2706,1</w:t>
            </w:r>
          </w:p>
        </w:tc>
        <w:tc>
          <w:tcPr>
            <w:tcW w:w="694" w:type="pct"/>
            <w:hideMark/>
          </w:tcPr>
          <w:p w:rsidR="00EC3C0A" w:rsidRPr="00BE0577" w:rsidRDefault="00EC3C0A" w:rsidP="00BE057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E0577">
              <w:rPr>
                <w:sz w:val="18"/>
              </w:rPr>
              <w:t>3130,4</w:t>
            </w:r>
          </w:p>
        </w:tc>
        <w:tc>
          <w:tcPr>
            <w:tcW w:w="618" w:type="pct"/>
            <w:hideMark/>
          </w:tcPr>
          <w:p w:rsidR="00EC3C0A" w:rsidRPr="00BE0577" w:rsidRDefault="00EC3C0A" w:rsidP="00BE057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E0577">
              <w:rPr>
                <w:sz w:val="18"/>
              </w:rPr>
              <w:t>2788,2</w:t>
            </w:r>
          </w:p>
        </w:tc>
        <w:tc>
          <w:tcPr>
            <w:tcW w:w="617" w:type="pct"/>
          </w:tcPr>
          <w:p w:rsidR="00EC3C0A" w:rsidRPr="00BE0577" w:rsidRDefault="00EC3C0A" w:rsidP="00BE057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E0577">
              <w:rPr>
                <w:sz w:val="18"/>
              </w:rPr>
              <w:t>3266,9</w:t>
            </w:r>
          </w:p>
        </w:tc>
      </w:tr>
      <w:tr w:rsidR="00BE0577" w:rsidRPr="00BE0577" w:rsidTr="00BE0577">
        <w:trPr>
          <w:jc w:val="center"/>
        </w:trPr>
        <w:tc>
          <w:tcPr>
            <w:cnfStyle w:val="001000000000" w:firstRow="0" w:lastRow="0" w:firstColumn="1" w:lastColumn="0" w:oddVBand="0" w:evenVBand="0" w:oddHBand="0" w:evenHBand="0" w:firstRowFirstColumn="0" w:firstRowLastColumn="0" w:lastRowFirstColumn="0" w:lastRowLastColumn="0"/>
            <w:tcW w:w="1912" w:type="pct"/>
            <w:hideMark/>
          </w:tcPr>
          <w:p w:rsidR="00EC3C0A" w:rsidRPr="00BE0577" w:rsidRDefault="00EC3C0A" w:rsidP="00BE0577">
            <w:pPr>
              <w:spacing w:after="0"/>
              <w:jc w:val="center"/>
              <w:rPr>
                <w:sz w:val="18"/>
              </w:rPr>
            </w:pPr>
            <w:r w:rsidRPr="00BE0577">
              <w:rPr>
                <w:sz w:val="18"/>
              </w:rPr>
              <w:t>Muziejų darbuotojai</w:t>
            </w:r>
          </w:p>
        </w:tc>
        <w:tc>
          <w:tcPr>
            <w:tcW w:w="541" w:type="pct"/>
            <w:hideMark/>
          </w:tcPr>
          <w:p w:rsidR="00EC3C0A" w:rsidRPr="00BE0577" w:rsidRDefault="00EC3C0A" w:rsidP="00BE0577">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E0577">
              <w:rPr>
                <w:sz w:val="18"/>
              </w:rPr>
              <w:t>2774</w:t>
            </w:r>
          </w:p>
        </w:tc>
        <w:tc>
          <w:tcPr>
            <w:tcW w:w="618" w:type="pct"/>
            <w:hideMark/>
          </w:tcPr>
          <w:p w:rsidR="00EC3C0A" w:rsidRPr="00BE0577" w:rsidRDefault="00EC3C0A" w:rsidP="00BE0577">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E0577">
              <w:rPr>
                <w:sz w:val="18"/>
              </w:rPr>
              <w:t>2852</w:t>
            </w:r>
          </w:p>
        </w:tc>
        <w:tc>
          <w:tcPr>
            <w:tcW w:w="694" w:type="pct"/>
            <w:hideMark/>
          </w:tcPr>
          <w:p w:rsidR="00EC3C0A" w:rsidRPr="00BE0577" w:rsidRDefault="00EC3C0A" w:rsidP="00BE0577">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E0577">
              <w:rPr>
                <w:sz w:val="18"/>
              </w:rPr>
              <w:t>3018</w:t>
            </w:r>
          </w:p>
        </w:tc>
        <w:tc>
          <w:tcPr>
            <w:tcW w:w="618" w:type="pct"/>
            <w:hideMark/>
          </w:tcPr>
          <w:p w:rsidR="00EC3C0A" w:rsidRPr="00BE0577" w:rsidRDefault="00EC3C0A" w:rsidP="00BE0577">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E0577">
              <w:rPr>
                <w:sz w:val="18"/>
              </w:rPr>
              <w:t>3088</w:t>
            </w:r>
          </w:p>
        </w:tc>
        <w:tc>
          <w:tcPr>
            <w:tcW w:w="617" w:type="pct"/>
          </w:tcPr>
          <w:p w:rsidR="00EC3C0A" w:rsidRPr="00BE0577" w:rsidRDefault="00EC3C0A" w:rsidP="00BE0577">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E0577">
              <w:rPr>
                <w:sz w:val="18"/>
              </w:rPr>
              <w:t>3108</w:t>
            </w:r>
          </w:p>
        </w:tc>
      </w:tr>
      <w:tr w:rsidR="00BE0577" w:rsidRPr="00BE0577" w:rsidTr="00BE05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2" w:type="pct"/>
            <w:hideMark/>
          </w:tcPr>
          <w:p w:rsidR="00EC3C0A" w:rsidRPr="00BE0577" w:rsidRDefault="00EC3C0A" w:rsidP="00BE0577">
            <w:pPr>
              <w:spacing w:after="0"/>
              <w:jc w:val="center"/>
              <w:rPr>
                <w:sz w:val="18"/>
              </w:rPr>
            </w:pPr>
            <w:r w:rsidRPr="00BE0577">
              <w:rPr>
                <w:sz w:val="18"/>
              </w:rPr>
              <w:t>iš jų muziejininkų, ekskursijų vadovų, restauratorių</w:t>
            </w:r>
          </w:p>
        </w:tc>
        <w:tc>
          <w:tcPr>
            <w:tcW w:w="541" w:type="pct"/>
            <w:hideMark/>
          </w:tcPr>
          <w:p w:rsidR="00EC3C0A" w:rsidRPr="00BE0577" w:rsidRDefault="00EC3C0A" w:rsidP="00BE057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E0577">
              <w:rPr>
                <w:sz w:val="18"/>
              </w:rPr>
              <w:t>813</w:t>
            </w:r>
          </w:p>
        </w:tc>
        <w:tc>
          <w:tcPr>
            <w:tcW w:w="618" w:type="pct"/>
            <w:hideMark/>
          </w:tcPr>
          <w:p w:rsidR="00EC3C0A" w:rsidRPr="00BE0577" w:rsidRDefault="00EC3C0A" w:rsidP="00BE057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E0577">
              <w:rPr>
                <w:sz w:val="18"/>
              </w:rPr>
              <w:t>873</w:t>
            </w:r>
          </w:p>
        </w:tc>
        <w:tc>
          <w:tcPr>
            <w:tcW w:w="694" w:type="pct"/>
            <w:hideMark/>
          </w:tcPr>
          <w:p w:rsidR="00EC3C0A" w:rsidRPr="00BE0577" w:rsidRDefault="00EC3C0A" w:rsidP="00BE057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E0577">
              <w:rPr>
                <w:sz w:val="18"/>
              </w:rPr>
              <w:t>930</w:t>
            </w:r>
          </w:p>
        </w:tc>
        <w:tc>
          <w:tcPr>
            <w:tcW w:w="618" w:type="pct"/>
            <w:hideMark/>
          </w:tcPr>
          <w:p w:rsidR="00EC3C0A" w:rsidRPr="00BE0577" w:rsidRDefault="00EC3C0A" w:rsidP="00BE057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E0577">
              <w:rPr>
                <w:sz w:val="18"/>
              </w:rPr>
              <w:t>1009</w:t>
            </w:r>
          </w:p>
        </w:tc>
        <w:tc>
          <w:tcPr>
            <w:tcW w:w="617" w:type="pct"/>
          </w:tcPr>
          <w:p w:rsidR="00EC3C0A" w:rsidRPr="00BE0577" w:rsidRDefault="00EC3C0A" w:rsidP="00BE057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E0577">
              <w:rPr>
                <w:sz w:val="18"/>
              </w:rPr>
              <w:t>1052</w:t>
            </w:r>
          </w:p>
        </w:tc>
      </w:tr>
    </w:tbl>
    <w:p w:rsidR="004B1565" w:rsidRDefault="0069642F" w:rsidP="0069642F">
      <w:pPr>
        <w:ind w:firstLine="426"/>
        <w:rPr>
          <w:i/>
          <w:sz w:val="20"/>
          <w:szCs w:val="20"/>
        </w:rPr>
      </w:pPr>
      <w:r w:rsidRPr="00642FEB">
        <w:rPr>
          <w:i/>
          <w:sz w:val="20"/>
          <w:szCs w:val="20"/>
        </w:rPr>
        <w:t xml:space="preserve">Duomenų šaltinis: </w:t>
      </w:r>
      <w:hyperlink r:id="rId43" w:history="1">
        <w:r w:rsidRPr="00642FEB">
          <w:rPr>
            <w:rStyle w:val="Hyperlink"/>
            <w:i/>
            <w:sz w:val="20"/>
            <w:szCs w:val="20"/>
          </w:rPr>
          <w:t>Lietuvos statistikos departamentas</w:t>
        </w:r>
      </w:hyperlink>
    </w:p>
    <w:p w:rsidR="0069642F" w:rsidRPr="0069642F" w:rsidRDefault="0069642F" w:rsidP="0069642F">
      <w:pPr>
        <w:ind w:firstLine="426"/>
        <w:rPr>
          <w:i/>
          <w:sz w:val="20"/>
          <w:szCs w:val="20"/>
        </w:rPr>
      </w:pPr>
    </w:p>
    <w:p w:rsidR="00F940A7" w:rsidRDefault="00EC3C0A" w:rsidP="002E5C48">
      <w:pPr>
        <w:ind w:firstLine="360"/>
      </w:pPr>
      <w:r>
        <w:t>2013 metais Vilniaus mieste veikė 23</w:t>
      </w:r>
      <w:r>
        <w:rPr>
          <w:rStyle w:val="FootnoteReference"/>
        </w:rPr>
        <w:footnoteReference w:id="11"/>
      </w:r>
      <w:r>
        <w:t xml:space="preserve"> muziejai, kuriuose apsilankė daugiau nei 1 mln. lankytojų (</w:t>
      </w:r>
      <w:r w:rsidR="00770809">
        <w:t>žr. lentelę žemiau</w:t>
      </w:r>
      <w:r>
        <w:t xml:space="preserve">). </w:t>
      </w:r>
      <w:r w:rsidR="00707DAF">
        <w:t xml:space="preserve">Vilniuje </w:t>
      </w:r>
      <w:r w:rsidR="001341C8">
        <w:t>veiklą vykdo</w:t>
      </w:r>
      <w:r w:rsidR="00707DAF">
        <w:t xml:space="preserve"> 3 iš 4 Lietuvos nacionalinių muziejų, juose </w:t>
      </w:r>
      <w:r w:rsidR="00770809">
        <w:t xml:space="preserve">2013 m. </w:t>
      </w:r>
      <w:r w:rsidR="00707DAF">
        <w:t>apsilankė daugiau nei 750 tūkst. (68 </w:t>
      </w:r>
      <w:r w:rsidR="00707DAF" w:rsidRPr="0069642F">
        <w:t xml:space="preserve">%) </w:t>
      </w:r>
      <w:r w:rsidR="00707DAF">
        <w:t xml:space="preserve">visų Vilniaus muziejų lankytojų. Gausiausia lankytojų sulaukė seniausias Lietuvos muziejus – Lietuvos nacionalinis muziejus </w:t>
      </w:r>
      <w:r w:rsidR="00B132B0">
        <w:t xml:space="preserve">(LNM) </w:t>
      </w:r>
      <w:r w:rsidR="00707DAF">
        <w:t xml:space="preserve">- kuriame sukauptos pagrindinės Lietuvos archeologijos, istorijos ir etninės kultūros kolekcijos. Nacionalinio muziejaus statusas LNM suteiktas 1992 m. Muziejus veiklą vykdo devyniuose ekspoziciniuose padaliniuose, iš kurių net 6 yra išsidėstę Vilniaus Senamiestyje, dažniausiai turistų lankomose vietose. </w:t>
      </w:r>
      <w:r w:rsidR="002E5C48">
        <w:t xml:space="preserve">Vilniaus turizmo informacijos centro </w:t>
      </w:r>
      <w:r w:rsidR="00707DAF">
        <w:t xml:space="preserve">duomenimis, </w:t>
      </w:r>
      <w:r w:rsidR="002E5C48">
        <w:t xml:space="preserve">Lietuvos nacionalinio muziejaus padaliniai </w:t>
      </w:r>
      <w:r w:rsidR="00707DAF">
        <w:t>Gedimino pilies bokštas</w:t>
      </w:r>
      <w:r w:rsidR="002E5C48">
        <w:t xml:space="preserve">, </w:t>
      </w:r>
      <w:r w:rsidR="00707DAF">
        <w:t xml:space="preserve">Naujasis ir Senasis arsenalai </w:t>
      </w:r>
      <w:r w:rsidR="002E5C48">
        <w:t xml:space="preserve">ir </w:t>
      </w:r>
      <w:r w:rsidR="00707DAF">
        <w:t>Vilniaus gynybinės sienos bastėja</w:t>
      </w:r>
      <w:r>
        <w:t xml:space="preserve"> yra tarp dvidešimties labiausiai lankomų Vilniaus miesto objektų</w:t>
      </w:r>
      <w:r w:rsidR="00707DAF">
        <w:t>.</w:t>
      </w:r>
    </w:p>
    <w:p w:rsidR="001A5131" w:rsidRDefault="001A5131" w:rsidP="002E5C48">
      <w:pPr>
        <w:ind w:firstLine="360"/>
      </w:pPr>
    </w:p>
    <w:p w:rsidR="00D4427B" w:rsidRPr="00476D37" w:rsidRDefault="00770809" w:rsidP="00770809">
      <w:pPr>
        <w:rPr>
          <w:rStyle w:val="Emphasis"/>
          <w:i w:val="0"/>
        </w:rPr>
      </w:pPr>
      <w:bookmarkStart w:id="49" w:name="_Toc416418426"/>
      <w:r w:rsidRPr="008B357F">
        <w:rPr>
          <w:rStyle w:val="Emphasis"/>
          <w:i w:val="0"/>
        </w:rPr>
        <w:t xml:space="preserve">Lentelė </w:t>
      </w:r>
      <w:r w:rsidRPr="008B357F">
        <w:rPr>
          <w:rStyle w:val="Emphasis"/>
          <w:i w:val="0"/>
        </w:rPr>
        <w:fldChar w:fldCharType="begin"/>
      </w:r>
      <w:r w:rsidRPr="008B357F">
        <w:rPr>
          <w:rStyle w:val="Emphasis"/>
          <w:i w:val="0"/>
        </w:rPr>
        <w:instrText xml:space="preserve"> STYLEREF 1 \s </w:instrText>
      </w:r>
      <w:r w:rsidRPr="008B357F">
        <w:rPr>
          <w:rStyle w:val="Emphasis"/>
          <w:i w:val="0"/>
        </w:rPr>
        <w:fldChar w:fldCharType="separate"/>
      </w:r>
      <w:r w:rsidR="00D306F4">
        <w:rPr>
          <w:rStyle w:val="Emphasis"/>
          <w:i w:val="0"/>
          <w:noProof/>
        </w:rPr>
        <w:t>1</w:t>
      </w:r>
      <w:r w:rsidRPr="008B357F">
        <w:rPr>
          <w:rStyle w:val="Emphasis"/>
          <w:i w:val="0"/>
        </w:rPr>
        <w:fldChar w:fldCharType="end"/>
      </w:r>
      <w:r w:rsidRPr="008B357F">
        <w:rPr>
          <w:rStyle w:val="Emphasis"/>
          <w:i w:val="0"/>
        </w:rPr>
        <w:t>.</w:t>
      </w:r>
      <w:r w:rsidRPr="008B357F">
        <w:rPr>
          <w:rStyle w:val="Emphasis"/>
          <w:i w:val="0"/>
        </w:rPr>
        <w:fldChar w:fldCharType="begin"/>
      </w:r>
      <w:r w:rsidRPr="008B357F">
        <w:rPr>
          <w:rStyle w:val="Emphasis"/>
          <w:i w:val="0"/>
        </w:rPr>
        <w:instrText xml:space="preserve"> SEQ Lentelė \* ARABIC </w:instrText>
      </w:r>
      <w:r w:rsidRPr="008B357F">
        <w:rPr>
          <w:rStyle w:val="Emphasis"/>
          <w:i w:val="0"/>
        </w:rPr>
        <w:fldChar w:fldCharType="separate"/>
      </w:r>
      <w:r w:rsidR="00D306F4">
        <w:rPr>
          <w:rStyle w:val="Emphasis"/>
          <w:i w:val="0"/>
          <w:noProof/>
        </w:rPr>
        <w:t>14</w:t>
      </w:r>
      <w:r w:rsidRPr="008B357F">
        <w:rPr>
          <w:rStyle w:val="Emphasis"/>
          <w:i w:val="0"/>
        </w:rPr>
        <w:fldChar w:fldCharType="end"/>
      </w:r>
      <w:r w:rsidR="00F719BB">
        <w:rPr>
          <w:rStyle w:val="Emphasis"/>
          <w:i w:val="0"/>
        </w:rPr>
        <w:t>.</w:t>
      </w:r>
      <w:r w:rsidRPr="0069642F">
        <w:t xml:space="preserve"> </w:t>
      </w:r>
      <w:r w:rsidRPr="00770809">
        <w:rPr>
          <w:rStyle w:val="Emphasis"/>
          <w:i w:val="0"/>
        </w:rPr>
        <w:t>Vilniaus miesto muziejai ir jų lankytojai (2013 m.)</w:t>
      </w:r>
      <w:bookmarkEnd w:id="49"/>
    </w:p>
    <w:tbl>
      <w:tblPr>
        <w:tblStyle w:val="LightList-Accent1"/>
        <w:tblW w:w="5000" w:type="pct"/>
        <w:jc w:val="center"/>
        <w:tblLook w:val="04A0" w:firstRow="1" w:lastRow="0" w:firstColumn="1" w:lastColumn="0" w:noHBand="0" w:noVBand="1"/>
      </w:tblPr>
      <w:tblGrid>
        <w:gridCol w:w="2572"/>
        <w:gridCol w:w="1673"/>
        <w:gridCol w:w="2387"/>
        <w:gridCol w:w="1108"/>
        <w:gridCol w:w="953"/>
        <w:gridCol w:w="1161"/>
      </w:tblGrid>
      <w:tr w:rsidR="00BE0577" w:rsidRPr="00BE0577" w:rsidTr="00BE057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305" w:type="pct"/>
          </w:tcPr>
          <w:p w:rsidR="00B517AF" w:rsidRPr="00BE0577" w:rsidRDefault="00B517AF" w:rsidP="00BE0577">
            <w:pPr>
              <w:spacing w:after="0"/>
              <w:jc w:val="center"/>
              <w:rPr>
                <w:color w:val="FFFFFF"/>
                <w:sz w:val="16"/>
                <w:szCs w:val="16"/>
              </w:rPr>
            </w:pPr>
            <w:r w:rsidRPr="00BE0577">
              <w:rPr>
                <w:color w:val="FFFFFF"/>
                <w:sz w:val="16"/>
                <w:szCs w:val="16"/>
              </w:rPr>
              <w:t>Muziejaus pavadinimas</w:t>
            </w:r>
          </w:p>
        </w:tc>
        <w:tc>
          <w:tcPr>
            <w:tcW w:w="848" w:type="pct"/>
          </w:tcPr>
          <w:p w:rsidR="00B517AF" w:rsidRPr="00BE0577" w:rsidRDefault="00B517AF" w:rsidP="00BE0577">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BE0577">
              <w:rPr>
                <w:color w:val="FFFFFF"/>
                <w:sz w:val="16"/>
                <w:szCs w:val="16"/>
              </w:rPr>
              <w:t>Adresas</w:t>
            </w:r>
          </w:p>
        </w:tc>
        <w:tc>
          <w:tcPr>
            <w:tcW w:w="1213" w:type="pct"/>
            <w:noWrap/>
          </w:tcPr>
          <w:p w:rsidR="00B517AF" w:rsidRPr="00BE0577" w:rsidRDefault="00B517AF" w:rsidP="00BE0577">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BE0577">
              <w:rPr>
                <w:color w:val="FFFFFF"/>
                <w:sz w:val="16"/>
                <w:szCs w:val="16"/>
              </w:rPr>
              <w:t>Muziejaus tipas pagal LIMIS</w:t>
            </w:r>
            <w:r w:rsidRPr="00BE0577">
              <w:rPr>
                <w:rStyle w:val="FootnoteReference"/>
                <w:color w:val="FFFFFF"/>
                <w:sz w:val="16"/>
                <w:szCs w:val="16"/>
              </w:rPr>
              <w:footnoteReference w:id="12"/>
            </w:r>
          </w:p>
        </w:tc>
        <w:tc>
          <w:tcPr>
            <w:tcW w:w="562" w:type="pct"/>
          </w:tcPr>
          <w:p w:rsidR="00B517AF" w:rsidRPr="00BE0577" w:rsidRDefault="00B517AF" w:rsidP="00BE0577">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BE0577">
              <w:rPr>
                <w:color w:val="FFFFFF"/>
                <w:sz w:val="16"/>
                <w:szCs w:val="16"/>
              </w:rPr>
              <w:t>Vilniaus miesto dalis</w:t>
            </w:r>
          </w:p>
        </w:tc>
        <w:tc>
          <w:tcPr>
            <w:tcW w:w="483" w:type="pct"/>
          </w:tcPr>
          <w:p w:rsidR="00B517AF" w:rsidRPr="00BE0577" w:rsidRDefault="00B517AF" w:rsidP="00BE0577">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BE0577">
              <w:rPr>
                <w:color w:val="FFFFFF"/>
                <w:sz w:val="16"/>
                <w:szCs w:val="16"/>
              </w:rPr>
              <w:t>Lankytojų skaičius 2013 metais</w:t>
            </w:r>
            <w:r w:rsidRPr="00BE0577">
              <w:rPr>
                <w:rStyle w:val="FootnoteReference"/>
                <w:color w:val="FFFFFF"/>
                <w:sz w:val="16"/>
                <w:szCs w:val="16"/>
              </w:rPr>
              <w:footnoteReference w:id="13"/>
            </w:r>
          </w:p>
        </w:tc>
        <w:tc>
          <w:tcPr>
            <w:tcW w:w="589" w:type="pct"/>
          </w:tcPr>
          <w:p w:rsidR="00B517AF" w:rsidRPr="00BE0577" w:rsidRDefault="00B517AF" w:rsidP="00BE0577">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BE0577">
              <w:rPr>
                <w:color w:val="FFFFFF"/>
                <w:sz w:val="16"/>
                <w:szCs w:val="16"/>
              </w:rPr>
              <w:t>Edukacinių užsiėmimų dalyvių skaičius per ataskaitinius metus</w:t>
            </w:r>
          </w:p>
        </w:tc>
      </w:tr>
      <w:tr w:rsidR="00BE0577" w:rsidRPr="00BE0577" w:rsidTr="00BE05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5" w:type="pct"/>
            <w:hideMark/>
          </w:tcPr>
          <w:p w:rsidR="00B517AF" w:rsidRPr="00BE0577" w:rsidRDefault="00B517AF" w:rsidP="00BE0577">
            <w:pPr>
              <w:spacing w:after="0"/>
              <w:jc w:val="center"/>
              <w:rPr>
                <w:b w:val="0"/>
                <w:sz w:val="16"/>
                <w:szCs w:val="16"/>
              </w:rPr>
            </w:pPr>
            <w:r w:rsidRPr="00BE0577">
              <w:rPr>
                <w:b w:val="0"/>
                <w:sz w:val="16"/>
                <w:szCs w:val="16"/>
              </w:rPr>
              <w:t>Lietuvos nacionalinis muziejus</w:t>
            </w:r>
          </w:p>
        </w:tc>
        <w:tc>
          <w:tcPr>
            <w:tcW w:w="848" w:type="pct"/>
            <w:hideMark/>
          </w:tcPr>
          <w:p w:rsidR="00B517AF" w:rsidRPr="00BE0577" w:rsidRDefault="00B132B0"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Arsenalo g.1, 01143</w:t>
            </w:r>
          </w:p>
        </w:tc>
        <w:tc>
          <w:tcPr>
            <w:tcW w:w="1213" w:type="pct"/>
            <w:noWrap/>
            <w:hideMark/>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Istorijos</w:t>
            </w:r>
          </w:p>
        </w:tc>
        <w:tc>
          <w:tcPr>
            <w:tcW w:w="562" w:type="pct"/>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Senamiestis</w:t>
            </w:r>
          </w:p>
        </w:tc>
        <w:tc>
          <w:tcPr>
            <w:tcW w:w="483" w:type="pct"/>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291.994</w:t>
            </w:r>
          </w:p>
        </w:tc>
        <w:tc>
          <w:tcPr>
            <w:tcW w:w="589" w:type="pct"/>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19.406</w:t>
            </w:r>
          </w:p>
        </w:tc>
      </w:tr>
      <w:tr w:rsidR="00BE0577" w:rsidRPr="00BE0577" w:rsidTr="00BE0577">
        <w:trPr>
          <w:jc w:val="center"/>
        </w:trPr>
        <w:tc>
          <w:tcPr>
            <w:cnfStyle w:val="001000000000" w:firstRow="0" w:lastRow="0" w:firstColumn="1" w:lastColumn="0" w:oddVBand="0" w:evenVBand="0" w:oddHBand="0" w:evenHBand="0" w:firstRowFirstColumn="0" w:firstRowLastColumn="0" w:lastRowFirstColumn="0" w:lastRowLastColumn="0"/>
            <w:tcW w:w="1305" w:type="pct"/>
            <w:hideMark/>
          </w:tcPr>
          <w:p w:rsidR="00B517AF" w:rsidRPr="00BE0577" w:rsidRDefault="00B517AF" w:rsidP="00BE0577">
            <w:pPr>
              <w:spacing w:after="0"/>
              <w:jc w:val="center"/>
              <w:rPr>
                <w:b w:val="0"/>
                <w:sz w:val="16"/>
                <w:szCs w:val="16"/>
              </w:rPr>
            </w:pPr>
            <w:r w:rsidRPr="00BE0577">
              <w:rPr>
                <w:b w:val="0"/>
                <w:sz w:val="16"/>
                <w:szCs w:val="16"/>
              </w:rPr>
              <w:t>Lietuvos dailės muziejus</w:t>
            </w:r>
          </w:p>
        </w:tc>
        <w:tc>
          <w:tcPr>
            <w:tcW w:w="848" w:type="pct"/>
            <w:hideMark/>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 xml:space="preserve">Bokšto g.5,  </w:t>
            </w:r>
            <w:r w:rsidR="00B132B0" w:rsidRPr="00BE0577">
              <w:rPr>
                <w:sz w:val="16"/>
                <w:szCs w:val="16"/>
              </w:rPr>
              <w:t>01126</w:t>
            </w:r>
          </w:p>
        </w:tc>
        <w:tc>
          <w:tcPr>
            <w:tcW w:w="1213" w:type="pct"/>
            <w:noWrap/>
            <w:hideMark/>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Dailės</w:t>
            </w:r>
          </w:p>
        </w:tc>
        <w:tc>
          <w:tcPr>
            <w:tcW w:w="562"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Senamiestis</w:t>
            </w:r>
          </w:p>
        </w:tc>
        <w:tc>
          <w:tcPr>
            <w:tcW w:w="483"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255.718</w:t>
            </w:r>
          </w:p>
        </w:tc>
        <w:tc>
          <w:tcPr>
            <w:tcW w:w="589"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24.599</w:t>
            </w:r>
          </w:p>
        </w:tc>
      </w:tr>
      <w:tr w:rsidR="00BE0577" w:rsidRPr="00BE0577" w:rsidTr="00BE05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5" w:type="pct"/>
            <w:hideMark/>
          </w:tcPr>
          <w:p w:rsidR="00B517AF" w:rsidRPr="00BE0577" w:rsidRDefault="00B517AF" w:rsidP="00BE0577">
            <w:pPr>
              <w:spacing w:after="0"/>
              <w:jc w:val="center"/>
              <w:rPr>
                <w:b w:val="0"/>
                <w:sz w:val="16"/>
                <w:szCs w:val="16"/>
              </w:rPr>
            </w:pPr>
            <w:r w:rsidRPr="00BE0577">
              <w:rPr>
                <w:b w:val="0"/>
                <w:sz w:val="16"/>
                <w:szCs w:val="16"/>
              </w:rPr>
              <w:t>Nacionalinis muziejus Lietuvos Didžiosios Kunigaikštystės valdovų rūmai</w:t>
            </w:r>
          </w:p>
        </w:tc>
        <w:tc>
          <w:tcPr>
            <w:tcW w:w="848" w:type="pct"/>
            <w:hideMark/>
          </w:tcPr>
          <w:p w:rsidR="00B517AF" w:rsidRPr="00BE0577" w:rsidRDefault="00B132B0"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Katedros a. 4, 01143</w:t>
            </w:r>
          </w:p>
        </w:tc>
        <w:tc>
          <w:tcPr>
            <w:tcW w:w="1213" w:type="pct"/>
            <w:noWrap/>
            <w:hideMark/>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Istorijos</w:t>
            </w:r>
          </w:p>
        </w:tc>
        <w:tc>
          <w:tcPr>
            <w:tcW w:w="562" w:type="pct"/>
          </w:tcPr>
          <w:p w:rsidR="00B517AF" w:rsidRPr="00BE0577" w:rsidRDefault="00531796"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Senamiestis</w:t>
            </w:r>
          </w:p>
        </w:tc>
        <w:tc>
          <w:tcPr>
            <w:tcW w:w="483" w:type="pct"/>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210.075</w:t>
            </w:r>
          </w:p>
        </w:tc>
        <w:tc>
          <w:tcPr>
            <w:tcW w:w="589" w:type="pct"/>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19.501</w:t>
            </w:r>
          </w:p>
        </w:tc>
      </w:tr>
      <w:tr w:rsidR="00BE0577" w:rsidRPr="00BE0577" w:rsidTr="00BE0577">
        <w:trPr>
          <w:jc w:val="center"/>
        </w:trPr>
        <w:tc>
          <w:tcPr>
            <w:cnfStyle w:val="001000000000" w:firstRow="0" w:lastRow="0" w:firstColumn="1" w:lastColumn="0" w:oddVBand="0" w:evenVBand="0" w:oddHBand="0" w:evenHBand="0" w:firstRowFirstColumn="0" w:firstRowLastColumn="0" w:lastRowFirstColumn="0" w:lastRowLastColumn="0"/>
            <w:tcW w:w="1305" w:type="pct"/>
            <w:hideMark/>
          </w:tcPr>
          <w:p w:rsidR="00B517AF" w:rsidRPr="00BE0577" w:rsidRDefault="00B517AF" w:rsidP="00BE0577">
            <w:pPr>
              <w:spacing w:after="0"/>
              <w:jc w:val="center"/>
              <w:rPr>
                <w:b w:val="0"/>
                <w:sz w:val="16"/>
                <w:szCs w:val="16"/>
              </w:rPr>
            </w:pPr>
            <w:r w:rsidRPr="00BE0577">
              <w:rPr>
                <w:b w:val="0"/>
                <w:sz w:val="16"/>
                <w:szCs w:val="16"/>
              </w:rPr>
              <w:t>Vilniaus universiteto muziejus</w:t>
            </w:r>
          </w:p>
        </w:tc>
        <w:tc>
          <w:tcPr>
            <w:tcW w:w="848" w:type="pct"/>
            <w:hideMark/>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 xml:space="preserve">Universiteto g. 3, </w:t>
            </w:r>
            <w:r w:rsidR="00B132B0" w:rsidRPr="00BE0577">
              <w:rPr>
                <w:sz w:val="16"/>
                <w:szCs w:val="16"/>
              </w:rPr>
              <w:t>0</w:t>
            </w:r>
            <w:r w:rsidRPr="00BE0577">
              <w:rPr>
                <w:sz w:val="16"/>
                <w:szCs w:val="16"/>
              </w:rPr>
              <w:t>1513</w:t>
            </w:r>
          </w:p>
        </w:tc>
        <w:tc>
          <w:tcPr>
            <w:tcW w:w="1213" w:type="pct"/>
            <w:noWrap/>
            <w:hideMark/>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Istorijos/Dailės/Mokslo</w:t>
            </w:r>
          </w:p>
        </w:tc>
        <w:tc>
          <w:tcPr>
            <w:tcW w:w="562" w:type="pct"/>
          </w:tcPr>
          <w:p w:rsidR="00B517AF" w:rsidRPr="00BE0577" w:rsidRDefault="00531796"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Senamiestis</w:t>
            </w:r>
          </w:p>
        </w:tc>
        <w:tc>
          <w:tcPr>
            <w:tcW w:w="483"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86.722</w:t>
            </w:r>
          </w:p>
        </w:tc>
        <w:tc>
          <w:tcPr>
            <w:tcW w:w="589"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210</w:t>
            </w:r>
          </w:p>
        </w:tc>
      </w:tr>
      <w:tr w:rsidR="00BE0577" w:rsidRPr="00BE0577" w:rsidTr="00BE05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5" w:type="pct"/>
            <w:hideMark/>
          </w:tcPr>
          <w:p w:rsidR="00B517AF" w:rsidRPr="00BE0577" w:rsidRDefault="00B517AF" w:rsidP="00BE0577">
            <w:pPr>
              <w:spacing w:after="0"/>
              <w:jc w:val="center"/>
              <w:rPr>
                <w:b w:val="0"/>
                <w:sz w:val="16"/>
                <w:szCs w:val="16"/>
              </w:rPr>
            </w:pPr>
            <w:r w:rsidRPr="00BE0577">
              <w:rPr>
                <w:b w:val="0"/>
                <w:sz w:val="16"/>
                <w:szCs w:val="16"/>
              </w:rPr>
              <w:t>Genocido aukų muziejus</w:t>
            </w:r>
          </w:p>
        </w:tc>
        <w:tc>
          <w:tcPr>
            <w:tcW w:w="848" w:type="pct"/>
            <w:hideMark/>
          </w:tcPr>
          <w:p w:rsidR="00B517AF" w:rsidRPr="00BE0577" w:rsidRDefault="00B132B0"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Aukų g.2a, 01113</w:t>
            </w:r>
          </w:p>
        </w:tc>
        <w:tc>
          <w:tcPr>
            <w:tcW w:w="1213" w:type="pct"/>
            <w:noWrap/>
            <w:hideMark/>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Istorijos</w:t>
            </w:r>
          </w:p>
        </w:tc>
        <w:tc>
          <w:tcPr>
            <w:tcW w:w="562" w:type="pct"/>
          </w:tcPr>
          <w:p w:rsidR="00B517AF" w:rsidRPr="00BE0577" w:rsidRDefault="00531796"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Senamiestis</w:t>
            </w:r>
          </w:p>
        </w:tc>
        <w:tc>
          <w:tcPr>
            <w:tcW w:w="483" w:type="pct"/>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61.018</w:t>
            </w:r>
          </w:p>
        </w:tc>
        <w:tc>
          <w:tcPr>
            <w:tcW w:w="589" w:type="pct"/>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2.867</w:t>
            </w:r>
          </w:p>
        </w:tc>
      </w:tr>
      <w:tr w:rsidR="00BE0577" w:rsidRPr="00BE0577" w:rsidTr="00BE0577">
        <w:trPr>
          <w:jc w:val="center"/>
        </w:trPr>
        <w:tc>
          <w:tcPr>
            <w:cnfStyle w:val="001000000000" w:firstRow="0" w:lastRow="0" w:firstColumn="1" w:lastColumn="0" w:oddVBand="0" w:evenVBand="0" w:oddHBand="0" w:evenHBand="0" w:firstRowFirstColumn="0" w:firstRowLastColumn="0" w:lastRowFirstColumn="0" w:lastRowLastColumn="0"/>
            <w:tcW w:w="1305" w:type="pct"/>
            <w:hideMark/>
          </w:tcPr>
          <w:p w:rsidR="00B517AF" w:rsidRPr="00BE0577" w:rsidRDefault="00B517AF" w:rsidP="00BE0577">
            <w:pPr>
              <w:spacing w:after="0"/>
              <w:jc w:val="center"/>
              <w:rPr>
                <w:b w:val="0"/>
                <w:sz w:val="16"/>
                <w:szCs w:val="16"/>
              </w:rPr>
            </w:pPr>
            <w:r w:rsidRPr="00BE0577">
              <w:rPr>
                <w:b w:val="0"/>
                <w:sz w:val="16"/>
                <w:szCs w:val="16"/>
              </w:rPr>
              <w:t>Bažnytinio paveldo muziejus</w:t>
            </w:r>
          </w:p>
        </w:tc>
        <w:tc>
          <w:tcPr>
            <w:tcW w:w="848" w:type="pct"/>
            <w:noWrap/>
            <w:hideMark/>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S. Skapo g. 4, 01122</w:t>
            </w:r>
          </w:p>
        </w:tc>
        <w:tc>
          <w:tcPr>
            <w:tcW w:w="1213" w:type="pct"/>
            <w:noWrap/>
            <w:hideMark/>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Istorijos/Dailės</w:t>
            </w:r>
          </w:p>
        </w:tc>
        <w:tc>
          <w:tcPr>
            <w:tcW w:w="562" w:type="pct"/>
          </w:tcPr>
          <w:p w:rsidR="00B517AF" w:rsidRPr="00BE0577" w:rsidRDefault="00531796"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Senamiestis</w:t>
            </w:r>
          </w:p>
        </w:tc>
        <w:tc>
          <w:tcPr>
            <w:tcW w:w="483"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37.073</w:t>
            </w:r>
          </w:p>
        </w:tc>
        <w:tc>
          <w:tcPr>
            <w:tcW w:w="589"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3.334</w:t>
            </w:r>
          </w:p>
        </w:tc>
      </w:tr>
      <w:tr w:rsidR="00BE0577" w:rsidRPr="00BE0577" w:rsidTr="00BE05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5" w:type="pct"/>
            <w:hideMark/>
          </w:tcPr>
          <w:p w:rsidR="00B517AF" w:rsidRPr="00BE0577" w:rsidRDefault="00B517AF" w:rsidP="00BE0577">
            <w:pPr>
              <w:spacing w:after="0"/>
              <w:jc w:val="center"/>
              <w:rPr>
                <w:b w:val="0"/>
                <w:sz w:val="16"/>
                <w:szCs w:val="16"/>
              </w:rPr>
            </w:pPr>
            <w:r w:rsidRPr="00BE0577">
              <w:rPr>
                <w:b w:val="0"/>
                <w:sz w:val="16"/>
                <w:szCs w:val="16"/>
              </w:rPr>
              <w:t>Lietuvos banko (pinigų) muziejus</w:t>
            </w:r>
          </w:p>
        </w:tc>
        <w:tc>
          <w:tcPr>
            <w:tcW w:w="848" w:type="pct"/>
            <w:hideMark/>
          </w:tcPr>
          <w:p w:rsidR="00B517AF" w:rsidRPr="00BE0577" w:rsidRDefault="00B132B0"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Totorių g. 2/8, 01121</w:t>
            </w:r>
          </w:p>
        </w:tc>
        <w:tc>
          <w:tcPr>
            <w:tcW w:w="1213" w:type="pct"/>
            <w:noWrap/>
            <w:hideMark/>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u w:val="single"/>
              </w:rPr>
            </w:pPr>
            <w:r w:rsidRPr="00BE0577">
              <w:rPr>
                <w:sz w:val="16"/>
                <w:szCs w:val="16"/>
              </w:rPr>
              <w:t>Istorijos</w:t>
            </w:r>
          </w:p>
        </w:tc>
        <w:tc>
          <w:tcPr>
            <w:tcW w:w="562" w:type="pct"/>
          </w:tcPr>
          <w:p w:rsidR="00B517AF" w:rsidRPr="00BE0577" w:rsidRDefault="00531796"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Senamiestis</w:t>
            </w:r>
          </w:p>
        </w:tc>
        <w:tc>
          <w:tcPr>
            <w:tcW w:w="483" w:type="pct"/>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34.831</w:t>
            </w:r>
          </w:p>
        </w:tc>
        <w:tc>
          <w:tcPr>
            <w:tcW w:w="589" w:type="pct"/>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430</w:t>
            </w:r>
          </w:p>
        </w:tc>
      </w:tr>
      <w:tr w:rsidR="00BE0577" w:rsidRPr="00BE0577" w:rsidTr="00BE0577">
        <w:trPr>
          <w:jc w:val="center"/>
        </w:trPr>
        <w:tc>
          <w:tcPr>
            <w:cnfStyle w:val="001000000000" w:firstRow="0" w:lastRow="0" w:firstColumn="1" w:lastColumn="0" w:oddVBand="0" w:evenVBand="0" w:oddHBand="0" w:evenHBand="0" w:firstRowFirstColumn="0" w:firstRowLastColumn="0" w:lastRowFirstColumn="0" w:lastRowLastColumn="0"/>
            <w:tcW w:w="1305" w:type="pct"/>
            <w:hideMark/>
          </w:tcPr>
          <w:p w:rsidR="00B517AF" w:rsidRPr="00BE0577" w:rsidRDefault="00B517AF" w:rsidP="00BE0577">
            <w:pPr>
              <w:spacing w:after="0"/>
              <w:jc w:val="center"/>
              <w:rPr>
                <w:b w:val="0"/>
                <w:sz w:val="16"/>
                <w:szCs w:val="16"/>
              </w:rPr>
            </w:pPr>
            <w:r w:rsidRPr="00BE0577">
              <w:rPr>
                <w:b w:val="0"/>
                <w:sz w:val="16"/>
                <w:szCs w:val="16"/>
              </w:rPr>
              <w:t>Vilniaus dailės akademijos</w:t>
            </w:r>
          </w:p>
        </w:tc>
        <w:tc>
          <w:tcPr>
            <w:tcW w:w="848" w:type="pct"/>
            <w:hideMark/>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Maironio g.6, 01124</w:t>
            </w:r>
          </w:p>
        </w:tc>
        <w:tc>
          <w:tcPr>
            <w:tcW w:w="1213" w:type="pct"/>
            <w:noWrap/>
            <w:hideMark/>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N.d.</w:t>
            </w:r>
          </w:p>
        </w:tc>
        <w:tc>
          <w:tcPr>
            <w:tcW w:w="562" w:type="pct"/>
          </w:tcPr>
          <w:p w:rsidR="00B517AF" w:rsidRPr="00BE0577" w:rsidRDefault="00531796"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Senamiestis</w:t>
            </w:r>
          </w:p>
        </w:tc>
        <w:tc>
          <w:tcPr>
            <w:tcW w:w="483"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29.707</w:t>
            </w:r>
          </w:p>
        </w:tc>
        <w:tc>
          <w:tcPr>
            <w:tcW w:w="589"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300</w:t>
            </w:r>
          </w:p>
        </w:tc>
      </w:tr>
      <w:tr w:rsidR="00BE0577" w:rsidRPr="00BE0577" w:rsidTr="00BE05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5" w:type="pct"/>
            <w:hideMark/>
          </w:tcPr>
          <w:p w:rsidR="00B517AF" w:rsidRPr="00BE0577" w:rsidRDefault="00B517AF" w:rsidP="00BE0577">
            <w:pPr>
              <w:spacing w:after="0"/>
              <w:jc w:val="center"/>
              <w:rPr>
                <w:b w:val="0"/>
                <w:sz w:val="16"/>
                <w:szCs w:val="16"/>
              </w:rPr>
            </w:pPr>
            <w:r w:rsidRPr="00BE0577">
              <w:rPr>
                <w:b w:val="0"/>
                <w:sz w:val="16"/>
                <w:szCs w:val="16"/>
              </w:rPr>
              <w:t>Lietuvos teatro, muzikos ir kino muziejus</w:t>
            </w:r>
          </w:p>
        </w:tc>
        <w:tc>
          <w:tcPr>
            <w:tcW w:w="848" w:type="pct"/>
            <w:hideMark/>
          </w:tcPr>
          <w:p w:rsidR="00B517AF" w:rsidRPr="00BE0577" w:rsidRDefault="00B132B0"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Vilniaus g.41, 01119</w:t>
            </w:r>
          </w:p>
        </w:tc>
        <w:tc>
          <w:tcPr>
            <w:tcW w:w="1213" w:type="pct"/>
            <w:noWrap/>
            <w:hideMark/>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Istorijos/Dailės/Literatūros/</w:t>
            </w:r>
          </w:p>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Technikos</w:t>
            </w:r>
          </w:p>
        </w:tc>
        <w:tc>
          <w:tcPr>
            <w:tcW w:w="562" w:type="pct"/>
          </w:tcPr>
          <w:p w:rsidR="00B517AF" w:rsidRPr="00BE0577" w:rsidRDefault="00531796"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Senamiestis</w:t>
            </w:r>
          </w:p>
        </w:tc>
        <w:tc>
          <w:tcPr>
            <w:tcW w:w="483" w:type="pct"/>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22.717</w:t>
            </w:r>
          </w:p>
        </w:tc>
        <w:tc>
          <w:tcPr>
            <w:tcW w:w="589" w:type="pct"/>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6.367</w:t>
            </w:r>
          </w:p>
        </w:tc>
      </w:tr>
      <w:tr w:rsidR="00BE0577" w:rsidRPr="00BE0577" w:rsidTr="00BE0577">
        <w:trPr>
          <w:jc w:val="center"/>
        </w:trPr>
        <w:tc>
          <w:tcPr>
            <w:cnfStyle w:val="001000000000" w:firstRow="0" w:lastRow="0" w:firstColumn="1" w:lastColumn="0" w:oddVBand="0" w:evenVBand="0" w:oddHBand="0" w:evenHBand="0" w:firstRowFirstColumn="0" w:firstRowLastColumn="0" w:lastRowFirstColumn="0" w:lastRowLastColumn="0"/>
            <w:tcW w:w="1305" w:type="pct"/>
            <w:noWrap/>
            <w:hideMark/>
          </w:tcPr>
          <w:p w:rsidR="00B517AF" w:rsidRPr="00BE0577" w:rsidRDefault="00B517AF" w:rsidP="00BE0577">
            <w:pPr>
              <w:spacing w:after="0"/>
              <w:jc w:val="center"/>
              <w:rPr>
                <w:b w:val="0"/>
                <w:sz w:val="16"/>
                <w:szCs w:val="16"/>
              </w:rPr>
            </w:pPr>
            <w:r w:rsidRPr="00BE0577">
              <w:rPr>
                <w:b w:val="0"/>
                <w:sz w:val="16"/>
                <w:szCs w:val="16"/>
              </w:rPr>
              <w:t>VšĮ Lietuvos energetikos muziejus</w:t>
            </w:r>
          </w:p>
        </w:tc>
        <w:tc>
          <w:tcPr>
            <w:tcW w:w="848" w:type="pct"/>
            <w:noWrap/>
            <w:hideMark/>
          </w:tcPr>
          <w:p w:rsidR="00B517AF" w:rsidRPr="00BE0577" w:rsidRDefault="00B132B0"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Rinktinės g.2</w:t>
            </w:r>
          </w:p>
        </w:tc>
        <w:tc>
          <w:tcPr>
            <w:tcW w:w="1213" w:type="pct"/>
            <w:noWrap/>
            <w:hideMark/>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Istorijos/Technikos</w:t>
            </w:r>
          </w:p>
        </w:tc>
        <w:tc>
          <w:tcPr>
            <w:tcW w:w="562" w:type="pct"/>
          </w:tcPr>
          <w:p w:rsidR="00B517AF" w:rsidRPr="00BE0577" w:rsidRDefault="00531796"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Žirmūnai</w:t>
            </w:r>
          </w:p>
        </w:tc>
        <w:tc>
          <w:tcPr>
            <w:tcW w:w="483"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22.317</w:t>
            </w:r>
          </w:p>
        </w:tc>
        <w:tc>
          <w:tcPr>
            <w:tcW w:w="589"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3.838</w:t>
            </w:r>
          </w:p>
        </w:tc>
      </w:tr>
      <w:tr w:rsidR="00BE0577" w:rsidRPr="00BE0577" w:rsidTr="00BE05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5" w:type="pct"/>
            <w:hideMark/>
          </w:tcPr>
          <w:p w:rsidR="00B517AF" w:rsidRPr="00BE0577" w:rsidRDefault="00B517AF" w:rsidP="00BE0577">
            <w:pPr>
              <w:spacing w:after="0"/>
              <w:jc w:val="center"/>
              <w:rPr>
                <w:b w:val="0"/>
                <w:sz w:val="16"/>
                <w:szCs w:val="16"/>
              </w:rPr>
            </w:pPr>
            <w:r w:rsidRPr="00BE0577">
              <w:rPr>
                <w:b w:val="0"/>
                <w:sz w:val="16"/>
                <w:szCs w:val="16"/>
              </w:rPr>
              <w:t>Geležinkelių muziejus</w:t>
            </w:r>
          </w:p>
        </w:tc>
        <w:tc>
          <w:tcPr>
            <w:tcW w:w="848" w:type="pct"/>
            <w:hideMark/>
          </w:tcPr>
          <w:p w:rsidR="00B517AF" w:rsidRPr="00BE0577" w:rsidRDefault="00B132B0"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Geležinkelio g. 16</w:t>
            </w:r>
          </w:p>
        </w:tc>
        <w:tc>
          <w:tcPr>
            <w:tcW w:w="1213" w:type="pct"/>
            <w:noWrap/>
            <w:hideMark/>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Istorijos/Technikos</w:t>
            </w:r>
          </w:p>
        </w:tc>
        <w:tc>
          <w:tcPr>
            <w:tcW w:w="562" w:type="pct"/>
          </w:tcPr>
          <w:p w:rsidR="00B517AF" w:rsidRPr="00BE0577" w:rsidRDefault="00531796"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Senamiestis</w:t>
            </w:r>
          </w:p>
        </w:tc>
        <w:tc>
          <w:tcPr>
            <w:tcW w:w="483" w:type="pct"/>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18.999</w:t>
            </w:r>
          </w:p>
        </w:tc>
        <w:tc>
          <w:tcPr>
            <w:tcW w:w="589" w:type="pct"/>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11.320</w:t>
            </w:r>
          </w:p>
        </w:tc>
      </w:tr>
      <w:tr w:rsidR="00BE0577" w:rsidRPr="00BE0577" w:rsidTr="00BE0577">
        <w:trPr>
          <w:jc w:val="center"/>
        </w:trPr>
        <w:tc>
          <w:tcPr>
            <w:cnfStyle w:val="001000000000" w:firstRow="0" w:lastRow="0" w:firstColumn="1" w:lastColumn="0" w:oddVBand="0" w:evenVBand="0" w:oddHBand="0" w:evenHBand="0" w:firstRowFirstColumn="0" w:firstRowLastColumn="0" w:lastRowFirstColumn="0" w:lastRowLastColumn="0"/>
            <w:tcW w:w="1305" w:type="pct"/>
            <w:hideMark/>
          </w:tcPr>
          <w:p w:rsidR="00B517AF" w:rsidRPr="00BE0577" w:rsidRDefault="00B517AF" w:rsidP="00BE0577">
            <w:pPr>
              <w:spacing w:after="0"/>
              <w:jc w:val="center"/>
              <w:rPr>
                <w:b w:val="0"/>
                <w:sz w:val="16"/>
                <w:szCs w:val="16"/>
              </w:rPr>
            </w:pPr>
            <w:r w:rsidRPr="00BE0577">
              <w:rPr>
                <w:b w:val="0"/>
                <w:sz w:val="16"/>
                <w:szCs w:val="16"/>
              </w:rPr>
              <w:t>Valstybinis Vilniaus Gaono žydų muziejus</w:t>
            </w:r>
          </w:p>
        </w:tc>
        <w:tc>
          <w:tcPr>
            <w:tcW w:w="848" w:type="pct"/>
            <w:hideMark/>
          </w:tcPr>
          <w:p w:rsidR="00B517AF" w:rsidRPr="00BE0577" w:rsidRDefault="00B132B0"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Naugarduko g.10/2</w:t>
            </w:r>
          </w:p>
        </w:tc>
        <w:tc>
          <w:tcPr>
            <w:tcW w:w="1213" w:type="pct"/>
            <w:noWrap/>
            <w:hideMark/>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Istorijos</w:t>
            </w:r>
          </w:p>
        </w:tc>
        <w:tc>
          <w:tcPr>
            <w:tcW w:w="562" w:type="pct"/>
          </w:tcPr>
          <w:p w:rsidR="00B517AF" w:rsidRPr="00BE0577" w:rsidRDefault="00531796"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Naujamiestis</w:t>
            </w:r>
          </w:p>
        </w:tc>
        <w:tc>
          <w:tcPr>
            <w:tcW w:w="483"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17.788</w:t>
            </w:r>
          </w:p>
        </w:tc>
        <w:tc>
          <w:tcPr>
            <w:tcW w:w="589"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627</w:t>
            </w:r>
          </w:p>
        </w:tc>
      </w:tr>
      <w:tr w:rsidR="00BE0577" w:rsidRPr="00BE0577" w:rsidTr="00BE05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5" w:type="pct"/>
            <w:hideMark/>
          </w:tcPr>
          <w:p w:rsidR="00B517AF" w:rsidRPr="00BE0577" w:rsidRDefault="00B517AF" w:rsidP="00BE0577">
            <w:pPr>
              <w:spacing w:after="0"/>
              <w:jc w:val="center"/>
              <w:rPr>
                <w:b w:val="0"/>
                <w:sz w:val="16"/>
                <w:szCs w:val="16"/>
              </w:rPr>
            </w:pPr>
            <w:r w:rsidRPr="00BE0577">
              <w:rPr>
                <w:b w:val="0"/>
                <w:sz w:val="16"/>
                <w:szCs w:val="16"/>
              </w:rPr>
              <w:t>Marijos ir Jurgio Šlapelių namas-muziejus</w:t>
            </w:r>
          </w:p>
        </w:tc>
        <w:tc>
          <w:tcPr>
            <w:tcW w:w="848" w:type="pct"/>
            <w:hideMark/>
          </w:tcPr>
          <w:p w:rsidR="00B517AF" w:rsidRPr="00BE0577" w:rsidRDefault="00B132B0"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Pilies g.40, 01123</w:t>
            </w:r>
          </w:p>
        </w:tc>
        <w:tc>
          <w:tcPr>
            <w:tcW w:w="1213" w:type="pct"/>
            <w:noWrap/>
            <w:hideMark/>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Memorialinis</w:t>
            </w:r>
          </w:p>
        </w:tc>
        <w:tc>
          <w:tcPr>
            <w:tcW w:w="562" w:type="pct"/>
          </w:tcPr>
          <w:p w:rsidR="00B517AF" w:rsidRPr="00BE0577" w:rsidRDefault="00531796"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Senamiestis</w:t>
            </w:r>
          </w:p>
        </w:tc>
        <w:tc>
          <w:tcPr>
            <w:tcW w:w="483" w:type="pct"/>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10.459</w:t>
            </w:r>
          </w:p>
        </w:tc>
        <w:tc>
          <w:tcPr>
            <w:tcW w:w="589" w:type="pct"/>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384</w:t>
            </w:r>
          </w:p>
        </w:tc>
      </w:tr>
      <w:tr w:rsidR="00BE0577" w:rsidRPr="00BE0577" w:rsidTr="00BE0577">
        <w:trPr>
          <w:jc w:val="center"/>
        </w:trPr>
        <w:tc>
          <w:tcPr>
            <w:cnfStyle w:val="001000000000" w:firstRow="0" w:lastRow="0" w:firstColumn="1" w:lastColumn="0" w:oddVBand="0" w:evenVBand="0" w:oddHBand="0" w:evenHBand="0" w:firstRowFirstColumn="0" w:firstRowLastColumn="0" w:lastRowFirstColumn="0" w:lastRowLastColumn="0"/>
            <w:tcW w:w="1305" w:type="pct"/>
            <w:hideMark/>
          </w:tcPr>
          <w:p w:rsidR="00B517AF" w:rsidRPr="00BE0577" w:rsidRDefault="00B517AF" w:rsidP="00BE0577">
            <w:pPr>
              <w:spacing w:after="0"/>
              <w:jc w:val="center"/>
              <w:rPr>
                <w:b w:val="0"/>
                <w:sz w:val="16"/>
                <w:szCs w:val="16"/>
              </w:rPr>
            </w:pPr>
            <w:r w:rsidRPr="00BE0577">
              <w:rPr>
                <w:b w:val="0"/>
                <w:sz w:val="16"/>
                <w:szCs w:val="16"/>
              </w:rPr>
              <w:t>Literatūrinis A.Puškino muziejus</w:t>
            </w:r>
          </w:p>
        </w:tc>
        <w:tc>
          <w:tcPr>
            <w:tcW w:w="848" w:type="pct"/>
            <w:hideMark/>
          </w:tcPr>
          <w:p w:rsidR="00B517AF" w:rsidRPr="00BE0577" w:rsidRDefault="00B132B0"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Subačiaus g.124, 11345</w:t>
            </w:r>
          </w:p>
        </w:tc>
        <w:tc>
          <w:tcPr>
            <w:tcW w:w="1213" w:type="pct"/>
            <w:noWrap/>
            <w:hideMark/>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Literatūros</w:t>
            </w:r>
          </w:p>
        </w:tc>
        <w:tc>
          <w:tcPr>
            <w:tcW w:w="562" w:type="pct"/>
          </w:tcPr>
          <w:p w:rsidR="00B517AF" w:rsidRPr="00BE0577" w:rsidRDefault="00531796"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Markučiai</w:t>
            </w:r>
          </w:p>
        </w:tc>
        <w:tc>
          <w:tcPr>
            <w:tcW w:w="483"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4.730</w:t>
            </w:r>
          </w:p>
        </w:tc>
        <w:tc>
          <w:tcPr>
            <w:tcW w:w="589"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360</w:t>
            </w:r>
          </w:p>
        </w:tc>
      </w:tr>
      <w:tr w:rsidR="00BE0577" w:rsidRPr="00BE0577" w:rsidTr="00BE05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5" w:type="pct"/>
            <w:hideMark/>
          </w:tcPr>
          <w:p w:rsidR="00B517AF" w:rsidRPr="00BE0577" w:rsidRDefault="00B517AF" w:rsidP="00BE0577">
            <w:pPr>
              <w:spacing w:after="0"/>
              <w:jc w:val="center"/>
              <w:rPr>
                <w:b w:val="0"/>
                <w:sz w:val="16"/>
                <w:szCs w:val="16"/>
              </w:rPr>
            </w:pPr>
            <w:r w:rsidRPr="00BE0577">
              <w:rPr>
                <w:b w:val="0"/>
                <w:sz w:val="16"/>
                <w:szCs w:val="16"/>
              </w:rPr>
              <w:t>V.Mykolaičio-Putino memorialinis butas-muziejus</w:t>
            </w:r>
          </w:p>
        </w:tc>
        <w:tc>
          <w:tcPr>
            <w:tcW w:w="848" w:type="pct"/>
            <w:hideMark/>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Tauro g.10-3, 01114</w:t>
            </w:r>
          </w:p>
        </w:tc>
        <w:tc>
          <w:tcPr>
            <w:tcW w:w="1213" w:type="pct"/>
            <w:noWrap/>
            <w:hideMark/>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Memorialinis</w:t>
            </w:r>
          </w:p>
        </w:tc>
        <w:tc>
          <w:tcPr>
            <w:tcW w:w="562" w:type="pct"/>
          </w:tcPr>
          <w:p w:rsidR="00B517AF" w:rsidRPr="00BE0577" w:rsidRDefault="00531796"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Naujamiestis</w:t>
            </w:r>
          </w:p>
        </w:tc>
        <w:tc>
          <w:tcPr>
            <w:tcW w:w="483" w:type="pct"/>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3.772</w:t>
            </w:r>
          </w:p>
        </w:tc>
        <w:tc>
          <w:tcPr>
            <w:tcW w:w="589" w:type="pct"/>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660</w:t>
            </w:r>
          </w:p>
        </w:tc>
      </w:tr>
      <w:tr w:rsidR="00BE0577" w:rsidRPr="00BE0577" w:rsidTr="00BE0577">
        <w:trPr>
          <w:jc w:val="center"/>
        </w:trPr>
        <w:tc>
          <w:tcPr>
            <w:cnfStyle w:val="001000000000" w:firstRow="0" w:lastRow="0" w:firstColumn="1" w:lastColumn="0" w:oddVBand="0" w:evenVBand="0" w:oddHBand="0" w:evenHBand="0" w:firstRowFirstColumn="0" w:firstRowLastColumn="0" w:lastRowFirstColumn="0" w:lastRowLastColumn="0"/>
            <w:tcW w:w="1305" w:type="pct"/>
            <w:hideMark/>
          </w:tcPr>
          <w:p w:rsidR="00B517AF" w:rsidRPr="00BE0577" w:rsidRDefault="00B517AF" w:rsidP="00BE0577">
            <w:pPr>
              <w:spacing w:after="0"/>
              <w:jc w:val="center"/>
              <w:rPr>
                <w:b w:val="0"/>
                <w:sz w:val="16"/>
                <w:szCs w:val="16"/>
              </w:rPr>
            </w:pPr>
            <w:r w:rsidRPr="00BE0577">
              <w:rPr>
                <w:b w:val="0"/>
                <w:sz w:val="16"/>
                <w:szCs w:val="16"/>
              </w:rPr>
              <w:t>V.Krėvės-Mickevičiaus memorialinis butas-muziejus</w:t>
            </w:r>
          </w:p>
        </w:tc>
        <w:tc>
          <w:tcPr>
            <w:tcW w:w="848" w:type="pct"/>
            <w:hideMark/>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Tauro g.10-1, 01114</w:t>
            </w:r>
          </w:p>
        </w:tc>
        <w:tc>
          <w:tcPr>
            <w:tcW w:w="1213" w:type="pct"/>
            <w:noWrap/>
            <w:hideMark/>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Memorialinis</w:t>
            </w:r>
          </w:p>
        </w:tc>
        <w:tc>
          <w:tcPr>
            <w:tcW w:w="562" w:type="pct"/>
          </w:tcPr>
          <w:p w:rsidR="00B517AF" w:rsidRPr="00BE0577" w:rsidRDefault="00531796"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Naujamiestis</w:t>
            </w:r>
          </w:p>
        </w:tc>
        <w:tc>
          <w:tcPr>
            <w:tcW w:w="483"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3.353</w:t>
            </w:r>
          </w:p>
        </w:tc>
        <w:tc>
          <w:tcPr>
            <w:tcW w:w="589"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1.110</w:t>
            </w:r>
          </w:p>
        </w:tc>
      </w:tr>
      <w:tr w:rsidR="00BE0577" w:rsidRPr="00BE0577" w:rsidTr="00BE05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5" w:type="pct"/>
            <w:hideMark/>
          </w:tcPr>
          <w:p w:rsidR="00B517AF" w:rsidRPr="00BE0577" w:rsidRDefault="00B517AF" w:rsidP="00BE0577">
            <w:pPr>
              <w:spacing w:after="0"/>
              <w:jc w:val="center"/>
              <w:rPr>
                <w:b w:val="0"/>
                <w:sz w:val="16"/>
                <w:szCs w:val="16"/>
              </w:rPr>
            </w:pPr>
            <w:r w:rsidRPr="00BE0577">
              <w:rPr>
                <w:b w:val="0"/>
                <w:sz w:val="16"/>
                <w:szCs w:val="16"/>
              </w:rPr>
              <w:t>Venclovų namai-muziejus</w:t>
            </w:r>
          </w:p>
        </w:tc>
        <w:tc>
          <w:tcPr>
            <w:tcW w:w="848" w:type="pct"/>
            <w:hideMark/>
          </w:tcPr>
          <w:p w:rsidR="00B517AF" w:rsidRPr="00BE0577" w:rsidRDefault="00B132B0"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Pamėnkalnio g.34, 01114</w:t>
            </w:r>
          </w:p>
        </w:tc>
        <w:tc>
          <w:tcPr>
            <w:tcW w:w="1213" w:type="pct"/>
            <w:noWrap/>
            <w:hideMark/>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Memorialinis</w:t>
            </w:r>
          </w:p>
        </w:tc>
        <w:tc>
          <w:tcPr>
            <w:tcW w:w="562" w:type="pct"/>
          </w:tcPr>
          <w:p w:rsidR="00B517AF" w:rsidRPr="00BE0577" w:rsidRDefault="00531796"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Naujamiestis</w:t>
            </w:r>
          </w:p>
        </w:tc>
        <w:tc>
          <w:tcPr>
            <w:tcW w:w="483" w:type="pct"/>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2.973</w:t>
            </w:r>
          </w:p>
        </w:tc>
        <w:tc>
          <w:tcPr>
            <w:tcW w:w="589" w:type="pct"/>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439</w:t>
            </w:r>
          </w:p>
        </w:tc>
      </w:tr>
      <w:tr w:rsidR="00BE0577" w:rsidRPr="00BE0577" w:rsidTr="00BE0577">
        <w:trPr>
          <w:jc w:val="center"/>
        </w:trPr>
        <w:tc>
          <w:tcPr>
            <w:cnfStyle w:val="001000000000" w:firstRow="0" w:lastRow="0" w:firstColumn="1" w:lastColumn="0" w:oddVBand="0" w:evenVBand="0" w:oddHBand="0" w:evenHBand="0" w:firstRowFirstColumn="0" w:firstRowLastColumn="0" w:lastRowFirstColumn="0" w:lastRowLastColumn="0"/>
            <w:tcW w:w="1305" w:type="pct"/>
            <w:hideMark/>
          </w:tcPr>
          <w:p w:rsidR="00B517AF" w:rsidRPr="00BE0577" w:rsidRDefault="00B517AF" w:rsidP="00BE0577">
            <w:pPr>
              <w:spacing w:after="0"/>
              <w:jc w:val="center"/>
              <w:rPr>
                <w:b w:val="0"/>
                <w:sz w:val="16"/>
                <w:szCs w:val="16"/>
              </w:rPr>
            </w:pPr>
            <w:r w:rsidRPr="00BE0577">
              <w:rPr>
                <w:b w:val="0"/>
                <w:sz w:val="16"/>
                <w:szCs w:val="16"/>
              </w:rPr>
              <w:t>B.Grincevičiūtės mamorialinis butas-muziejus "Beatričės namai"</w:t>
            </w:r>
          </w:p>
        </w:tc>
        <w:tc>
          <w:tcPr>
            <w:tcW w:w="848" w:type="pct"/>
            <w:hideMark/>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A.Vienuolio g.12-1, 01101</w:t>
            </w:r>
          </w:p>
        </w:tc>
        <w:tc>
          <w:tcPr>
            <w:tcW w:w="1213" w:type="pct"/>
            <w:noWrap/>
            <w:hideMark/>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Memorialinis</w:t>
            </w:r>
          </w:p>
        </w:tc>
        <w:tc>
          <w:tcPr>
            <w:tcW w:w="562" w:type="pct"/>
          </w:tcPr>
          <w:p w:rsidR="00B517AF" w:rsidRPr="00BE0577" w:rsidRDefault="00531796"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Naujamiestis</w:t>
            </w:r>
          </w:p>
        </w:tc>
        <w:tc>
          <w:tcPr>
            <w:tcW w:w="483"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2.072</w:t>
            </w:r>
          </w:p>
        </w:tc>
        <w:tc>
          <w:tcPr>
            <w:tcW w:w="589"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588</w:t>
            </w:r>
          </w:p>
        </w:tc>
      </w:tr>
      <w:tr w:rsidR="00BE0577" w:rsidRPr="00BE0577" w:rsidTr="00BE05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5" w:type="pct"/>
            <w:hideMark/>
          </w:tcPr>
          <w:p w:rsidR="00B517AF" w:rsidRPr="00BE0577" w:rsidRDefault="00B517AF" w:rsidP="00BE0577">
            <w:pPr>
              <w:spacing w:after="0"/>
              <w:jc w:val="center"/>
              <w:rPr>
                <w:b w:val="0"/>
                <w:sz w:val="16"/>
                <w:szCs w:val="16"/>
              </w:rPr>
            </w:pPr>
            <w:r w:rsidRPr="00BE0577">
              <w:rPr>
                <w:b w:val="0"/>
                <w:sz w:val="16"/>
                <w:szCs w:val="16"/>
              </w:rPr>
              <w:t>Muitinės muziejus</w:t>
            </w:r>
          </w:p>
        </w:tc>
        <w:tc>
          <w:tcPr>
            <w:tcW w:w="848" w:type="pct"/>
            <w:hideMark/>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Jeruzalės g.25, 08420</w:t>
            </w:r>
          </w:p>
        </w:tc>
        <w:tc>
          <w:tcPr>
            <w:tcW w:w="1213" w:type="pct"/>
            <w:noWrap/>
            <w:hideMark/>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u w:val="single"/>
              </w:rPr>
            </w:pPr>
            <w:r w:rsidRPr="00BE0577">
              <w:rPr>
                <w:sz w:val="16"/>
                <w:szCs w:val="16"/>
              </w:rPr>
              <w:t>N.d.</w:t>
            </w:r>
          </w:p>
        </w:tc>
        <w:tc>
          <w:tcPr>
            <w:tcW w:w="562" w:type="pct"/>
          </w:tcPr>
          <w:p w:rsidR="00B517AF" w:rsidRPr="00BE0577" w:rsidRDefault="00531796"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Jeruzalė</w:t>
            </w:r>
          </w:p>
        </w:tc>
        <w:tc>
          <w:tcPr>
            <w:tcW w:w="483" w:type="pct"/>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1.928</w:t>
            </w:r>
          </w:p>
        </w:tc>
        <w:tc>
          <w:tcPr>
            <w:tcW w:w="589" w:type="pct"/>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667</w:t>
            </w:r>
          </w:p>
        </w:tc>
      </w:tr>
      <w:tr w:rsidR="00BE0577" w:rsidRPr="00BE0577" w:rsidTr="00BE0577">
        <w:trPr>
          <w:jc w:val="center"/>
        </w:trPr>
        <w:tc>
          <w:tcPr>
            <w:cnfStyle w:val="001000000000" w:firstRow="0" w:lastRow="0" w:firstColumn="1" w:lastColumn="0" w:oddVBand="0" w:evenVBand="0" w:oddHBand="0" w:evenHBand="0" w:firstRowFirstColumn="0" w:firstRowLastColumn="0" w:lastRowFirstColumn="0" w:lastRowLastColumn="0"/>
            <w:tcW w:w="1305" w:type="pct"/>
            <w:hideMark/>
          </w:tcPr>
          <w:p w:rsidR="00B517AF" w:rsidRPr="00BE0577" w:rsidRDefault="00B517AF" w:rsidP="00BE0577">
            <w:pPr>
              <w:spacing w:after="0"/>
              <w:jc w:val="center"/>
              <w:rPr>
                <w:b w:val="0"/>
                <w:sz w:val="16"/>
                <w:szCs w:val="16"/>
              </w:rPr>
            </w:pPr>
            <w:r w:rsidRPr="00BE0577">
              <w:rPr>
                <w:b w:val="0"/>
                <w:sz w:val="16"/>
                <w:szCs w:val="16"/>
              </w:rPr>
              <w:t>Generolo Jono Žemaičio Lietuvos karo akademijos muziejus</w:t>
            </w:r>
          </w:p>
        </w:tc>
        <w:tc>
          <w:tcPr>
            <w:tcW w:w="848" w:type="pct"/>
            <w:hideMark/>
          </w:tcPr>
          <w:p w:rsidR="00B517AF" w:rsidRPr="00BE0577" w:rsidRDefault="00B132B0"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Šilo 5a, 10322</w:t>
            </w:r>
          </w:p>
        </w:tc>
        <w:tc>
          <w:tcPr>
            <w:tcW w:w="1213" w:type="pct"/>
            <w:noWrap/>
            <w:hideMark/>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Istorijos</w:t>
            </w:r>
          </w:p>
        </w:tc>
        <w:tc>
          <w:tcPr>
            <w:tcW w:w="562" w:type="pct"/>
          </w:tcPr>
          <w:p w:rsidR="00B517AF" w:rsidRPr="00BE0577" w:rsidRDefault="00531796"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Antakalnis</w:t>
            </w:r>
          </w:p>
        </w:tc>
        <w:tc>
          <w:tcPr>
            <w:tcW w:w="483"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1.750</w:t>
            </w:r>
          </w:p>
        </w:tc>
        <w:tc>
          <w:tcPr>
            <w:tcW w:w="589"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120</w:t>
            </w:r>
          </w:p>
        </w:tc>
      </w:tr>
      <w:tr w:rsidR="00BE0577" w:rsidRPr="00BE0577" w:rsidTr="00BE05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5" w:type="pct"/>
            <w:hideMark/>
          </w:tcPr>
          <w:p w:rsidR="00B517AF" w:rsidRPr="00BE0577" w:rsidRDefault="00B517AF" w:rsidP="00BE0577">
            <w:pPr>
              <w:spacing w:after="0"/>
              <w:jc w:val="center"/>
              <w:rPr>
                <w:b w:val="0"/>
                <w:sz w:val="16"/>
                <w:szCs w:val="16"/>
              </w:rPr>
            </w:pPr>
            <w:r w:rsidRPr="00BE0577">
              <w:rPr>
                <w:b w:val="0"/>
                <w:sz w:val="16"/>
                <w:szCs w:val="16"/>
              </w:rPr>
              <w:t>VU Medicinos fakulteto Medicinos istorijos muziejus</w:t>
            </w:r>
          </w:p>
        </w:tc>
        <w:tc>
          <w:tcPr>
            <w:tcW w:w="848" w:type="pct"/>
            <w:hideMark/>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Čiurlionio g.21/27, 01513</w:t>
            </w:r>
          </w:p>
        </w:tc>
        <w:tc>
          <w:tcPr>
            <w:tcW w:w="1213" w:type="pct"/>
            <w:noWrap/>
            <w:hideMark/>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Medicinos</w:t>
            </w:r>
          </w:p>
        </w:tc>
        <w:tc>
          <w:tcPr>
            <w:tcW w:w="562" w:type="pct"/>
          </w:tcPr>
          <w:p w:rsidR="00B517AF" w:rsidRPr="00BE0577" w:rsidRDefault="00531796"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Naujamiestis</w:t>
            </w:r>
          </w:p>
        </w:tc>
        <w:tc>
          <w:tcPr>
            <w:tcW w:w="483" w:type="pct"/>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356</w:t>
            </w:r>
          </w:p>
        </w:tc>
        <w:tc>
          <w:tcPr>
            <w:tcW w:w="589" w:type="pct"/>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0</w:t>
            </w:r>
          </w:p>
        </w:tc>
      </w:tr>
      <w:tr w:rsidR="00BE0577" w:rsidRPr="00BE0577" w:rsidTr="00BE0577">
        <w:trPr>
          <w:jc w:val="center"/>
        </w:trPr>
        <w:tc>
          <w:tcPr>
            <w:cnfStyle w:val="001000000000" w:firstRow="0" w:lastRow="0" w:firstColumn="1" w:lastColumn="0" w:oddVBand="0" w:evenVBand="0" w:oddHBand="0" w:evenHBand="0" w:firstRowFirstColumn="0" w:firstRowLastColumn="0" w:lastRowFirstColumn="0" w:lastRowLastColumn="0"/>
            <w:tcW w:w="1305" w:type="pct"/>
            <w:hideMark/>
          </w:tcPr>
          <w:p w:rsidR="00B517AF" w:rsidRPr="00BE0577" w:rsidRDefault="00B517AF" w:rsidP="00BE0577">
            <w:pPr>
              <w:spacing w:after="0"/>
              <w:jc w:val="center"/>
              <w:rPr>
                <w:b w:val="0"/>
                <w:sz w:val="16"/>
                <w:szCs w:val="16"/>
              </w:rPr>
            </w:pPr>
            <w:r w:rsidRPr="00BE0577">
              <w:rPr>
                <w:b w:val="0"/>
                <w:sz w:val="16"/>
                <w:szCs w:val="16"/>
              </w:rPr>
              <w:t>Lietuvos radijo ir televizijos istorijos muziejus*</w:t>
            </w:r>
          </w:p>
        </w:tc>
        <w:tc>
          <w:tcPr>
            <w:tcW w:w="848" w:type="pct"/>
            <w:hideMark/>
          </w:tcPr>
          <w:p w:rsidR="00B517AF" w:rsidRPr="00BE0577" w:rsidRDefault="00B132B0"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S.Konarskio g.49</w:t>
            </w:r>
          </w:p>
        </w:tc>
        <w:tc>
          <w:tcPr>
            <w:tcW w:w="1213" w:type="pct"/>
            <w:noWrap/>
            <w:hideMark/>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Istorijos/Technikos</w:t>
            </w:r>
          </w:p>
        </w:tc>
        <w:tc>
          <w:tcPr>
            <w:tcW w:w="562" w:type="pct"/>
          </w:tcPr>
          <w:p w:rsidR="00B517AF" w:rsidRPr="00BE0577" w:rsidRDefault="00531796"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Naujamiestis</w:t>
            </w:r>
          </w:p>
        </w:tc>
        <w:tc>
          <w:tcPr>
            <w:tcW w:w="483"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235</w:t>
            </w:r>
          </w:p>
        </w:tc>
        <w:tc>
          <w:tcPr>
            <w:tcW w:w="589"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4.674</w:t>
            </w:r>
          </w:p>
        </w:tc>
      </w:tr>
      <w:tr w:rsidR="00BE0577" w:rsidRPr="00BE0577" w:rsidTr="00BE05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5" w:type="pct"/>
            <w:hideMark/>
          </w:tcPr>
          <w:p w:rsidR="00B517AF" w:rsidRPr="00BE0577" w:rsidRDefault="00B517AF" w:rsidP="00BE0577">
            <w:pPr>
              <w:spacing w:after="0"/>
              <w:jc w:val="center"/>
              <w:rPr>
                <w:b w:val="0"/>
                <w:sz w:val="16"/>
                <w:szCs w:val="16"/>
              </w:rPr>
            </w:pPr>
            <w:r w:rsidRPr="00BE0577">
              <w:rPr>
                <w:b w:val="0"/>
                <w:sz w:val="16"/>
                <w:szCs w:val="16"/>
              </w:rPr>
              <w:t>Pirmojo pėstininkų Lietuvos Didžiojo Kinigaikščio Gedimino pulko ir Lietuvos Didžiojo Kunigaikščio Gedimino štabo bataliono muziejus</w:t>
            </w:r>
          </w:p>
        </w:tc>
        <w:tc>
          <w:tcPr>
            <w:tcW w:w="848" w:type="pct"/>
            <w:hideMark/>
          </w:tcPr>
          <w:p w:rsidR="00B517AF" w:rsidRPr="00BE0577" w:rsidRDefault="00B132B0"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J.Kairiūkščio g.14</w:t>
            </w:r>
          </w:p>
        </w:tc>
        <w:tc>
          <w:tcPr>
            <w:tcW w:w="1213" w:type="pct"/>
            <w:noWrap/>
            <w:hideMark/>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N.d.</w:t>
            </w:r>
          </w:p>
        </w:tc>
        <w:tc>
          <w:tcPr>
            <w:tcW w:w="562" w:type="pct"/>
          </w:tcPr>
          <w:p w:rsidR="00B517AF" w:rsidRPr="00BE0577" w:rsidRDefault="00531796"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Visoriai</w:t>
            </w:r>
          </w:p>
        </w:tc>
        <w:tc>
          <w:tcPr>
            <w:tcW w:w="483" w:type="pct"/>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179</w:t>
            </w:r>
          </w:p>
        </w:tc>
        <w:tc>
          <w:tcPr>
            <w:tcW w:w="589" w:type="pct"/>
          </w:tcPr>
          <w:p w:rsidR="00B517AF" w:rsidRPr="00BE0577" w:rsidRDefault="00B517AF" w:rsidP="00BE0577">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BE0577">
              <w:rPr>
                <w:sz w:val="16"/>
                <w:szCs w:val="16"/>
              </w:rPr>
              <w:t>0</w:t>
            </w:r>
          </w:p>
        </w:tc>
      </w:tr>
      <w:tr w:rsidR="00BE0577" w:rsidRPr="00BE0577" w:rsidTr="00BE0577">
        <w:trPr>
          <w:jc w:val="center"/>
        </w:trPr>
        <w:tc>
          <w:tcPr>
            <w:cnfStyle w:val="001000000000" w:firstRow="0" w:lastRow="0" w:firstColumn="1" w:lastColumn="0" w:oddVBand="0" w:evenVBand="0" w:oddHBand="0" w:evenHBand="0" w:firstRowFirstColumn="0" w:firstRowLastColumn="0" w:lastRowFirstColumn="0" w:lastRowLastColumn="0"/>
            <w:tcW w:w="1305" w:type="pct"/>
            <w:noWrap/>
          </w:tcPr>
          <w:p w:rsidR="00B517AF" w:rsidRPr="00BE0577" w:rsidRDefault="00B517AF" w:rsidP="00BE0577">
            <w:pPr>
              <w:spacing w:after="0"/>
              <w:jc w:val="center"/>
              <w:rPr>
                <w:sz w:val="16"/>
                <w:szCs w:val="16"/>
              </w:rPr>
            </w:pPr>
            <w:r w:rsidRPr="00BE0577">
              <w:rPr>
                <w:sz w:val="16"/>
                <w:szCs w:val="16"/>
              </w:rPr>
              <w:t>IŠ VISO:</w:t>
            </w:r>
          </w:p>
        </w:tc>
        <w:tc>
          <w:tcPr>
            <w:tcW w:w="848" w:type="pct"/>
            <w:noWrap/>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213" w:type="pct"/>
            <w:noWrap/>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562"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483"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1.120.766</w:t>
            </w:r>
          </w:p>
        </w:tc>
        <w:tc>
          <w:tcPr>
            <w:tcW w:w="589" w:type="pct"/>
          </w:tcPr>
          <w:p w:rsidR="00B517AF" w:rsidRPr="00BE0577" w:rsidRDefault="00B517AF" w:rsidP="00BE0577">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BE0577">
              <w:rPr>
                <w:sz w:val="16"/>
                <w:szCs w:val="16"/>
              </w:rPr>
              <w:t>101.801</w:t>
            </w:r>
          </w:p>
        </w:tc>
      </w:tr>
    </w:tbl>
    <w:p w:rsidR="0034497D" w:rsidRDefault="0034497D" w:rsidP="0034497D">
      <w:pPr>
        <w:ind w:firstLine="284"/>
        <w:rPr>
          <w:i/>
          <w:sz w:val="20"/>
          <w:szCs w:val="20"/>
        </w:rPr>
      </w:pPr>
      <w:r w:rsidRPr="00642FEB">
        <w:rPr>
          <w:i/>
          <w:sz w:val="20"/>
          <w:szCs w:val="20"/>
        </w:rPr>
        <w:t xml:space="preserve">Duomenų šaltinis: </w:t>
      </w:r>
      <w:r w:rsidRPr="0034497D">
        <w:rPr>
          <w:i/>
          <w:sz w:val="20"/>
          <w:szCs w:val="20"/>
        </w:rPr>
        <w:t xml:space="preserve">Lietuvos </w:t>
      </w:r>
      <w:r>
        <w:rPr>
          <w:i/>
          <w:sz w:val="20"/>
          <w:szCs w:val="20"/>
        </w:rPr>
        <w:t>Respublikos kultūros ministerija</w:t>
      </w:r>
    </w:p>
    <w:p w:rsidR="00A24C0F" w:rsidRDefault="00A24C0F" w:rsidP="000116CB">
      <w:pPr>
        <w:ind w:firstLine="284"/>
      </w:pPr>
      <w:r>
        <w:rPr>
          <w:rStyle w:val="Emphasis"/>
          <w:i w:val="0"/>
        </w:rPr>
        <w:t xml:space="preserve">Daugiausiai lankytojų </w:t>
      </w:r>
      <w:r>
        <w:t xml:space="preserve">2013 metais Vilniaus mieste </w:t>
      </w:r>
      <w:r w:rsidR="00AE0089">
        <w:t>sulaukė muziejai, kurių ekspozicijos yra orientuotos į istoriją ir praeitį</w:t>
      </w:r>
      <w:r>
        <w:t xml:space="preserve"> (žr. </w:t>
      </w:r>
      <w:r w:rsidR="00AE0089">
        <w:t>paveikslą</w:t>
      </w:r>
      <w:r>
        <w:t xml:space="preserve"> žemiau</w:t>
      </w:r>
      <w:r w:rsidR="00AE0089">
        <w:t>).</w:t>
      </w:r>
    </w:p>
    <w:p w:rsidR="00A24C0F" w:rsidRDefault="00A24C0F" w:rsidP="00AE0089">
      <w:pPr>
        <w:spacing w:after="0" w:line="276" w:lineRule="auto"/>
        <w:jc w:val="left"/>
        <w:rPr>
          <w:rStyle w:val="Emphasis"/>
          <w:i w:val="0"/>
        </w:rPr>
      </w:pPr>
    </w:p>
    <w:p w:rsidR="00F940A7" w:rsidRPr="00A24C0F" w:rsidRDefault="00A24C0F" w:rsidP="00F940A7">
      <w:pPr>
        <w:rPr>
          <w:iCs/>
        </w:rPr>
      </w:pPr>
      <w:bookmarkStart w:id="50" w:name="_Toc416418408"/>
      <w:r w:rsidRPr="00E1411C">
        <w:rPr>
          <w:rStyle w:val="Emphasis"/>
          <w:i w:val="0"/>
        </w:rPr>
        <w:t xml:space="preserve">Paveikslas </w:t>
      </w:r>
      <w:r w:rsidRPr="00E1411C">
        <w:rPr>
          <w:rStyle w:val="Emphasis"/>
          <w:i w:val="0"/>
        </w:rPr>
        <w:fldChar w:fldCharType="begin"/>
      </w:r>
      <w:r w:rsidRPr="00E1411C">
        <w:rPr>
          <w:rStyle w:val="Emphasis"/>
          <w:i w:val="0"/>
        </w:rPr>
        <w:instrText xml:space="preserve"> STYLEREF 1 \s </w:instrText>
      </w:r>
      <w:r w:rsidRPr="00E1411C">
        <w:rPr>
          <w:rStyle w:val="Emphasis"/>
          <w:i w:val="0"/>
        </w:rPr>
        <w:fldChar w:fldCharType="separate"/>
      </w:r>
      <w:r w:rsidR="00D306F4">
        <w:rPr>
          <w:rStyle w:val="Emphasis"/>
          <w:i w:val="0"/>
          <w:noProof/>
        </w:rPr>
        <w:t>1</w:t>
      </w:r>
      <w:r w:rsidRPr="00E1411C">
        <w:rPr>
          <w:rStyle w:val="Emphasis"/>
          <w:i w:val="0"/>
        </w:rPr>
        <w:fldChar w:fldCharType="end"/>
      </w:r>
      <w:r w:rsidRPr="00E1411C">
        <w:rPr>
          <w:rStyle w:val="Emphasis"/>
          <w:i w:val="0"/>
        </w:rPr>
        <w:t>.</w:t>
      </w:r>
      <w:r w:rsidRPr="00E1411C">
        <w:rPr>
          <w:rStyle w:val="Emphasis"/>
          <w:i w:val="0"/>
        </w:rPr>
        <w:fldChar w:fldCharType="begin"/>
      </w:r>
      <w:r w:rsidRPr="00E1411C">
        <w:rPr>
          <w:rStyle w:val="Emphasis"/>
          <w:i w:val="0"/>
        </w:rPr>
        <w:instrText xml:space="preserve"> SEQ Paveikslas \* ARABIC \s 1 </w:instrText>
      </w:r>
      <w:r w:rsidRPr="00E1411C">
        <w:rPr>
          <w:rStyle w:val="Emphasis"/>
          <w:i w:val="0"/>
        </w:rPr>
        <w:fldChar w:fldCharType="separate"/>
      </w:r>
      <w:r w:rsidR="00D306F4">
        <w:rPr>
          <w:rStyle w:val="Emphasis"/>
          <w:i w:val="0"/>
          <w:noProof/>
        </w:rPr>
        <w:t>9</w:t>
      </w:r>
      <w:r w:rsidRPr="00E1411C">
        <w:rPr>
          <w:rStyle w:val="Emphasis"/>
          <w:i w:val="0"/>
        </w:rPr>
        <w:fldChar w:fldCharType="end"/>
      </w:r>
      <w:r w:rsidRPr="00E1411C">
        <w:rPr>
          <w:rStyle w:val="Emphasis"/>
          <w:i w:val="0"/>
        </w:rPr>
        <w:t>.</w:t>
      </w:r>
      <w:r>
        <w:rPr>
          <w:rStyle w:val="Emphasis"/>
          <w:i w:val="0"/>
        </w:rPr>
        <w:t xml:space="preserve"> Lankytojų skaičius Vilniaus miesto muziejuose pagal muziejų tipus</w:t>
      </w:r>
      <w:bookmarkEnd w:id="50"/>
      <w:r>
        <w:rPr>
          <w:rStyle w:val="Emphasis"/>
          <w:i w:val="0"/>
        </w:rPr>
        <w:t xml:space="preserve"> </w:t>
      </w:r>
    </w:p>
    <w:p w:rsidR="00A24C0F" w:rsidRDefault="00A24C0F" w:rsidP="00F940A7">
      <w:r>
        <w:rPr>
          <w:noProof/>
          <w:lang w:eastAsia="lt-LT"/>
        </w:rPr>
        <w:drawing>
          <wp:inline distT="0" distB="0" distL="0" distR="0" wp14:anchorId="31854414" wp14:editId="60918CF4">
            <wp:extent cx="6019800" cy="4105275"/>
            <wp:effectExtent l="0" t="0" r="3810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AE0089" w:rsidRDefault="00AE0089" w:rsidP="00AE0089">
      <w:pPr>
        <w:ind w:firstLine="284"/>
        <w:rPr>
          <w:i/>
          <w:sz w:val="20"/>
          <w:szCs w:val="20"/>
        </w:rPr>
      </w:pPr>
      <w:r w:rsidRPr="00642FEB">
        <w:rPr>
          <w:i/>
          <w:sz w:val="20"/>
          <w:szCs w:val="20"/>
        </w:rPr>
        <w:t xml:space="preserve">Duomenų šaltinis: </w:t>
      </w:r>
      <w:r w:rsidRPr="0034497D">
        <w:rPr>
          <w:i/>
          <w:sz w:val="20"/>
          <w:szCs w:val="20"/>
        </w:rPr>
        <w:t xml:space="preserve">Lietuvos </w:t>
      </w:r>
      <w:r>
        <w:rPr>
          <w:i/>
          <w:sz w:val="20"/>
          <w:szCs w:val="20"/>
        </w:rPr>
        <w:t>Respublikos kultūros ministerija</w:t>
      </w:r>
    </w:p>
    <w:p w:rsidR="00A24C0F" w:rsidRDefault="00A24C0F" w:rsidP="00F940A7"/>
    <w:p w:rsidR="000116CB" w:rsidRDefault="000116CB" w:rsidP="000116CB">
      <w:pPr>
        <w:ind w:firstLine="284"/>
      </w:pPr>
      <w:r>
        <w:rPr>
          <w:rStyle w:val="Emphasis"/>
          <w:i w:val="0"/>
        </w:rPr>
        <w:t>Be to, reikėtų akcentuoti, kad lankytojų skaičius priklauso tiek nuo muziejaus tipo, tiek nuo atitinkamo tipo muziejų skaičiaus (žr. lentelę žemiau). Taip pat reikėtų akcentuoti, kad dabar esančių muziejų skaičiaus pasiskirstymas taip pat parodo ir visuomenės polinkį labiau domėtis</w:t>
      </w:r>
      <w:r w:rsidR="000A406C">
        <w:rPr>
          <w:rStyle w:val="Emphasis"/>
          <w:i w:val="0"/>
        </w:rPr>
        <w:t xml:space="preserve"> atitinkamų muziejų tipų teikiamomis paslaugomis.</w:t>
      </w:r>
    </w:p>
    <w:p w:rsidR="00AE0089" w:rsidRDefault="00AE0089" w:rsidP="000116CB">
      <w:pPr>
        <w:spacing w:after="0"/>
      </w:pPr>
    </w:p>
    <w:p w:rsidR="00B132B0" w:rsidRPr="00476D37" w:rsidRDefault="0075398B" w:rsidP="0075398B">
      <w:pPr>
        <w:rPr>
          <w:rStyle w:val="Emphasis"/>
          <w:i w:val="0"/>
        </w:rPr>
      </w:pPr>
      <w:bookmarkStart w:id="51" w:name="_Toc416418427"/>
      <w:r w:rsidRPr="008B357F">
        <w:rPr>
          <w:rStyle w:val="Emphasis"/>
          <w:i w:val="0"/>
        </w:rPr>
        <w:t xml:space="preserve">Lentelė </w:t>
      </w:r>
      <w:r w:rsidRPr="008B357F">
        <w:rPr>
          <w:rStyle w:val="Emphasis"/>
          <w:i w:val="0"/>
        </w:rPr>
        <w:fldChar w:fldCharType="begin"/>
      </w:r>
      <w:r w:rsidRPr="008B357F">
        <w:rPr>
          <w:rStyle w:val="Emphasis"/>
          <w:i w:val="0"/>
        </w:rPr>
        <w:instrText xml:space="preserve"> STYLEREF 1 \s </w:instrText>
      </w:r>
      <w:r w:rsidRPr="008B357F">
        <w:rPr>
          <w:rStyle w:val="Emphasis"/>
          <w:i w:val="0"/>
        </w:rPr>
        <w:fldChar w:fldCharType="separate"/>
      </w:r>
      <w:r w:rsidR="00D306F4">
        <w:rPr>
          <w:rStyle w:val="Emphasis"/>
          <w:i w:val="0"/>
          <w:noProof/>
        </w:rPr>
        <w:t>1</w:t>
      </w:r>
      <w:r w:rsidRPr="008B357F">
        <w:rPr>
          <w:rStyle w:val="Emphasis"/>
          <w:i w:val="0"/>
        </w:rPr>
        <w:fldChar w:fldCharType="end"/>
      </w:r>
      <w:r w:rsidRPr="008B357F">
        <w:rPr>
          <w:rStyle w:val="Emphasis"/>
          <w:i w:val="0"/>
        </w:rPr>
        <w:t>.</w:t>
      </w:r>
      <w:r w:rsidRPr="008B357F">
        <w:rPr>
          <w:rStyle w:val="Emphasis"/>
          <w:i w:val="0"/>
        </w:rPr>
        <w:fldChar w:fldCharType="begin"/>
      </w:r>
      <w:r w:rsidRPr="008B357F">
        <w:rPr>
          <w:rStyle w:val="Emphasis"/>
          <w:i w:val="0"/>
        </w:rPr>
        <w:instrText xml:space="preserve"> SEQ Lentelė \* ARABIC </w:instrText>
      </w:r>
      <w:r w:rsidRPr="008B357F">
        <w:rPr>
          <w:rStyle w:val="Emphasis"/>
          <w:i w:val="0"/>
        </w:rPr>
        <w:fldChar w:fldCharType="separate"/>
      </w:r>
      <w:r w:rsidR="00D306F4">
        <w:rPr>
          <w:rStyle w:val="Emphasis"/>
          <w:i w:val="0"/>
          <w:noProof/>
        </w:rPr>
        <w:t>15</w:t>
      </w:r>
      <w:r w:rsidRPr="008B357F">
        <w:rPr>
          <w:rStyle w:val="Emphasis"/>
          <w:i w:val="0"/>
        </w:rPr>
        <w:fldChar w:fldCharType="end"/>
      </w:r>
      <w:r w:rsidR="00F719BB">
        <w:rPr>
          <w:rStyle w:val="Emphasis"/>
          <w:i w:val="0"/>
        </w:rPr>
        <w:t>.</w:t>
      </w:r>
      <w:r w:rsidRPr="0069642F">
        <w:t xml:space="preserve"> </w:t>
      </w:r>
      <w:r w:rsidRPr="0075398B">
        <w:rPr>
          <w:rStyle w:val="Emphasis"/>
          <w:i w:val="0"/>
        </w:rPr>
        <w:t>Vilniaus miesto muziejai ir jų lankytojai pagal muziejų tipus (2013 m.)</w:t>
      </w:r>
      <w:bookmarkEnd w:id="51"/>
    </w:p>
    <w:tbl>
      <w:tblPr>
        <w:tblStyle w:val="LightList-Accent1"/>
        <w:tblW w:w="5000" w:type="pct"/>
        <w:tblLook w:val="04A0" w:firstRow="1" w:lastRow="0" w:firstColumn="1" w:lastColumn="0" w:noHBand="0" w:noVBand="1"/>
      </w:tblPr>
      <w:tblGrid>
        <w:gridCol w:w="3126"/>
        <w:gridCol w:w="4495"/>
        <w:gridCol w:w="2233"/>
      </w:tblGrid>
      <w:tr w:rsidR="00F051D3" w:rsidRPr="00F051D3" w:rsidTr="00F051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86" w:type="pct"/>
            <w:noWrap/>
            <w:hideMark/>
          </w:tcPr>
          <w:p w:rsidR="00124DCC" w:rsidRPr="00F051D3" w:rsidRDefault="00124DCC" w:rsidP="00F051D3">
            <w:pPr>
              <w:spacing w:after="0"/>
              <w:jc w:val="center"/>
              <w:rPr>
                <w:color w:val="FFFFFF"/>
                <w:sz w:val="18"/>
              </w:rPr>
            </w:pPr>
            <w:r w:rsidRPr="00F051D3">
              <w:rPr>
                <w:color w:val="FFFFFF"/>
                <w:sz w:val="18"/>
              </w:rPr>
              <w:t>Muziejaus tipas pagal LIMIS</w:t>
            </w:r>
          </w:p>
        </w:tc>
        <w:tc>
          <w:tcPr>
            <w:tcW w:w="2281" w:type="pct"/>
            <w:noWrap/>
            <w:hideMark/>
          </w:tcPr>
          <w:p w:rsidR="00124DCC" w:rsidRPr="00F051D3" w:rsidRDefault="00985828" w:rsidP="00F051D3">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F051D3">
              <w:rPr>
                <w:color w:val="FFFFFF"/>
                <w:sz w:val="18"/>
              </w:rPr>
              <w:t>Rodiklis</w:t>
            </w:r>
          </w:p>
        </w:tc>
        <w:tc>
          <w:tcPr>
            <w:tcW w:w="1133" w:type="pct"/>
            <w:noWrap/>
            <w:hideMark/>
          </w:tcPr>
          <w:p w:rsidR="00124DCC" w:rsidRPr="00F051D3" w:rsidRDefault="00985828" w:rsidP="00F051D3">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F051D3">
              <w:rPr>
                <w:color w:val="FFFFFF"/>
                <w:sz w:val="18"/>
              </w:rPr>
              <w:t>S</w:t>
            </w:r>
            <w:r w:rsidR="000116CB" w:rsidRPr="00F051D3">
              <w:rPr>
                <w:color w:val="FFFFFF"/>
                <w:sz w:val="18"/>
              </w:rPr>
              <w:t>kaičius</w:t>
            </w:r>
          </w:p>
        </w:tc>
      </w:tr>
      <w:tr w:rsidR="00F051D3" w:rsidRPr="00F051D3" w:rsidTr="00F051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86" w:type="pct"/>
            <w:noWrap/>
          </w:tcPr>
          <w:p w:rsidR="00F051D3" w:rsidRPr="00F051D3" w:rsidRDefault="00F051D3" w:rsidP="00F051D3">
            <w:pPr>
              <w:spacing w:after="0"/>
              <w:jc w:val="center"/>
              <w:rPr>
                <w:sz w:val="18"/>
              </w:rPr>
            </w:pPr>
          </w:p>
        </w:tc>
        <w:tc>
          <w:tcPr>
            <w:tcW w:w="2281" w:type="pct"/>
            <w:noWrap/>
          </w:tcPr>
          <w:p w:rsidR="00F051D3" w:rsidRPr="00F051D3" w:rsidRDefault="00F051D3" w:rsidP="00F051D3">
            <w:pPr>
              <w:spacing w:after="0"/>
              <w:jc w:val="center"/>
              <w:cnfStyle w:val="100000000000" w:firstRow="1" w:lastRow="0" w:firstColumn="0" w:lastColumn="0" w:oddVBand="0" w:evenVBand="0" w:oddHBand="0" w:evenHBand="0" w:firstRowFirstColumn="0" w:firstRowLastColumn="0" w:lastRowFirstColumn="0" w:lastRowLastColumn="0"/>
              <w:rPr>
                <w:sz w:val="18"/>
              </w:rPr>
            </w:pPr>
          </w:p>
        </w:tc>
        <w:tc>
          <w:tcPr>
            <w:tcW w:w="1133" w:type="pct"/>
            <w:noWrap/>
          </w:tcPr>
          <w:p w:rsidR="00F051D3" w:rsidRPr="00F051D3" w:rsidRDefault="00F051D3" w:rsidP="00F051D3">
            <w:pPr>
              <w:spacing w:after="0"/>
              <w:jc w:val="center"/>
              <w:cnfStyle w:val="100000000000" w:firstRow="1" w:lastRow="0" w:firstColumn="0" w:lastColumn="0" w:oddVBand="0" w:evenVBand="0" w:oddHBand="0" w:evenHBand="0" w:firstRowFirstColumn="0" w:firstRowLastColumn="0" w:lastRowFirstColumn="0" w:lastRowLastColumn="0"/>
              <w:rPr>
                <w:sz w:val="18"/>
              </w:rPr>
            </w:pPr>
          </w:p>
        </w:tc>
      </w:tr>
      <w:tr w:rsidR="00F051D3" w:rsidRPr="00F051D3" w:rsidTr="00F05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6" w:type="pct"/>
            <w:noWrap/>
            <w:hideMark/>
          </w:tcPr>
          <w:p w:rsidR="0075398B" w:rsidRPr="00F051D3" w:rsidRDefault="0075398B" w:rsidP="00F051D3">
            <w:pPr>
              <w:spacing w:after="0"/>
              <w:jc w:val="center"/>
              <w:rPr>
                <w:sz w:val="18"/>
              </w:rPr>
            </w:pPr>
            <w:r w:rsidRPr="00F051D3">
              <w:rPr>
                <w:sz w:val="18"/>
              </w:rPr>
              <w:t>Dailės</w:t>
            </w:r>
          </w:p>
        </w:tc>
        <w:tc>
          <w:tcPr>
            <w:tcW w:w="2281" w:type="pct"/>
            <w:noWrap/>
            <w:hideMark/>
          </w:tcPr>
          <w:p w:rsidR="0075398B" w:rsidRPr="00F051D3" w:rsidRDefault="0075398B" w:rsidP="00F051D3">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051D3">
              <w:rPr>
                <w:sz w:val="18"/>
              </w:rPr>
              <w:t>Lankytojų skaičius 2013 metais iš viso</w:t>
            </w:r>
          </w:p>
        </w:tc>
        <w:tc>
          <w:tcPr>
            <w:tcW w:w="1133" w:type="pct"/>
            <w:noWrap/>
            <w:hideMark/>
          </w:tcPr>
          <w:p w:rsidR="0075398B" w:rsidRPr="00F051D3" w:rsidRDefault="0075398B" w:rsidP="00F051D3">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051D3">
              <w:rPr>
                <w:sz w:val="18"/>
              </w:rPr>
              <w:t>255.718</w:t>
            </w:r>
          </w:p>
        </w:tc>
      </w:tr>
      <w:tr w:rsidR="00F051D3" w:rsidRPr="00F051D3" w:rsidTr="00F051D3">
        <w:tc>
          <w:tcPr>
            <w:cnfStyle w:val="001000000000" w:firstRow="0" w:lastRow="0" w:firstColumn="1" w:lastColumn="0" w:oddVBand="0" w:evenVBand="0" w:oddHBand="0" w:evenHBand="0" w:firstRowFirstColumn="0" w:firstRowLastColumn="0" w:lastRowFirstColumn="0" w:lastRowLastColumn="0"/>
            <w:tcW w:w="1586" w:type="pct"/>
            <w:noWrap/>
            <w:hideMark/>
          </w:tcPr>
          <w:p w:rsidR="0075398B" w:rsidRPr="00F051D3" w:rsidRDefault="0075398B" w:rsidP="00F051D3">
            <w:pPr>
              <w:spacing w:after="0"/>
              <w:jc w:val="center"/>
              <w:rPr>
                <w:sz w:val="18"/>
              </w:rPr>
            </w:pPr>
          </w:p>
        </w:tc>
        <w:tc>
          <w:tcPr>
            <w:tcW w:w="2281" w:type="pct"/>
            <w:noWrap/>
            <w:hideMark/>
          </w:tcPr>
          <w:p w:rsidR="0075398B" w:rsidRPr="00F051D3" w:rsidRDefault="0075398B" w:rsidP="00F051D3">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051D3">
              <w:rPr>
                <w:sz w:val="18"/>
              </w:rPr>
              <w:t>Muziejų skaičius</w:t>
            </w:r>
          </w:p>
        </w:tc>
        <w:tc>
          <w:tcPr>
            <w:tcW w:w="1133" w:type="pct"/>
            <w:noWrap/>
            <w:hideMark/>
          </w:tcPr>
          <w:p w:rsidR="0075398B" w:rsidRPr="00F051D3" w:rsidRDefault="0075398B" w:rsidP="00F051D3">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051D3">
              <w:rPr>
                <w:sz w:val="18"/>
              </w:rPr>
              <w:t>1</w:t>
            </w:r>
          </w:p>
        </w:tc>
      </w:tr>
      <w:tr w:rsidR="00F051D3" w:rsidRPr="00F051D3" w:rsidTr="00F05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6" w:type="pct"/>
            <w:noWrap/>
            <w:hideMark/>
          </w:tcPr>
          <w:p w:rsidR="0075398B" w:rsidRPr="00F051D3" w:rsidRDefault="0075398B" w:rsidP="00F051D3">
            <w:pPr>
              <w:spacing w:after="0"/>
              <w:jc w:val="center"/>
              <w:rPr>
                <w:sz w:val="18"/>
              </w:rPr>
            </w:pPr>
            <w:r w:rsidRPr="00F051D3">
              <w:rPr>
                <w:sz w:val="18"/>
              </w:rPr>
              <w:t>Istorijos</w:t>
            </w:r>
          </w:p>
        </w:tc>
        <w:tc>
          <w:tcPr>
            <w:tcW w:w="2281" w:type="pct"/>
            <w:noWrap/>
            <w:hideMark/>
          </w:tcPr>
          <w:p w:rsidR="0075398B" w:rsidRPr="00F051D3" w:rsidRDefault="0075398B" w:rsidP="00F051D3">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051D3">
              <w:rPr>
                <w:sz w:val="18"/>
              </w:rPr>
              <w:t>Lankytojų skaičius 2013 metais iš viso</w:t>
            </w:r>
          </w:p>
        </w:tc>
        <w:tc>
          <w:tcPr>
            <w:tcW w:w="1133" w:type="pct"/>
            <w:noWrap/>
            <w:hideMark/>
          </w:tcPr>
          <w:p w:rsidR="0075398B" w:rsidRPr="00F051D3" w:rsidRDefault="0075398B" w:rsidP="00F051D3">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051D3">
              <w:rPr>
                <w:sz w:val="18"/>
              </w:rPr>
              <w:t>617.456</w:t>
            </w:r>
          </w:p>
        </w:tc>
      </w:tr>
      <w:tr w:rsidR="00F051D3" w:rsidRPr="00F051D3" w:rsidTr="00F051D3">
        <w:tc>
          <w:tcPr>
            <w:cnfStyle w:val="001000000000" w:firstRow="0" w:lastRow="0" w:firstColumn="1" w:lastColumn="0" w:oddVBand="0" w:evenVBand="0" w:oddHBand="0" w:evenHBand="0" w:firstRowFirstColumn="0" w:firstRowLastColumn="0" w:lastRowFirstColumn="0" w:lastRowLastColumn="0"/>
            <w:tcW w:w="1586" w:type="pct"/>
            <w:noWrap/>
            <w:hideMark/>
          </w:tcPr>
          <w:p w:rsidR="0075398B" w:rsidRPr="00F051D3" w:rsidRDefault="0075398B" w:rsidP="00F051D3">
            <w:pPr>
              <w:spacing w:after="0"/>
              <w:jc w:val="center"/>
              <w:rPr>
                <w:sz w:val="18"/>
              </w:rPr>
            </w:pPr>
          </w:p>
        </w:tc>
        <w:tc>
          <w:tcPr>
            <w:tcW w:w="2281" w:type="pct"/>
            <w:noWrap/>
            <w:hideMark/>
          </w:tcPr>
          <w:p w:rsidR="0075398B" w:rsidRPr="00F051D3" w:rsidRDefault="0075398B" w:rsidP="00F051D3">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051D3">
              <w:rPr>
                <w:sz w:val="18"/>
              </w:rPr>
              <w:t>Muziejų skaičius</w:t>
            </w:r>
          </w:p>
        </w:tc>
        <w:tc>
          <w:tcPr>
            <w:tcW w:w="1133" w:type="pct"/>
            <w:noWrap/>
            <w:hideMark/>
          </w:tcPr>
          <w:p w:rsidR="0075398B" w:rsidRPr="00F051D3" w:rsidRDefault="0075398B" w:rsidP="00F051D3">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051D3">
              <w:rPr>
                <w:sz w:val="18"/>
              </w:rPr>
              <w:t>6</w:t>
            </w:r>
          </w:p>
        </w:tc>
      </w:tr>
      <w:tr w:rsidR="00F051D3" w:rsidRPr="00F051D3" w:rsidTr="00F05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6" w:type="pct"/>
            <w:noWrap/>
            <w:hideMark/>
          </w:tcPr>
          <w:p w:rsidR="0075398B" w:rsidRPr="00F051D3" w:rsidRDefault="000116CB" w:rsidP="00F051D3">
            <w:pPr>
              <w:spacing w:after="0"/>
              <w:jc w:val="center"/>
              <w:rPr>
                <w:sz w:val="18"/>
              </w:rPr>
            </w:pPr>
            <w:r w:rsidRPr="00F051D3">
              <w:rPr>
                <w:sz w:val="18"/>
              </w:rPr>
              <w:t>Istorijos/Dailės</w:t>
            </w:r>
          </w:p>
        </w:tc>
        <w:tc>
          <w:tcPr>
            <w:tcW w:w="2281" w:type="pct"/>
            <w:noWrap/>
            <w:hideMark/>
          </w:tcPr>
          <w:p w:rsidR="0075398B" w:rsidRPr="00F051D3" w:rsidRDefault="0075398B" w:rsidP="00F051D3">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051D3">
              <w:rPr>
                <w:sz w:val="18"/>
              </w:rPr>
              <w:t>Lankytojų skaičius 2013 metais iš viso</w:t>
            </w:r>
          </w:p>
        </w:tc>
        <w:tc>
          <w:tcPr>
            <w:tcW w:w="1133" w:type="pct"/>
            <w:noWrap/>
            <w:hideMark/>
          </w:tcPr>
          <w:p w:rsidR="0075398B" w:rsidRPr="00F051D3" w:rsidRDefault="0075398B" w:rsidP="00F051D3">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051D3">
              <w:rPr>
                <w:sz w:val="18"/>
              </w:rPr>
              <w:t>37.073</w:t>
            </w:r>
          </w:p>
        </w:tc>
      </w:tr>
      <w:tr w:rsidR="00F051D3" w:rsidRPr="00F051D3" w:rsidTr="00F051D3">
        <w:tc>
          <w:tcPr>
            <w:cnfStyle w:val="001000000000" w:firstRow="0" w:lastRow="0" w:firstColumn="1" w:lastColumn="0" w:oddVBand="0" w:evenVBand="0" w:oddHBand="0" w:evenHBand="0" w:firstRowFirstColumn="0" w:firstRowLastColumn="0" w:lastRowFirstColumn="0" w:lastRowLastColumn="0"/>
            <w:tcW w:w="1586" w:type="pct"/>
            <w:noWrap/>
            <w:hideMark/>
          </w:tcPr>
          <w:p w:rsidR="0075398B" w:rsidRPr="00F051D3" w:rsidRDefault="0075398B" w:rsidP="00F051D3">
            <w:pPr>
              <w:spacing w:after="0"/>
              <w:jc w:val="center"/>
              <w:rPr>
                <w:sz w:val="18"/>
              </w:rPr>
            </w:pPr>
          </w:p>
        </w:tc>
        <w:tc>
          <w:tcPr>
            <w:tcW w:w="2281" w:type="pct"/>
            <w:noWrap/>
            <w:hideMark/>
          </w:tcPr>
          <w:p w:rsidR="0075398B" w:rsidRPr="00F051D3" w:rsidRDefault="0075398B" w:rsidP="00F051D3">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051D3">
              <w:rPr>
                <w:sz w:val="18"/>
              </w:rPr>
              <w:t>Muziejų skaičius</w:t>
            </w:r>
          </w:p>
        </w:tc>
        <w:tc>
          <w:tcPr>
            <w:tcW w:w="1133" w:type="pct"/>
            <w:noWrap/>
            <w:hideMark/>
          </w:tcPr>
          <w:p w:rsidR="0075398B" w:rsidRPr="00F051D3" w:rsidRDefault="0075398B" w:rsidP="00F051D3">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051D3">
              <w:rPr>
                <w:sz w:val="18"/>
              </w:rPr>
              <w:t>1</w:t>
            </w:r>
          </w:p>
        </w:tc>
      </w:tr>
      <w:tr w:rsidR="00F051D3" w:rsidRPr="00F051D3" w:rsidTr="00F05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6" w:type="pct"/>
            <w:noWrap/>
            <w:hideMark/>
          </w:tcPr>
          <w:p w:rsidR="0075398B" w:rsidRPr="00F051D3" w:rsidRDefault="000116CB" w:rsidP="00F051D3">
            <w:pPr>
              <w:spacing w:after="0"/>
              <w:jc w:val="center"/>
              <w:rPr>
                <w:sz w:val="18"/>
              </w:rPr>
            </w:pPr>
            <w:r w:rsidRPr="00F051D3">
              <w:rPr>
                <w:sz w:val="18"/>
              </w:rPr>
              <w:t>Istorijos/Dailės/Literatūros/</w:t>
            </w:r>
          </w:p>
        </w:tc>
        <w:tc>
          <w:tcPr>
            <w:tcW w:w="2281" w:type="pct"/>
            <w:noWrap/>
            <w:hideMark/>
          </w:tcPr>
          <w:p w:rsidR="0075398B" w:rsidRPr="00F051D3" w:rsidRDefault="0075398B" w:rsidP="00F051D3">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051D3">
              <w:rPr>
                <w:sz w:val="18"/>
              </w:rPr>
              <w:t>Lankytojų skaičius 2013 metais iš viso</w:t>
            </w:r>
          </w:p>
        </w:tc>
        <w:tc>
          <w:tcPr>
            <w:tcW w:w="1133" w:type="pct"/>
            <w:noWrap/>
            <w:hideMark/>
          </w:tcPr>
          <w:p w:rsidR="0075398B" w:rsidRPr="00F051D3" w:rsidRDefault="0075398B" w:rsidP="00F051D3">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051D3">
              <w:rPr>
                <w:sz w:val="18"/>
              </w:rPr>
              <w:t>22.717</w:t>
            </w:r>
          </w:p>
        </w:tc>
      </w:tr>
      <w:tr w:rsidR="00F051D3" w:rsidRPr="00F051D3" w:rsidTr="00F051D3">
        <w:tc>
          <w:tcPr>
            <w:cnfStyle w:val="001000000000" w:firstRow="0" w:lastRow="0" w:firstColumn="1" w:lastColumn="0" w:oddVBand="0" w:evenVBand="0" w:oddHBand="0" w:evenHBand="0" w:firstRowFirstColumn="0" w:firstRowLastColumn="0" w:lastRowFirstColumn="0" w:lastRowLastColumn="0"/>
            <w:tcW w:w="1586" w:type="pct"/>
            <w:noWrap/>
            <w:hideMark/>
          </w:tcPr>
          <w:p w:rsidR="0075398B" w:rsidRPr="00F051D3" w:rsidRDefault="0075398B" w:rsidP="00F051D3">
            <w:pPr>
              <w:spacing w:after="0"/>
              <w:jc w:val="center"/>
              <w:rPr>
                <w:sz w:val="18"/>
              </w:rPr>
            </w:pPr>
          </w:p>
        </w:tc>
        <w:tc>
          <w:tcPr>
            <w:tcW w:w="2281" w:type="pct"/>
            <w:noWrap/>
            <w:hideMark/>
          </w:tcPr>
          <w:p w:rsidR="0075398B" w:rsidRPr="00F051D3" w:rsidRDefault="0075398B" w:rsidP="00F051D3">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051D3">
              <w:rPr>
                <w:sz w:val="18"/>
              </w:rPr>
              <w:t>Muziejų skaičius</w:t>
            </w:r>
          </w:p>
        </w:tc>
        <w:tc>
          <w:tcPr>
            <w:tcW w:w="1133" w:type="pct"/>
            <w:noWrap/>
            <w:hideMark/>
          </w:tcPr>
          <w:p w:rsidR="0075398B" w:rsidRPr="00F051D3" w:rsidRDefault="0075398B" w:rsidP="00F051D3">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051D3">
              <w:rPr>
                <w:sz w:val="18"/>
              </w:rPr>
              <w:t>1</w:t>
            </w:r>
          </w:p>
        </w:tc>
      </w:tr>
      <w:tr w:rsidR="00F051D3" w:rsidRPr="00F051D3" w:rsidTr="00F05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6" w:type="pct"/>
            <w:noWrap/>
            <w:hideMark/>
          </w:tcPr>
          <w:p w:rsidR="0075398B" w:rsidRPr="00F051D3" w:rsidRDefault="000116CB" w:rsidP="00F051D3">
            <w:pPr>
              <w:spacing w:after="0"/>
              <w:jc w:val="center"/>
              <w:rPr>
                <w:sz w:val="18"/>
              </w:rPr>
            </w:pPr>
            <w:r w:rsidRPr="00F051D3">
              <w:rPr>
                <w:sz w:val="18"/>
              </w:rPr>
              <w:t>Istorijos/Dailės/Mokslo</w:t>
            </w:r>
          </w:p>
        </w:tc>
        <w:tc>
          <w:tcPr>
            <w:tcW w:w="2281" w:type="pct"/>
            <w:noWrap/>
            <w:hideMark/>
          </w:tcPr>
          <w:p w:rsidR="0075398B" w:rsidRPr="00F051D3" w:rsidRDefault="0075398B" w:rsidP="00F051D3">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051D3">
              <w:rPr>
                <w:sz w:val="18"/>
              </w:rPr>
              <w:t>Lankytojų skaičius 2013 metais iš viso</w:t>
            </w:r>
          </w:p>
        </w:tc>
        <w:tc>
          <w:tcPr>
            <w:tcW w:w="1133" w:type="pct"/>
            <w:noWrap/>
            <w:hideMark/>
          </w:tcPr>
          <w:p w:rsidR="0075398B" w:rsidRPr="00F051D3" w:rsidRDefault="0075398B" w:rsidP="00F051D3">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051D3">
              <w:rPr>
                <w:sz w:val="18"/>
              </w:rPr>
              <w:t>86.722</w:t>
            </w:r>
          </w:p>
        </w:tc>
      </w:tr>
      <w:tr w:rsidR="00F051D3" w:rsidRPr="00F051D3" w:rsidTr="00F051D3">
        <w:tc>
          <w:tcPr>
            <w:cnfStyle w:val="001000000000" w:firstRow="0" w:lastRow="0" w:firstColumn="1" w:lastColumn="0" w:oddVBand="0" w:evenVBand="0" w:oddHBand="0" w:evenHBand="0" w:firstRowFirstColumn="0" w:firstRowLastColumn="0" w:lastRowFirstColumn="0" w:lastRowLastColumn="0"/>
            <w:tcW w:w="1586" w:type="pct"/>
            <w:noWrap/>
            <w:hideMark/>
          </w:tcPr>
          <w:p w:rsidR="0075398B" w:rsidRPr="00F051D3" w:rsidRDefault="0075398B" w:rsidP="00F051D3">
            <w:pPr>
              <w:spacing w:after="0"/>
              <w:jc w:val="center"/>
              <w:rPr>
                <w:sz w:val="18"/>
              </w:rPr>
            </w:pPr>
          </w:p>
        </w:tc>
        <w:tc>
          <w:tcPr>
            <w:tcW w:w="2281" w:type="pct"/>
            <w:noWrap/>
            <w:hideMark/>
          </w:tcPr>
          <w:p w:rsidR="0075398B" w:rsidRPr="00F051D3" w:rsidRDefault="0075398B" w:rsidP="00F051D3">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051D3">
              <w:rPr>
                <w:sz w:val="18"/>
              </w:rPr>
              <w:t>Muziejų skaičius</w:t>
            </w:r>
          </w:p>
        </w:tc>
        <w:tc>
          <w:tcPr>
            <w:tcW w:w="1133" w:type="pct"/>
            <w:noWrap/>
            <w:hideMark/>
          </w:tcPr>
          <w:p w:rsidR="0075398B" w:rsidRPr="00F051D3" w:rsidRDefault="0075398B" w:rsidP="00F051D3">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051D3">
              <w:rPr>
                <w:sz w:val="18"/>
              </w:rPr>
              <w:t>1</w:t>
            </w:r>
          </w:p>
        </w:tc>
      </w:tr>
      <w:tr w:rsidR="00F051D3" w:rsidRPr="00F051D3" w:rsidTr="00F05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6" w:type="pct"/>
            <w:noWrap/>
            <w:hideMark/>
          </w:tcPr>
          <w:p w:rsidR="0075398B" w:rsidRPr="00F051D3" w:rsidRDefault="000116CB" w:rsidP="00F051D3">
            <w:pPr>
              <w:spacing w:after="0"/>
              <w:jc w:val="center"/>
              <w:rPr>
                <w:sz w:val="18"/>
              </w:rPr>
            </w:pPr>
            <w:r w:rsidRPr="00F051D3">
              <w:rPr>
                <w:sz w:val="18"/>
              </w:rPr>
              <w:t>Istorijos/Technikos</w:t>
            </w:r>
          </w:p>
        </w:tc>
        <w:tc>
          <w:tcPr>
            <w:tcW w:w="2281" w:type="pct"/>
            <w:noWrap/>
            <w:hideMark/>
          </w:tcPr>
          <w:p w:rsidR="0075398B" w:rsidRPr="00F051D3" w:rsidRDefault="0075398B" w:rsidP="00F051D3">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051D3">
              <w:rPr>
                <w:sz w:val="18"/>
              </w:rPr>
              <w:t>Lankytojų skaičius 2013 metais iš viso</w:t>
            </w:r>
          </w:p>
        </w:tc>
        <w:tc>
          <w:tcPr>
            <w:tcW w:w="1133" w:type="pct"/>
            <w:noWrap/>
            <w:hideMark/>
          </w:tcPr>
          <w:p w:rsidR="0075398B" w:rsidRPr="00F051D3" w:rsidRDefault="0075398B" w:rsidP="00F051D3">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051D3">
              <w:rPr>
                <w:sz w:val="18"/>
              </w:rPr>
              <w:t>41.551</w:t>
            </w:r>
          </w:p>
        </w:tc>
      </w:tr>
      <w:tr w:rsidR="00F051D3" w:rsidRPr="00F051D3" w:rsidTr="00F051D3">
        <w:tc>
          <w:tcPr>
            <w:cnfStyle w:val="001000000000" w:firstRow="0" w:lastRow="0" w:firstColumn="1" w:lastColumn="0" w:oddVBand="0" w:evenVBand="0" w:oddHBand="0" w:evenHBand="0" w:firstRowFirstColumn="0" w:firstRowLastColumn="0" w:lastRowFirstColumn="0" w:lastRowLastColumn="0"/>
            <w:tcW w:w="1586" w:type="pct"/>
            <w:noWrap/>
            <w:hideMark/>
          </w:tcPr>
          <w:p w:rsidR="0075398B" w:rsidRPr="00F051D3" w:rsidRDefault="0075398B" w:rsidP="00F051D3">
            <w:pPr>
              <w:spacing w:after="0"/>
              <w:jc w:val="center"/>
              <w:rPr>
                <w:sz w:val="18"/>
              </w:rPr>
            </w:pPr>
          </w:p>
        </w:tc>
        <w:tc>
          <w:tcPr>
            <w:tcW w:w="2281" w:type="pct"/>
            <w:noWrap/>
            <w:hideMark/>
          </w:tcPr>
          <w:p w:rsidR="0075398B" w:rsidRPr="00F051D3" w:rsidRDefault="0075398B" w:rsidP="00F051D3">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051D3">
              <w:rPr>
                <w:sz w:val="18"/>
              </w:rPr>
              <w:t>Muziejų skaičius</w:t>
            </w:r>
          </w:p>
        </w:tc>
        <w:tc>
          <w:tcPr>
            <w:tcW w:w="1133" w:type="pct"/>
            <w:noWrap/>
            <w:hideMark/>
          </w:tcPr>
          <w:p w:rsidR="0075398B" w:rsidRPr="00F051D3" w:rsidRDefault="0075398B" w:rsidP="00F051D3">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051D3">
              <w:rPr>
                <w:sz w:val="18"/>
              </w:rPr>
              <w:t>3</w:t>
            </w:r>
          </w:p>
        </w:tc>
      </w:tr>
      <w:tr w:rsidR="00F051D3" w:rsidRPr="00F051D3" w:rsidTr="00F05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6" w:type="pct"/>
            <w:noWrap/>
            <w:hideMark/>
          </w:tcPr>
          <w:p w:rsidR="0075398B" w:rsidRPr="00F051D3" w:rsidRDefault="0075398B" w:rsidP="00F051D3">
            <w:pPr>
              <w:spacing w:after="0"/>
              <w:jc w:val="center"/>
              <w:rPr>
                <w:sz w:val="18"/>
              </w:rPr>
            </w:pPr>
            <w:r w:rsidRPr="00F051D3">
              <w:rPr>
                <w:sz w:val="18"/>
              </w:rPr>
              <w:t>Literatūros</w:t>
            </w:r>
          </w:p>
          <w:p w:rsidR="0075398B" w:rsidRPr="00F051D3" w:rsidRDefault="0075398B" w:rsidP="00F051D3">
            <w:pPr>
              <w:spacing w:after="0"/>
              <w:jc w:val="center"/>
              <w:rPr>
                <w:sz w:val="18"/>
              </w:rPr>
            </w:pPr>
          </w:p>
        </w:tc>
        <w:tc>
          <w:tcPr>
            <w:tcW w:w="2281" w:type="pct"/>
            <w:noWrap/>
            <w:hideMark/>
          </w:tcPr>
          <w:p w:rsidR="0075398B" w:rsidRPr="00F051D3" w:rsidRDefault="0075398B" w:rsidP="00F051D3">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051D3">
              <w:rPr>
                <w:sz w:val="18"/>
              </w:rPr>
              <w:t>Lankytojų skaičius 2013 metais iš viso</w:t>
            </w:r>
          </w:p>
        </w:tc>
        <w:tc>
          <w:tcPr>
            <w:tcW w:w="1133" w:type="pct"/>
            <w:noWrap/>
            <w:hideMark/>
          </w:tcPr>
          <w:p w:rsidR="0075398B" w:rsidRPr="00F051D3" w:rsidRDefault="0075398B" w:rsidP="00F051D3">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051D3">
              <w:rPr>
                <w:sz w:val="18"/>
              </w:rPr>
              <w:t>4.730</w:t>
            </w:r>
          </w:p>
        </w:tc>
      </w:tr>
      <w:tr w:rsidR="00F051D3" w:rsidRPr="00F051D3" w:rsidTr="00F051D3">
        <w:tc>
          <w:tcPr>
            <w:cnfStyle w:val="001000000000" w:firstRow="0" w:lastRow="0" w:firstColumn="1" w:lastColumn="0" w:oddVBand="0" w:evenVBand="0" w:oddHBand="0" w:evenHBand="0" w:firstRowFirstColumn="0" w:firstRowLastColumn="0" w:lastRowFirstColumn="0" w:lastRowLastColumn="0"/>
            <w:tcW w:w="1586" w:type="pct"/>
            <w:noWrap/>
            <w:hideMark/>
          </w:tcPr>
          <w:p w:rsidR="0075398B" w:rsidRPr="00F051D3" w:rsidRDefault="0075398B" w:rsidP="00F051D3">
            <w:pPr>
              <w:spacing w:after="0"/>
              <w:jc w:val="center"/>
              <w:rPr>
                <w:sz w:val="18"/>
              </w:rPr>
            </w:pPr>
          </w:p>
        </w:tc>
        <w:tc>
          <w:tcPr>
            <w:tcW w:w="2281" w:type="pct"/>
            <w:noWrap/>
            <w:hideMark/>
          </w:tcPr>
          <w:p w:rsidR="0075398B" w:rsidRPr="00F051D3" w:rsidRDefault="0075398B" w:rsidP="00F051D3">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051D3">
              <w:rPr>
                <w:sz w:val="18"/>
              </w:rPr>
              <w:t>Muziejų skaičius</w:t>
            </w:r>
          </w:p>
        </w:tc>
        <w:tc>
          <w:tcPr>
            <w:tcW w:w="1133" w:type="pct"/>
            <w:noWrap/>
            <w:hideMark/>
          </w:tcPr>
          <w:p w:rsidR="0075398B" w:rsidRPr="00F051D3" w:rsidRDefault="0075398B" w:rsidP="00F051D3">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051D3">
              <w:rPr>
                <w:sz w:val="18"/>
              </w:rPr>
              <w:t>1</w:t>
            </w:r>
          </w:p>
        </w:tc>
      </w:tr>
      <w:tr w:rsidR="00F051D3" w:rsidRPr="00F051D3" w:rsidTr="00F05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6" w:type="pct"/>
            <w:noWrap/>
            <w:hideMark/>
          </w:tcPr>
          <w:p w:rsidR="0075398B" w:rsidRPr="00F051D3" w:rsidRDefault="000116CB" w:rsidP="00F051D3">
            <w:pPr>
              <w:spacing w:after="0"/>
              <w:jc w:val="center"/>
              <w:rPr>
                <w:sz w:val="18"/>
              </w:rPr>
            </w:pPr>
            <w:r w:rsidRPr="00F051D3">
              <w:rPr>
                <w:sz w:val="18"/>
              </w:rPr>
              <w:t>Medicinos</w:t>
            </w:r>
          </w:p>
        </w:tc>
        <w:tc>
          <w:tcPr>
            <w:tcW w:w="2281" w:type="pct"/>
            <w:noWrap/>
            <w:hideMark/>
          </w:tcPr>
          <w:p w:rsidR="0075398B" w:rsidRPr="00F051D3" w:rsidRDefault="0075398B" w:rsidP="00F051D3">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051D3">
              <w:rPr>
                <w:sz w:val="18"/>
              </w:rPr>
              <w:t>Lankytojų skaičius 2013 metais iš viso</w:t>
            </w:r>
          </w:p>
        </w:tc>
        <w:tc>
          <w:tcPr>
            <w:tcW w:w="1133" w:type="pct"/>
            <w:noWrap/>
            <w:hideMark/>
          </w:tcPr>
          <w:p w:rsidR="0075398B" w:rsidRPr="00F051D3" w:rsidRDefault="0075398B" w:rsidP="00F051D3">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051D3">
              <w:rPr>
                <w:sz w:val="18"/>
              </w:rPr>
              <w:t>356</w:t>
            </w:r>
          </w:p>
        </w:tc>
      </w:tr>
      <w:tr w:rsidR="00F051D3" w:rsidRPr="00F051D3" w:rsidTr="00F051D3">
        <w:tc>
          <w:tcPr>
            <w:cnfStyle w:val="001000000000" w:firstRow="0" w:lastRow="0" w:firstColumn="1" w:lastColumn="0" w:oddVBand="0" w:evenVBand="0" w:oddHBand="0" w:evenHBand="0" w:firstRowFirstColumn="0" w:firstRowLastColumn="0" w:lastRowFirstColumn="0" w:lastRowLastColumn="0"/>
            <w:tcW w:w="1586" w:type="pct"/>
            <w:noWrap/>
            <w:hideMark/>
          </w:tcPr>
          <w:p w:rsidR="0075398B" w:rsidRPr="00F051D3" w:rsidRDefault="0075398B" w:rsidP="00F051D3">
            <w:pPr>
              <w:spacing w:after="0"/>
              <w:jc w:val="center"/>
              <w:rPr>
                <w:sz w:val="18"/>
              </w:rPr>
            </w:pPr>
          </w:p>
        </w:tc>
        <w:tc>
          <w:tcPr>
            <w:tcW w:w="2281" w:type="pct"/>
            <w:noWrap/>
            <w:hideMark/>
          </w:tcPr>
          <w:p w:rsidR="0075398B" w:rsidRPr="00F051D3" w:rsidRDefault="0075398B" w:rsidP="00F051D3">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051D3">
              <w:rPr>
                <w:sz w:val="18"/>
              </w:rPr>
              <w:t>Muziejų skaičius</w:t>
            </w:r>
          </w:p>
        </w:tc>
        <w:tc>
          <w:tcPr>
            <w:tcW w:w="1133" w:type="pct"/>
            <w:noWrap/>
            <w:hideMark/>
          </w:tcPr>
          <w:p w:rsidR="0075398B" w:rsidRPr="00F051D3" w:rsidRDefault="0075398B" w:rsidP="00F051D3">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051D3">
              <w:rPr>
                <w:sz w:val="18"/>
              </w:rPr>
              <w:t>1</w:t>
            </w:r>
          </w:p>
        </w:tc>
      </w:tr>
      <w:tr w:rsidR="00F051D3" w:rsidRPr="00F051D3" w:rsidTr="00F05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6" w:type="pct"/>
            <w:noWrap/>
            <w:hideMark/>
          </w:tcPr>
          <w:p w:rsidR="0075398B" w:rsidRPr="00F051D3" w:rsidRDefault="000116CB" w:rsidP="00F051D3">
            <w:pPr>
              <w:spacing w:after="0"/>
              <w:jc w:val="center"/>
              <w:rPr>
                <w:sz w:val="18"/>
              </w:rPr>
            </w:pPr>
            <w:r w:rsidRPr="00F051D3">
              <w:rPr>
                <w:sz w:val="18"/>
              </w:rPr>
              <w:t>Memorialinis</w:t>
            </w:r>
          </w:p>
        </w:tc>
        <w:tc>
          <w:tcPr>
            <w:tcW w:w="2281" w:type="pct"/>
            <w:noWrap/>
            <w:hideMark/>
          </w:tcPr>
          <w:p w:rsidR="0075398B" w:rsidRPr="00F051D3" w:rsidRDefault="0075398B" w:rsidP="00F051D3">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051D3">
              <w:rPr>
                <w:sz w:val="18"/>
              </w:rPr>
              <w:t>Lankytojų skaičius 2013 metais iš viso</w:t>
            </w:r>
          </w:p>
        </w:tc>
        <w:tc>
          <w:tcPr>
            <w:tcW w:w="1133" w:type="pct"/>
            <w:noWrap/>
            <w:hideMark/>
          </w:tcPr>
          <w:p w:rsidR="0075398B" w:rsidRPr="00F051D3" w:rsidRDefault="0075398B" w:rsidP="00F051D3">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051D3">
              <w:rPr>
                <w:sz w:val="18"/>
              </w:rPr>
              <w:t>22.629</w:t>
            </w:r>
          </w:p>
        </w:tc>
      </w:tr>
      <w:tr w:rsidR="00F051D3" w:rsidRPr="00F051D3" w:rsidTr="00F051D3">
        <w:tc>
          <w:tcPr>
            <w:cnfStyle w:val="001000000000" w:firstRow="0" w:lastRow="0" w:firstColumn="1" w:lastColumn="0" w:oddVBand="0" w:evenVBand="0" w:oddHBand="0" w:evenHBand="0" w:firstRowFirstColumn="0" w:firstRowLastColumn="0" w:lastRowFirstColumn="0" w:lastRowLastColumn="0"/>
            <w:tcW w:w="1586" w:type="pct"/>
            <w:noWrap/>
            <w:hideMark/>
          </w:tcPr>
          <w:p w:rsidR="0075398B" w:rsidRPr="00F051D3" w:rsidRDefault="0075398B" w:rsidP="00F051D3">
            <w:pPr>
              <w:spacing w:after="0"/>
              <w:jc w:val="center"/>
              <w:rPr>
                <w:sz w:val="18"/>
              </w:rPr>
            </w:pPr>
          </w:p>
        </w:tc>
        <w:tc>
          <w:tcPr>
            <w:tcW w:w="2281" w:type="pct"/>
            <w:noWrap/>
            <w:hideMark/>
          </w:tcPr>
          <w:p w:rsidR="0075398B" w:rsidRPr="00F051D3" w:rsidRDefault="0075398B" w:rsidP="00F051D3">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051D3">
              <w:rPr>
                <w:sz w:val="18"/>
              </w:rPr>
              <w:t>Muziejų skaičius</w:t>
            </w:r>
          </w:p>
        </w:tc>
        <w:tc>
          <w:tcPr>
            <w:tcW w:w="1133" w:type="pct"/>
            <w:noWrap/>
            <w:hideMark/>
          </w:tcPr>
          <w:p w:rsidR="0075398B" w:rsidRPr="00F051D3" w:rsidRDefault="0075398B" w:rsidP="00F051D3">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051D3">
              <w:rPr>
                <w:sz w:val="18"/>
              </w:rPr>
              <w:t>5</w:t>
            </w:r>
          </w:p>
        </w:tc>
      </w:tr>
      <w:tr w:rsidR="00F051D3" w:rsidRPr="00F051D3" w:rsidTr="00F05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6" w:type="pct"/>
            <w:noWrap/>
            <w:hideMark/>
          </w:tcPr>
          <w:p w:rsidR="0075398B" w:rsidRPr="00F051D3" w:rsidRDefault="000116CB" w:rsidP="00F051D3">
            <w:pPr>
              <w:spacing w:after="0"/>
              <w:jc w:val="center"/>
              <w:rPr>
                <w:sz w:val="18"/>
              </w:rPr>
            </w:pPr>
            <w:r w:rsidRPr="00F051D3">
              <w:rPr>
                <w:sz w:val="18"/>
              </w:rPr>
              <w:t>N.d.</w:t>
            </w:r>
          </w:p>
        </w:tc>
        <w:tc>
          <w:tcPr>
            <w:tcW w:w="2281" w:type="pct"/>
            <w:noWrap/>
            <w:hideMark/>
          </w:tcPr>
          <w:p w:rsidR="0075398B" w:rsidRPr="00F051D3" w:rsidRDefault="0075398B" w:rsidP="00F051D3">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051D3">
              <w:rPr>
                <w:sz w:val="18"/>
              </w:rPr>
              <w:t>Lankytojų skaičius 2013 metais iš viso</w:t>
            </w:r>
          </w:p>
        </w:tc>
        <w:tc>
          <w:tcPr>
            <w:tcW w:w="1133" w:type="pct"/>
            <w:noWrap/>
            <w:hideMark/>
          </w:tcPr>
          <w:p w:rsidR="0075398B" w:rsidRPr="00F051D3" w:rsidRDefault="0075398B" w:rsidP="00F051D3">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051D3">
              <w:rPr>
                <w:sz w:val="18"/>
              </w:rPr>
              <w:t>31.814</w:t>
            </w:r>
          </w:p>
        </w:tc>
      </w:tr>
      <w:tr w:rsidR="00F051D3" w:rsidRPr="00F051D3" w:rsidTr="00F051D3">
        <w:tc>
          <w:tcPr>
            <w:cnfStyle w:val="001000000000" w:firstRow="0" w:lastRow="0" w:firstColumn="1" w:lastColumn="0" w:oddVBand="0" w:evenVBand="0" w:oddHBand="0" w:evenHBand="0" w:firstRowFirstColumn="0" w:firstRowLastColumn="0" w:lastRowFirstColumn="0" w:lastRowLastColumn="0"/>
            <w:tcW w:w="1586" w:type="pct"/>
            <w:noWrap/>
            <w:hideMark/>
          </w:tcPr>
          <w:p w:rsidR="0075398B" w:rsidRPr="00F051D3" w:rsidRDefault="0075398B" w:rsidP="00F051D3">
            <w:pPr>
              <w:spacing w:after="0"/>
              <w:jc w:val="center"/>
              <w:rPr>
                <w:sz w:val="18"/>
              </w:rPr>
            </w:pPr>
          </w:p>
        </w:tc>
        <w:tc>
          <w:tcPr>
            <w:tcW w:w="2281" w:type="pct"/>
            <w:noWrap/>
            <w:hideMark/>
          </w:tcPr>
          <w:p w:rsidR="0075398B" w:rsidRPr="00F051D3" w:rsidRDefault="0075398B" w:rsidP="00F051D3">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051D3">
              <w:rPr>
                <w:sz w:val="18"/>
              </w:rPr>
              <w:t>Muziejų skaičius</w:t>
            </w:r>
          </w:p>
        </w:tc>
        <w:tc>
          <w:tcPr>
            <w:tcW w:w="1133" w:type="pct"/>
            <w:noWrap/>
            <w:hideMark/>
          </w:tcPr>
          <w:p w:rsidR="0075398B" w:rsidRPr="00F051D3" w:rsidRDefault="0075398B" w:rsidP="00F051D3">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051D3">
              <w:rPr>
                <w:sz w:val="18"/>
              </w:rPr>
              <w:t>3</w:t>
            </w:r>
          </w:p>
        </w:tc>
      </w:tr>
    </w:tbl>
    <w:p w:rsidR="00D2665E" w:rsidRDefault="00D2665E" w:rsidP="00D2665E">
      <w:pPr>
        <w:ind w:firstLine="284"/>
        <w:rPr>
          <w:i/>
          <w:sz w:val="20"/>
          <w:szCs w:val="20"/>
        </w:rPr>
      </w:pPr>
      <w:r w:rsidRPr="00642FEB">
        <w:rPr>
          <w:i/>
          <w:sz w:val="20"/>
          <w:szCs w:val="20"/>
        </w:rPr>
        <w:t xml:space="preserve">Duomenų šaltinis: </w:t>
      </w:r>
      <w:r w:rsidRPr="0034497D">
        <w:rPr>
          <w:i/>
          <w:sz w:val="20"/>
          <w:szCs w:val="20"/>
        </w:rPr>
        <w:t xml:space="preserve">Lietuvos </w:t>
      </w:r>
      <w:r>
        <w:rPr>
          <w:i/>
          <w:sz w:val="20"/>
          <w:szCs w:val="20"/>
        </w:rPr>
        <w:t>Respublikos kultūros ministerija</w:t>
      </w:r>
    </w:p>
    <w:p w:rsidR="00124DCC" w:rsidRDefault="00124DCC" w:rsidP="00D2665E">
      <w:pPr>
        <w:spacing w:after="0"/>
      </w:pPr>
    </w:p>
    <w:p w:rsidR="00D2665E" w:rsidRDefault="00B132B0" w:rsidP="000A406C">
      <w:pPr>
        <w:ind w:firstLine="284"/>
      </w:pPr>
      <w:r>
        <w:t>Remiantis Kultūros tyrimo rezultatais, besilankantieji muziejuose dažniausiai renkasi meno (60 </w:t>
      </w:r>
      <w:r w:rsidRPr="00DF03F3">
        <w:t>%) bei istorijos ir archeologijos (43 %) muziejus (</w:t>
      </w:r>
      <w:r w:rsidR="000A406C" w:rsidRPr="000A406C">
        <w:t xml:space="preserve">žr. </w:t>
      </w:r>
      <w:r w:rsidR="000A406C">
        <w:t>paveikslą žemiau</w:t>
      </w:r>
      <w:r w:rsidRPr="00DF03F3">
        <w:t xml:space="preserve">), tuo tarpu rečiausiai lankomasi mokslo ir technologijų, gamtos istorijos ir gamtos mokslų bei memorialiniuose muziejuose. Statistinių Vilniaus mieste veikiančių muziejų lankytojų srautų analizė iliustratyviai patvirtina Kultūros tyrimo išvadas – 1 dailės muziejus sutraukia daugiau nei 250 tūkst. lankytojų, </w:t>
      </w:r>
      <w:r w:rsidR="00F2168F" w:rsidRPr="00DF03F3">
        <w:t xml:space="preserve">1 </w:t>
      </w:r>
      <w:r w:rsidRPr="00DF03F3">
        <w:t xml:space="preserve">istorijos </w:t>
      </w:r>
      <w:r w:rsidR="00F2168F" w:rsidRPr="00DF03F3">
        <w:t xml:space="preserve">muziejus – vidutiniškai 100 tūkst., o 1 memorialinis – kiek daugiau nei 4 tūkst. lankytojų. </w:t>
      </w:r>
      <w:r w:rsidR="00B30E1B" w:rsidRPr="00DF03F3">
        <w:t xml:space="preserve">Besikeičianti Europinės kultūros politikos paradigma </w:t>
      </w:r>
      <w:r w:rsidR="000A406C">
        <w:t>– atsirandanti Kultūra 3.0 (tai yra</w:t>
      </w:r>
      <w:r w:rsidR="00B30E1B" w:rsidRPr="00DF03F3">
        <w:t xml:space="preserve"> kultūra kaip komunikacinių technologinių priemonių naudotojų bendruomenių kūrybos rezultatas) keičia ir muziejų veiklos koncepciją – muziejai tampa dalyvaujamaisiais</w:t>
      </w:r>
      <w:r w:rsidR="00B30E1B">
        <w:rPr>
          <w:rStyle w:val="FootnoteReference"/>
          <w:lang w:val="en-US"/>
        </w:rPr>
        <w:footnoteReference w:id="14"/>
      </w:r>
      <w:r w:rsidR="00B30E1B" w:rsidRPr="00DF03F3">
        <w:t xml:space="preserve"> (</w:t>
      </w:r>
      <w:r w:rsidR="000A406C">
        <w:t xml:space="preserve">angl. </w:t>
      </w:r>
      <w:r w:rsidR="00B30E1B" w:rsidRPr="000A406C">
        <w:rPr>
          <w:i/>
        </w:rPr>
        <w:t>participatory museum</w:t>
      </w:r>
      <w:r w:rsidR="00B30E1B" w:rsidRPr="00DF03F3">
        <w:t xml:space="preserve">).   Dalyvaujamasis muziejus apibrėžiamas kaip vieta, kurioje lankytojai gali kurti, dalytis ir jungtis vienas su kitu per institucijos teikiamą turinio platformą. </w:t>
      </w:r>
      <w:r w:rsidR="0083715E" w:rsidRPr="00DF03F3">
        <w:t>Taip pat d</w:t>
      </w:r>
      <w:r w:rsidR="00B30E1B" w:rsidRPr="00DF03F3">
        <w:t>alyvaujamasis muziejus apibūdinamas kaip konstruktyvistine edukacija pagrįsta, lanksti, platiems gyventojų socialiniams sluoksniams</w:t>
      </w:r>
      <w:r w:rsidR="0083715E" w:rsidRPr="00DF03F3">
        <w:t xml:space="preserve"> </w:t>
      </w:r>
      <w:r w:rsidR="00B30E1B" w:rsidRPr="00DF03F3">
        <w:t>skirta bendruomeninė, decentralizuota bei demokratiška, atvira populiariai kultūrai institucija.</w:t>
      </w:r>
      <w:r w:rsidR="0083715E" w:rsidRPr="00DF03F3">
        <w:t xml:space="preserve"> Kaip ir kultūra, muziejai tampa muziejais 3.0 arba Y ir Z kartų muziejais, kurie yra orientuoti ne į objektus, o į lankytojus, čia vietoje tradicinių medijų (spaudos, televizijos) naudojamos skaitmeninės</w:t>
      </w:r>
      <w:r w:rsidR="0083715E">
        <w:rPr>
          <w:rStyle w:val="FootnoteReference"/>
          <w:lang w:val="en-US"/>
        </w:rPr>
        <w:footnoteReference w:id="15"/>
      </w:r>
      <w:r w:rsidR="0083715E" w:rsidRPr="00DF03F3">
        <w:t xml:space="preserve">.  </w:t>
      </w:r>
      <w:r w:rsidR="00233177" w:rsidRPr="00DF03F3">
        <w:t>Vilniaus miesto muziejuose edukacinių renginių lankytojai sudaro vos dešimtadalį visų muziejų lankytojų.  Darant prielaidą, kad dalyvaujamojo muziejaus koncepciją Vilniaus miesto muziejai įgyvendina edukacinių renginių metu, akivaizdu, kad Vilniaus miesto muziejų koncepcija labiau atitinka Muziej</w:t>
      </w:r>
      <w:r w:rsidR="00D2665E">
        <w:t>ų</w:t>
      </w:r>
      <w:r w:rsidR="00233177" w:rsidRPr="00DF03F3">
        <w:t xml:space="preserve"> 1.0 ir Muziejų 2.0 poreikius ir yra labiau orientuoti į objektą, todėl Vilniaus mieste palanku investuoti į orientuot</w:t>
      </w:r>
      <w:r w:rsidR="002C63B3">
        <w:t>ų</w:t>
      </w:r>
      <w:r w:rsidR="00233177" w:rsidRPr="00DF03F3">
        <w:t xml:space="preserve"> į lankytojus, decentralizuotų ir demokratinių, skaitmeninėmis medijomis pagrįstų meno, istorijos ir archeologijos muziejų plėtrą.</w:t>
      </w:r>
    </w:p>
    <w:p w:rsidR="00D2665E" w:rsidRDefault="00D2665E" w:rsidP="000A406C">
      <w:pPr>
        <w:ind w:firstLine="284"/>
      </w:pPr>
    </w:p>
    <w:p w:rsidR="00D2665E" w:rsidRDefault="00D2665E" w:rsidP="00D2665E">
      <w:pPr>
        <w:rPr>
          <w:rStyle w:val="Emphasis"/>
          <w:i w:val="0"/>
        </w:rPr>
      </w:pPr>
      <w:bookmarkStart w:id="52" w:name="_Ref411110731"/>
      <w:bookmarkStart w:id="53" w:name="_Ref411110724"/>
      <w:bookmarkStart w:id="54" w:name="_Toc416418409"/>
      <w:r w:rsidRPr="00E1411C">
        <w:rPr>
          <w:rStyle w:val="Emphasis"/>
          <w:i w:val="0"/>
        </w:rPr>
        <w:t xml:space="preserve">Paveikslas </w:t>
      </w:r>
      <w:r w:rsidRPr="00E1411C">
        <w:rPr>
          <w:rStyle w:val="Emphasis"/>
          <w:i w:val="0"/>
        </w:rPr>
        <w:fldChar w:fldCharType="begin"/>
      </w:r>
      <w:r w:rsidRPr="00E1411C">
        <w:rPr>
          <w:rStyle w:val="Emphasis"/>
          <w:i w:val="0"/>
        </w:rPr>
        <w:instrText xml:space="preserve"> STYLEREF 1 \s </w:instrText>
      </w:r>
      <w:r w:rsidRPr="00E1411C">
        <w:rPr>
          <w:rStyle w:val="Emphasis"/>
          <w:i w:val="0"/>
        </w:rPr>
        <w:fldChar w:fldCharType="separate"/>
      </w:r>
      <w:r w:rsidR="00D306F4">
        <w:rPr>
          <w:rStyle w:val="Emphasis"/>
          <w:i w:val="0"/>
          <w:noProof/>
        </w:rPr>
        <w:t>1</w:t>
      </w:r>
      <w:r w:rsidRPr="00E1411C">
        <w:rPr>
          <w:rStyle w:val="Emphasis"/>
          <w:i w:val="0"/>
        </w:rPr>
        <w:fldChar w:fldCharType="end"/>
      </w:r>
      <w:r w:rsidRPr="00E1411C">
        <w:rPr>
          <w:rStyle w:val="Emphasis"/>
          <w:i w:val="0"/>
        </w:rPr>
        <w:t>.</w:t>
      </w:r>
      <w:r w:rsidRPr="00E1411C">
        <w:rPr>
          <w:rStyle w:val="Emphasis"/>
          <w:i w:val="0"/>
        </w:rPr>
        <w:fldChar w:fldCharType="begin"/>
      </w:r>
      <w:r w:rsidRPr="00E1411C">
        <w:rPr>
          <w:rStyle w:val="Emphasis"/>
          <w:i w:val="0"/>
        </w:rPr>
        <w:instrText xml:space="preserve"> SEQ Paveikslas \* ARABIC \s 1 </w:instrText>
      </w:r>
      <w:r w:rsidRPr="00E1411C">
        <w:rPr>
          <w:rStyle w:val="Emphasis"/>
          <w:i w:val="0"/>
        </w:rPr>
        <w:fldChar w:fldCharType="separate"/>
      </w:r>
      <w:r w:rsidR="00D306F4">
        <w:rPr>
          <w:rStyle w:val="Emphasis"/>
          <w:i w:val="0"/>
          <w:noProof/>
        </w:rPr>
        <w:t>10</w:t>
      </w:r>
      <w:r w:rsidRPr="00E1411C">
        <w:rPr>
          <w:rStyle w:val="Emphasis"/>
          <w:i w:val="0"/>
        </w:rPr>
        <w:fldChar w:fldCharType="end"/>
      </w:r>
      <w:bookmarkEnd w:id="52"/>
      <w:r w:rsidRPr="00E1411C">
        <w:rPr>
          <w:rStyle w:val="Emphasis"/>
          <w:i w:val="0"/>
        </w:rPr>
        <w:t>.</w:t>
      </w:r>
      <w:r>
        <w:rPr>
          <w:rStyle w:val="Emphasis"/>
          <w:i w:val="0"/>
        </w:rPr>
        <w:t xml:space="preserve"> Kultūros tyrimo duomenys apie muziejų lankymą Lietuvoje ir užsienyje pagal muziejų tipus</w:t>
      </w:r>
      <w:bookmarkEnd w:id="53"/>
      <w:bookmarkEnd w:id="54"/>
    </w:p>
    <w:p w:rsidR="00B132B0" w:rsidRPr="00DF03F3" w:rsidRDefault="0050527A" w:rsidP="0050527A">
      <w:pPr>
        <w:jc w:val="center"/>
      </w:pPr>
      <w:r>
        <w:rPr>
          <w:noProof/>
          <w:lang w:eastAsia="lt-LT"/>
        </w:rPr>
        <w:drawing>
          <wp:inline distT="0" distB="0" distL="0" distR="0" wp14:anchorId="4AD956BD" wp14:editId="0EE1724C">
            <wp:extent cx="5838825" cy="2743200"/>
            <wp:effectExtent l="0" t="0" r="0" b="0"/>
            <wp:docPr id="224" name="Chart 2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D2665E" w:rsidRDefault="00D2665E" w:rsidP="0050527A">
      <w:pPr>
        <w:spacing w:after="0"/>
        <w:ind w:firstLine="284"/>
        <w:rPr>
          <w:i/>
          <w:sz w:val="20"/>
          <w:szCs w:val="20"/>
        </w:rPr>
      </w:pPr>
      <w:r w:rsidRPr="00642FEB">
        <w:rPr>
          <w:i/>
          <w:sz w:val="20"/>
          <w:szCs w:val="20"/>
        </w:rPr>
        <w:t xml:space="preserve">Duomenų šaltinis: </w:t>
      </w:r>
      <w:r w:rsidRPr="00D2665E">
        <w:rPr>
          <w:i/>
          <w:sz w:val="20"/>
          <w:szCs w:val="20"/>
        </w:rPr>
        <w:t xml:space="preserve">Tyrimas „Gyventojų dalyvavimas kultūroje ir pasitenkinimas kultūros </w:t>
      </w:r>
      <w:r>
        <w:rPr>
          <w:i/>
          <w:sz w:val="20"/>
          <w:szCs w:val="20"/>
        </w:rPr>
        <w:t>paslaugomis“, prieiga internetu </w:t>
      </w:r>
      <w:hyperlink r:id="rId46" w:history="1">
        <w:r w:rsidR="00F051D3" w:rsidRPr="00647BD8">
          <w:rPr>
            <w:rStyle w:val="Hyperlink"/>
            <w:i/>
            <w:sz w:val="20"/>
            <w:szCs w:val="20"/>
          </w:rPr>
          <w:t>http://www.lrkm.lt/popup2.php?ru=lYfYXnZo10&amp;tmpl_name=m_article_print_view&amp;article_id=4609</w:t>
        </w:r>
      </w:hyperlink>
    </w:p>
    <w:p w:rsidR="0050527A" w:rsidRDefault="0050527A" w:rsidP="0050527A">
      <w:pPr>
        <w:spacing w:after="0"/>
        <w:ind w:firstLine="284"/>
      </w:pPr>
    </w:p>
    <w:p w:rsidR="00337AB4" w:rsidRDefault="00337AB4" w:rsidP="0050527A">
      <w:pPr>
        <w:spacing w:after="0"/>
        <w:ind w:firstLine="284"/>
      </w:pPr>
      <w:r>
        <w:t>V</w:t>
      </w:r>
      <w:r w:rsidR="00DA4832">
        <w:t xml:space="preserve">ilniaus miesto savivaldybės </w:t>
      </w:r>
      <w:r>
        <w:t xml:space="preserve">biudžetinės įstaigos yra </w:t>
      </w:r>
      <w:r w:rsidR="007D6418">
        <w:t>3</w:t>
      </w:r>
      <w:r>
        <w:t xml:space="preserve"> muziejai:</w:t>
      </w:r>
    </w:p>
    <w:p w:rsidR="00337AB4" w:rsidRDefault="00337AB4" w:rsidP="00D80757">
      <w:pPr>
        <w:pStyle w:val="ListParagraph"/>
        <w:numPr>
          <w:ilvl w:val="0"/>
          <w:numId w:val="27"/>
        </w:numPr>
        <w:tabs>
          <w:tab w:val="left" w:pos="851"/>
        </w:tabs>
        <w:spacing w:after="0"/>
        <w:ind w:left="0" w:firstLine="567"/>
      </w:pPr>
      <w:r>
        <w:t>Literatūrin</w:t>
      </w:r>
      <w:r w:rsidR="00244FEA">
        <w:t>is Aleksandro Puškino muziejus, įsikūręs Markučių svaro sodyboje Subačiaus g.124. Muziejus priskiriamas literatūr</w:t>
      </w:r>
      <w:r w:rsidR="008B030C">
        <w:t>os</w:t>
      </w:r>
      <w:r w:rsidR="00244FEA">
        <w:t xml:space="preserve"> muziejų tipui</w:t>
      </w:r>
      <w:r w:rsidR="008B030C">
        <w:rPr>
          <w:rStyle w:val="FootnoteReference"/>
        </w:rPr>
        <w:footnoteReference w:id="16"/>
      </w:r>
      <w:r w:rsidR="00244FEA">
        <w:t xml:space="preserve">. </w:t>
      </w:r>
    </w:p>
    <w:p w:rsidR="00337AB4" w:rsidRDefault="00337AB4" w:rsidP="00D80757">
      <w:pPr>
        <w:pStyle w:val="ListParagraph"/>
        <w:numPr>
          <w:ilvl w:val="0"/>
          <w:numId w:val="27"/>
        </w:numPr>
        <w:tabs>
          <w:tab w:val="left" w:pos="851"/>
        </w:tabs>
        <w:spacing w:after="0"/>
        <w:ind w:left="0" w:firstLine="567"/>
      </w:pPr>
      <w:r>
        <w:t>Marijos ir</w:t>
      </w:r>
      <w:r w:rsidR="00244FEA">
        <w:t xml:space="preserve"> Jurgio Šlapelių namas-muziejus, įsikuręs Pilies g.40. Muziejus priskiriamas memorialinių muziejų tipui</w:t>
      </w:r>
      <w:r w:rsidR="008B030C">
        <w:rPr>
          <w:rStyle w:val="FootnoteReference"/>
        </w:rPr>
        <w:footnoteReference w:id="17"/>
      </w:r>
      <w:r w:rsidR="00244FEA">
        <w:t xml:space="preserve">. </w:t>
      </w:r>
    </w:p>
    <w:p w:rsidR="007D6418" w:rsidRDefault="00337AB4" w:rsidP="00D80757">
      <w:pPr>
        <w:pStyle w:val="ListParagraph"/>
        <w:numPr>
          <w:ilvl w:val="0"/>
          <w:numId w:val="27"/>
        </w:numPr>
        <w:tabs>
          <w:tab w:val="left" w:pos="851"/>
        </w:tabs>
        <w:spacing w:after="0"/>
        <w:ind w:left="0" w:firstLine="567"/>
      </w:pPr>
      <w:r w:rsidRPr="00337AB4">
        <w:t>Vilniaus memorialinių muziejų direkcija</w:t>
      </w:r>
      <w:r w:rsidR="004B3716">
        <w:rPr>
          <w:rStyle w:val="FootnoteReference"/>
        </w:rPr>
        <w:footnoteReference w:id="18"/>
      </w:r>
      <w:r w:rsidR="007D6418">
        <w:t>, kuri</w:t>
      </w:r>
      <w:r w:rsidR="00F67E45">
        <w:t>ą</w:t>
      </w:r>
      <w:r w:rsidR="007D6418">
        <w:t xml:space="preserve"> </w:t>
      </w:r>
      <w:r w:rsidR="00F67E45">
        <w:t>sudaro</w:t>
      </w:r>
      <w:r w:rsidR="007D6418">
        <w:t xml:space="preserve"> Vinco Mykolaičio Putino memorialinis butas-muziejus</w:t>
      </w:r>
      <w:r w:rsidR="00244FEA">
        <w:t xml:space="preserve"> (Tauro g.10-3)</w:t>
      </w:r>
      <w:r w:rsidR="007D6418">
        <w:t>, Vinco Krėvės-Mickevičiaus memorialinis muziejus</w:t>
      </w:r>
      <w:r w:rsidR="00F67E45">
        <w:t xml:space="preserve"> (Tauro g.10-1)</w:t>
      </w:r>
      <w:r w:rsidR="007D6418">
        <w:t xml:space="preserve">, B.Grincevičiūtės memorialinis butas-muziejus „Beatričės namai“ </w:t>
      </w:r>
      <w:r w:rsidR="00F67E45">
        <w:t xml:space="preserve">(Vienuolio g.12-1) </w:t>
      </w:r>
      <w:r w:rsidR="007D6418">
        <w:t>ir Venclovų namai-muziejus</w:t>
      </w:r>
      <w:r w:rsidR="00F67E45">
        <w:t xml:space="preserve"> (Pamėnkal</w:t>
      </w:r>
      <w:r w:rsidR="00595EBA">
        <w:t>n</w:t>
      </w:r>
      <w:r w:rsidR="00F67E45">
        <w:t>io g. 34)</w:t>
      </w:r>
      <w:r w:rsidR="007D6418">
        <w:t>.</w:t>
      </w:r>
      <w:r w:rsidR="008B030C">
        <w:t xml:space="preserve"> Visi šie muziejai yra memorialiniai</w:t>
      </w:r>
      <w:r w:rsidR="008B030C">
        <w:rPr>
          <w:rStyle w:val="FootnoteReference"/>
        </w:rPr>
        <w:footnoteReference w:id="19"/>
      </w:r>
      <w:r w:rsidR="008B030C">
        <w:t>.</w:t>
      </w:r>
      <w:r w:rsidR="007D6418">
        <w:t xml:space="preserve"> </w:t>
      </w:r>
    </w:p>
    <w:p w:rsidR="00DA4832" w:rsidRDefault="007D6418" w:rsidP="0050527A">
      <w:pPr>
        <w:spacing w:after="0"/>
        <w:ind w:firstLine="284"/>
      </w:pPr>
      <w:r>
        <w:t xml:space="preserve">Taip pat VMSA yra </w:t>
      </w:r>
      <w:r w:rsidRPr="007D6418">
        <w:t>VšĮ Lietuvos energetikos ir technikos muziejus</w:t>
      </w:r>
      <w:r w:rsidR="00523428">
        <w:t xml:space="preserve"> (Rinktinės g.2) </w:t>
      </w:r>
      <w:r>
        <w:t xml:space="preserve">dalininkė. </w:t>
      </w:r>
      <w:r w:rsidR="008B030C">
        <w:t>Šis muziejus yra priskiriamas istorijos muziejams</w:t>
      </w:r>
      <w:r w:rsidR="008B030C">
        <w:rPr>
          <w:rStyle w:val="FootnoteReference"/>
        </w:rPr>
        <w:footnoteReference w:id="20"/>
      </w:r>
      <w:r w:rsidR="008B030C">
        <w:t>.</w:t>
      </w:r>
    </w:p>
    <w:p w:rsidR="0050527A" w:rsidRDefault="009225E2" w:rsidP="0050527A">
      <w:pPr>
        <w:spacing w:after="0"/>
        <w:ind w:firstLine="284"/>
      </w:pPr>
      <w:r>
        <w:t>Literatūrinis ir memorialiniai</w:t>
      </w:r>
      <w:r w:rsidR="00053F32">
        <w:t xml:space="preserve"> muziejai įsikūrę </w:t>
      </w:r>
      <w:r w:rsidR="00523428">
        <w:t>infrastruktūroje, kurioje istorinės asmenybės gyveno ir kūrė, todėl ši infrastruktūra neatsitiktinai yra ir šiuo metu gyvenamajai paskirčiai naudojamuose pastatuose (išskyrus A.Puškino muziejų). Kita muziejų plėtrą ribojanti aplinkybė yra tai, kad visi muziejai yra įsikūrę nekilnojamomis kultūros paveldo vertybėmis pr</w:t>
      </w:r>
      <w:r w:rsidR="00595EBA">
        <w:t>ipažintuose pastatuose</w:t>
      </w:r>
      <w:r w:rsidR="00523428">
        <w:t>.</w:t>
      </w:r>
    </w:p>
    <w:p w:rsidR="002A08E9" w:rsidRDefault="007F0AB2" w:rsidP="002A08E9">
      <w:pPr>
        <w:spacing w:after="0"/>
        <w:ind w:firstLine="284"/>
      </w:pPr>
      <w:r>
        <w:t xml:space="preserve">Nuo memorialinių muziejų savo </w:t>
      </w:r>
      <w:r w:rsidR="00557D97">
        <w:t>tematika i</w:t>
      </w:r>
      <w:r>
        <w:t xml:space="preserve">r </w:t>
      </w:r>
      <w:r w:rsidR="00557D97">
        <w:t xml:space="preserve">eksponatais </w:t>
      </w:r>
      <w:r>
        <w:t xml:space="preserve">visiškai skiriasi VŠĮ Lietuvos energetikos ir technikos muziejus. </w:t>
      </w:r>
      <w:r w:rsidR="00171A8E">
        <w:t xml:space="preserve">Šis </w:t>
      </w:r>
      <w:r w:rsidR="00193E2B">
        <w:t xml:space="preserve">didžiausias technikos </w:t>
      </w:r>
      <w:r w:rsidR="00171A8E">
        <w:t xml:space="preserve">muziejus </w:t>
      </w:r>
      <w:r w:rsidR="00193E2B">
        <w:t xml:space="preserve">Lietuvoje </w:t>
      </w:r>
      <w:r w:rsidR="00171A8E">
        <w:t xml:space="preserve">įsikūręs Vilniaus miesto pramonės istorijai svarbiame objekte – Vilniaus miesto centrinėje elektrinėje, veikusioje nuo 1903 iki 1998 metų. Šiuo metu </w:t>
      </w:r>
      <w:r w:rsidR="00193E2B">
        <w:t xml:space="preserve">šiame </w:t>
      </w:r>
      <w:r w:rsidR="00171A8E">
        <w:t>apie 5000 m</w:t>
      </w:r>
      <w:r w:rsidR="00171A8E" w:rsidRPr="00193E2B">
        <w:rPr>
          <w:vertAlign w:val="superscript"/>
        </w:rPr>
        <w:t>2</w:t>
      </w:r>
      <w:r w:rsidR="00171A8E">
        <w:t xml:space="preserve"> bendrojo ploto pastate, kuris pripažintas valstybės saugomu istorijos ir technikos paminklu, įrengta įvairias techninio paveldo sritis pristatanti ekspozicija. Čia eksponuojama energetikos, transporto, Vilniaus pramonės, mokslo, vėjo ir saulės energetikos, bei dujų ekspozicijos, </w:t>
      </w:r>
      <w:r w:rsidR="00193E2B">
        <w:t xml:space="preserve">vykdomos edukacinės programos. </w:t>
      </w:r>
      <w:r w:rsidR="003A6486">
        <w:t>Muziejaus veiklos pagrindinės ašys – technologijos, technika, mokslas ir energetika.</w:t>
      </w:r>
      <w:r w:rsidR="00871B24">
        <w:t xml:space="preserve"> Muziejaus infrastruktūros plėtros galimybės yra ribotos, kadangi buvusios elektrinės pastatų kompleksas yra valstybės saugoma kultūros paveldo vertybė 33015</w:t>
      </w:r>
      <w:r w:rsidR="00871B24">
        <w:rPr>
          <w:rStyle w:val="FootnoteReference"/>
        </w:rPr>
        <w:footnoteReference w:id="21"/>
      </w:r>
      <w:r w:rsidR="00871B24">
        <w:t xml:space="preserve">, kurios reikšmingumas – nacionalinis. </w:t>
      </w:r>
    </w:p>
    <w:p w:rsidR="002A08E9" w:rsidRDefault="00557D97" w:rsidP="002A08E9">
      <w:pPr>
        <w:spacing w:after="0"/>
        <w:ind w:firstLine="284"/>
      </w:pPr>
      <w:r>
        <w:t xml:space="preserve">Vilniaus miesto savivaldybei priklausantys </w:t>
      </w:r>
      <w:r w:rsidR="00EC3C0A">
        <w:t>5</w:t>
      </w:r>
      <w:r>
        <w:t xml:space="preserve"> iš </w:t>
      </w:r>
      <w:r w:rsidR="00EC3C0A">
        <w:t>7</w:t>
      </w:r>
      <w:r>
        <w:t xml:space="preserve"> muziejų yra memorialiniai, įsikūrę vilniečių gyvenamosiose zonose Senamiestyje ir Naujamiestyje. </w:t>
      </w:r>
      <w:r w:rsidR="003C1419">
        <w:t>Istorijos tipui priskirtas m</w:t>
      </w:r>
      <w:r>
        <w:t xml:space="preserve">uziejus yra </w:t>
      </w:r>
      <w:r w:rsidR="003C1419">
        <w:t>dedikuotas</w:t>
      </w:r>
      <w:r>
        <w:t xml:space="preserve"> technikos ir energetikos temai, kurią padiktavo sprendimas muziejų įkurdinti beveik 100 metų veikusios Vilniaus elektrinės infrastruktūroje. </w:t>
      </w:r>
      <w:r w:rsidR="003C1419">
        <w:t xml:space="preserve">Literatūrinis muziejus yra Markučiuose, kurie ribojasi su Vilniaus Senamiesčiu. Bendrąja prasme </w:t>
      </w:r>
      <w:r>
        <w:t xml:space="preserve">Vilniaus miesto savivaldybės muziejų tematika </w:t>
      </w:r>
      <w:r w:rsidR="008B030C">
        <w:t xml:space="preserve">apima dvi </w:t>
      </w:r>
      <w:r w:rsidR="003C1419">
        <w:t>kryptis</w:t>
      </w:r>
      <w:r>
        <w:t xml:space="preserve">: pristatomi iškilūs lietuvių literatūros klasikai ir </w:t>
      </w:r>
      <w:r w:rsidR="00F33690">
        <w:t>inteligentijos atstovai bei Lietuvos technikos raida, kartu pristatanti ir Vilniaus miesto</w:t>
      </w:r>
      <w:r w:rsidR="002A08E9">
        <w:t xml:space="preserve"> raidą. </w:t>
      </w:r>
    </w:p>
    <w:p w:rsidR="007106E4" w:rsidRDefault="002A08E9" w:rsidP="002A08E9">
      <w:pPr>
        <w:spacing w:after="0"/>
        <w:ind w:firstLine="284"/>
        <w:rPr>
          <w:iCs/>
        </w:rPr>
      </w:pPr>
      <w:r>
        <w:rPr>
          <w:iCs/>
        </w:rPr>
        <w:t xml:space="preserve">Apibendrinant, </w:t>
      </w:r>
      <w:r w:rsidR="0092660A" w:rsidRPr="002A08E9">
        <w:rPr>
          <w:iCs/>
        </w:rPr>
        <w:t xml:space="preserve">Vilniaus miesto socialinė-ekonominė aplinka </w:t>
      </w:r>
      <w:r w:rsidR="007106E4" w:rsidRPr="002A08E9">
        <w:rPr>
          <w:iCs/>
        </w:rPr>
        <w:t>palank</w:t>
      </w:r>
      <w:r w:rsidR="0092660A" w:rsidRPr="002A08E9">
        <w:rPr>
          <w:iCs/>
        </w:rPr>
        <w:t>i</w:t>
      </w:r>
      <w:r w:rsidR="007106E4" w:rsidRPr="002A08E9">
        <w:rPr>
          <w:iCs/>
        </w:rPr>
        <w:t xml:space="preserve"> </w:t>
      </w:r>
      <w:r w:rsidR="0092660A" w:rsidRPr="002A08E9">
        <w:rPr>
          <w:iCs/>
        </w:rPr>
        <w:t xml:space="preserve">didinti Muziejus 3.0 paradigmą atitinkančius </w:t>
      </w:r>
      <w:r w:rsidR="007106E4" w:rsidRPr="002A08E9">
        <w:rPr>
          <w:iCs/>
        </w:rPr>
        <w:t>meno, istorijos ir archeolog</w:t>
      </w:r>
      <w:r w:rsidR="0092660A" w:rsidRPr="002A08E9">
        <w:rPr>
          <w:iCs/>
        </w:rPr>
        <w:t>ijos muziejus</w:t>
      </w:r>
      <w:r w:rsidR="007F533D" w:rsidRPr="002A08E9">
        <w:rPr>
          <w:iCs/>
        </w:rPr>
        <w:t xml:space="preserve">, </w:t>
      </w:r>
      <w:r w:rsidR="0092660A" w:rsidRPr="002A08E9">
        <w:rPr>
          <w:iCs/>
        </w:rPr>
        <w:t>kurie būtų orientuoti į lankytojus, būtų decentralizuoti ir demokratiniai</w:t>
      </w:r>
      <w:r w:rsidR="00F020D7">
        <w:rPr>
          <w:iCs/>
        </w:rPr>
        <w:t>.</w:t>
      </w:r>
    </w:p>
    <w:p w:rsidR="00F020D7" w:rsidRDefault="00F020D7" w:rsidP="002A08E9">
      <w:pPr>
        <w:spacing w:after="0"/>
        <w:ind w:firstLine="284"/>
      </w:pPr>
      <w:r>
        <w:rPr>
          <w:iCs/>
        </w:rPr>
        <w:t xml:space="preserve">Investicijų projekto kontekste yra aktuali Lietuvos sporto muziejaus, veikiančio Kaune, </w:t>
      </w:r>
      <w:r w:rsidRPr="00F020D7">
        <w:rPr>
          <w:iCs/>
        </w:rPr>
        <w:t xml:space="preserve">adresu </w:t>
      </w:r>
      <w:r>
        <w:rPr>
          <w:iCs/>
        </w:rPr>
        <w:t>Muziejaus g. 7, LT-44279, informacija</w:t>
      </w:r>
      <w:r w:rsidRPr="00F020D7">
        <w:rPr>
          <w:iCs/>
        </w:rPr>
        <w:t xml:space="preserve">. </w:t>
      </w:r>
      <w:r>
        <w:rPr>
          <w:iCs/>
        </w:rPr>
        <w:t>Muziejuje</w:t>
      </w:r>
      <w:r w:rsidRPr="00F020D7">
        <w:rPr>
          <w:iCs/>
        </w:rPr>
        <w:t xml:space="preserve"> pateikta ekspozicija supažindina su Lietuvos sporto istorija nuo ištakų iki šių dienų, pagrindinėmis sporto šakomis. Muziejuje rengiamos parodos, skirtos įvairioms sporto šakoms, įžymių sportininkų jubiliejams, reikšmingiems sporto įvykiams paminėti. Muziejus ne tik renka, saugo, tiria, eksponuoja kūno kultūros ir sporto istorijos bei šių dienų sporto relikvijas, bet ir puoselėja kūno kultūros bei sporto tradicijas. Muziejuje renkasi sporto veteranai, vyksta mokslinės konferencijos, vykdoma edukacinė veikla moksleiviams ir jaunimui.</w:t>
      </w:r>
      <w:r w:rsidRPr="00F020D7">
        <w:t xml:space="preserve"> </w:t>
      </w:r>
      <w:r>
        <w:t>Per pastaruosius 5 metus, neskaitant 2013 m., bendras muziejaus lankytojų skaičiaus augo. Didžiąją jų dalį, tai yra apie keturis penktadalius, sudarė lankytojai atėję grupėmis į organizuojamus edukacinius užsiėmimus ir muziejaus renginius. Didelis skirtumas tarp grupėmis atvykstančių ir pavienių lankytojų skaičiaus atskleidžia muziejaus veiklos orientaciją į sporto veiklas lankančius jaunų asmenų kolektyvus, kurie nori giliau susipažinti su savo kultivuojama sporto šaka ir Lietuvos sporto istorija apskritai, bei buvusius sportininkus, kuriems rengiami teminiai vakarai.</w:t>
      </w:r>
      <w:r w:rsidR="000117E0">
        <w:t xml:space="preserve"> M</w:t>
      </w:r>
      <w:r w:rsidR="000117E0" w:rsidRPr="000117E0">
        <w:t>uziejus šiuo metu yra įsikūręs Kauno mieste senamiestyje, kur yra daug lankytinų objektų</w:t>
      </w:r>
      <w:r w:rsidR="000117E0">
        <w:t>, tačiau jo</w:t>
      </w:r>
      <w:r w:rsidR="000117E0" w:rsidRPr="000117E0">
        <w:t xml:space="preserve"> fizinė vieta </w:t>
      </w:r>
      <w:r w:rsidR="000117E0">
        <w:t xml:space="preserve">yra </w:t>
      </w:r>
      <w:r w:rsidR="000117E0" w:rsidRPr="000117E0">
        <w:t>nutolusi nuo kitų su sportine veikla susijusių objektų: s</w:t>
      </w:r>
      <w:r w:rsidR="000117E0">
        <w:t>tadionų, sporto salių, aikštynų, t</w:t>
      </w:r>
      <w:r w:rsidR="000117E0" w:rsidRPr="000117E0">
        <w:t xml:space="preserve">odėl </w:t>
      </w:r>
      <w:r w:rsidR="000117E0">
        <w:t>pagrindinės tikslinės grupės atstovams</w:t>
      </w:r>
      <w:r w:rsidR="000117E0" w:rsidRPr="000117E0">
        <w:t xml:space="preserve"> </w:t>
      </w:r>
      <w:r w:rsidR="000117E0">
        <w:t>(</w:t>
      </w:r>
      <w:r w:rsidR="000117E0" w:rsidRPr="000117E0">
        <w:t>esami</w:t>
      </w:r>
      <w:r w:rsidR="000117E0">
        <w:t>ems ir buvusiems sportininkams)</w:t>
      </w:r>
      <w:r w:rsidR="000117E0" w:rsidRPr="000117E0">
        <w:t>, muziejų aplankyti yra nepatogu.</w:t>
      </w:r>
    </w:p>
    <w:p w:rsidR="00F719BB" w:rsidRDefault="00F719BB" w:rsidP="002A08E9">
      <w:pPr>
        <w:spacing w:after="0"/>
        <w:ind w:firstLine="284"/>
      </w:pPr>
    </w:p>
    <w:p w:rsidR="005A1D16" w:rsidRPr="00F719BB" w:rsidRDefault="00F719BB" w:rsidP="00F719BB">
      <w:pPr>
        <w:rPr>
          <w:iCs/>
        </w:rPr>
      </w:pPr>
      <w:bookmarkStart w:id="55" w:name="_Toc416418428"/>
      <w:r w:rsidRPr="008B357F">
        <w:rPr>
          <w:rStyle w:val="Emphasis"/>
          <w:i w:val="0"/>
        </w:rPr>
        <w:t xml:space="preserve">Lentelė </w:t>
      </w:r>
      <w:r w:rsidRPr="008B357F">
        <w:rPr>
          <w:rStyle w:val="Emphasis"/>
          <w:i w:val="0"/>
        </w:rPr>
        <w:fldChar w:fldCharType="begin"/>
      </w:r>
      <w:r w:rsidRPr="008B357F">
        <w:rPr>
          <w:rStyle w:val="Emphasis"/>
          <w:i w:val="0"/>
        </w:rPr>
        <w:instrText xml:space="preserve"> STYLEREF 1 \s </w:instrText>
      </w:r>
      <w:r w:rsidRPr="008B357F">
        <w:rPr>
          <w:rStyle w:val="Emphasis"/>
          <w:i w:val="0"/>
        </w:rPr>
        <w:fldChar w:fldCharType="separate"/>
      </w:r>
      <w:r w:rsidR="00D306F4">
        <w:rPr>
          <w:rStyle w:val="Emphasis"/>
          <w:i w:val="0"/>
          <w:noProof/>
        </w:rPr>
        <w:t>1</w:t>
      </w:r>
      <w:r w:rsidRPr="008B357F">
        <w:rPr>
          <w:rStyle w:val="Emphasis"/>
          <w:i w:val="0"/>
        </w:rPr>
        <w:fldChar w:fldCharType="end"/>
      </w:r>
      <w:r w:rsidRPr="008B357F">
        <w:rPr>
          <w:rStyle w:val="Emphasis"/>
          <w:i w:val="0"/>
        </w:rPr>
        <w:t>.</w:t>
      </w:r>
      <w:r w:rsidRPr="008B357F">
        <w:rPr>
          <w:rStyle w:val="Emphasis"/>
          <w:i w:val="0"/>
        </w:rPr>
        <w:fldChar w:fldCharType="begin"/>
      </w:r>
      <w:r w:rsidRPr="008B357F">
        <w:rPr>
          <w:rStyle w:val="Emphasis"/>
          <w:i w:val="0"/>
        </w:rPr>
        <w:instrText xml:space="preserve"> SEQ Lentelė \* ARABIC </w:instrText>
      </w:r>
      <w:r w:rsidRPr="008B357F">
        <w:rPr>
          <w:rStyle w:val="Emphasis"/>
          <w:i w:val="0"/>
        </w:rPr>
        <w:fldChar w:fldCharType="separate"/>
      </w:r>
      <w:r w:rsidR="00D306F4">
        <w:rPr>
          <w:rStyle w:val="Emphasis"/>
          <w:i w:val="0"/>
          <w:noProof/>
        </w:rPr>
        <w:t>16</w:t>
      </w:r>
      <w:r w:rsidRPr="008B357F">
        <w:rPr>
          <w:rStyle w:val="Emphasis"/>
          <w:i w:val="0"/>
        </w:rPr>
        <w:fldChar w:fldCharType="end"/>
      </w:r>
      <w:r>
        <w:rPr>
          <w:rStyle w:val="Emphasis"/>
          <w:i w:val="0"/>
        </w:rPr>
        <w:t>.</w:t>
      </w:r>
      <w:r w:rsidRPr="0069642F">
        <w:t xml:space="preserve"> </w:t>
      </w:r>
      <w:r w:rsidR="00017F65">
        <w:rPr>
          <w:rStyle w:val="Emphasis"/>
          <w:i w:val="0"/>
        </w:rPr>
        <w:t>Lietuvos sporto muziejau</w:t>
      </w:r>
      <w:r w:rsidRPr="0075398B">
        <w:rPr>
          <w:rStyle w:val="Emphasis"/>
          <w:i w:val="0"/>
        </w:rPr>
        <w:t xml:space="preserve">s </w:t>
      </w:r>
      <w:r w:rsidR="00017F65">
        <w:rPr>
          <w:rStyle w:val="Emphasis"/>
          <w:i w:val="0"/>
        </w:rPr>
        <w:t>lankomumo statistika</w:t>
      </w:r>
      <w:bookmarkEnd w:id="55"/>
    </w:p>
    <w:tbl>
      <w:tblPr>
        <w:tblStyle w:val="LightList-Accent1"/>
        <w:tblW w:w="5000" w:type="pct"/>
        <w:tblLook w:val="04A0" w:firstRow="1" w:lastRow="0" w:firstColumn="1" w:lastColumn="0" w:noHBand="0" w:noVBand="1"/>
      </w:tblPr>
      <w:tblGrid>
        <w:gridCol w:w="3863"/>
        <w:gridCol w:w="1991"/>
        <w:gridCol w:w="723"/>
        <w:gridCol w:w="723"/>
        <w:gridCol w:w="723"/>
        <w:gridCol w:w="723"/>
        <w:gridCol w:w="1108"/>
      </w:tblGrid>
      <w:tr w:rsidR="00F719BB" w:rsidRPr="00F719BB" w:rsidTr="00F719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60" w:type="pct"/>
            <w:noWrap/>
            <w:hideMark/>
          </w:tcPr>
          <w:p w:rsidR="00F719BB" w:rsidRPr="00F719BB" w:rsidRDefault="00F719BB" w:rsidP="00F719BB">
            <w:pPr>
              <w:spacing w:after="0"/>
              <w:jc w:val="center"/>
              <w:rPr>
                <w:color w:val="FFFFFF"/>
                <w:sz w:val="18"/>
              </w:rPr>
            </w:pPr>
            <w:r w:rsidRPr="00F719BB">
              <w:rPr>
                <w:color w:val="FFFFFF"/>
                <w:sz w:val="18"/>
              </w:rPr>
              <w:t>Metai</w:t>
            </w:r>
          </w:p>
        </w:tc>
        <w:tc>
          <w:tcPr>
            <w:tcW w:w="1010" w:type="pct"/>
            <w:noWrap/>
            <w:hideMark/>
          </w:tcPr>
          <w:p w:rsidR="00F719BB" w:rsidRPr="00F719BB" w:rsidRDefault="00F719BB" w:rsidP="00F719BB">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F719BB">
              <w:rPr>
                <w:color w:val="FFFFFF"/>
                <w:sz w:val="18"/>
              </w:rPr>
              <w:t>2009</w:t>
            </w:r>
          </w:p>
        </w:tc>
        <w:tc>
          <w:tcPr>
            <w:tcW w:w="367" w:type="pct"/>
            <w:noWrap/>
            <w:hideMark/>
          </w:tcPr>
          <w:p w:rsidR="00F719BB" w:rsidRPr="00F719BB" w:rsidRDefault="00F719BB" w:rsidP="00F719BB">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F719BB">
              <w:rPr>
                <w:color w:val="FFFFFF"/>
                <w:sz w:val="18"/>
              </w:rPr>
              <w:t>2010</w:t>
            </w:r>
          </w:p>
        </w:tc>
        <w:tc>
          <w:tcPr>
            <w:tcW w:w="367" w:type="pct"/>
            <w:noWrap/>
            <w:hideMark/>
          </w:tcPr>
          <w:p w:rsidR="00F719BB" w:rsidRPr="00F719BB" w:rsidRDefault="00F719BB" w:rsidP="00F719BB">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F719BB">
              <w:rPr>
                <w:color w:val="FFFFFF"/>
                <w:sz w:val="18"/>
              </w:rPr>
              <w:t>2011</w:t>
            </w:r>
          </w:p>
        </w:tc>
        <w:tc>
          <w:tcPr>
            <w:tcW w:w="367" w:type="pct"/>
            <w:noWrap/>
            <w:hideMark/>
          </w:tcPr>
          <w:p w:rsidR="00F719BB" w:rsidRPr="00F719BB" w:rsidRDefault="00F719BB" w:rsidP="00F719BB">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F719BB">
              <w:rPr>
                <w:color w:val="FFFFFF"/>
                <w:sz w:val="18"/>
              </w:rPr>
              <w:t>2012</w:t>
            </w:r>
          </w:p>
        </w:tc>
        <w:tc>
          <w:tcPr>
            <w:tcW w:w="367" w:type="pct"/>
            <w:noWrap/>
            <w:hideMark/>
          </w:tcPr>
          <w:p w:rsidR="00F719BB" w:rsidRPr="00F719BB" w:rsidRDefault="00F719BB" w:rsidP="00F719BB">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F719BB">
              <w:rPr>
                <w:color w:val="FFFFFF"/>
                <w:sz w:val="18"/>
              </w:rPr>
              <w:t>2013</w:t>
            </w:r>
          </w:p>
        </w:tc>
        <w:tc>
          <w:tcPr>
            <w:tcW w:w="562" w:type="pct"/>
            <w:noWrap/>
            <w:hideMark/>
          </w:tcPr>
          <w:p w:rsidR="00F719BB" w:rsidRPr="00F719BB" w:rsidRDefault="00F719BB" w:rsidP="00F719BB">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F719BB">
              <w:rPr>
                <w:color w:val="FFFFFF"/>
                <w:sz w:val="18"/>
              </w:rPr>
              <w:t>Vidurkis</w:t>
            </w:r>
          </w:p>
        </w:tc>
      </w:tr>
      <w:tr w:rsidR="00F719BB" w:rsidRPr="00F719BB" w:rsidTr="00F71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0" w:type="pct"/>
            <w:noWrap/>
            <w:hideMark/>
          </w:tcPr>
          <w:p w:rsidR="00F719BB" w:rsidRPr="00017F65" w:rsidRDefault="00F719BB" w:rsidP="00F719BB">
            <w:pPr>
              <w:spacing w:after="0"/>
              <w:jc w:val="center"/>
              <w:rPr>
                <w:b w:val="0"/>
                <w:sz w:val="18"/>
              </w:rPr>
            </w:pPr>
            <w:r w:rsidRPr="00017F65">
              <w:rPr>
                <w:b w:val="0"/>
                <w:sz w:val="18"/>
              </w:rPr>
              <w:t>Lankytojų sk.</w:t>
            </w:r>
          </w:p>
        </w:tc>
        <w:tc>
          <w:tcPr>
            <w:tcW w:w="1010" w:type="pct"/>
            <w:noWrap/>
            <w:hideMark/>
          </w:tcPr>
          <w:p w:rsidR="00F719BB" w:rsidRPr="00F719BB" w:rsidRDefault="00F719BB" w:rsidP="00F719BB">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719BB">
              <w:rPr>
                <w:sz w:val="18"/>
              </w:rPr>
              <w:t>2343</w:t>
            </w:r>
          </w:p>
        </w:tc>
        <w:tc>
          <w:tcPr>
            <w:tcW w:w="367" w:type="pct"/>
            <w:noWrap/>
            <w:hideMark/>
          </w:tcPr>
          <w:p w:rsidR="00F719BB" w:rsidRPr="00F719BB" w:rsidRDefault="00F719BB" w:rsidP="00F719BB">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719BB">
              <w:rPr>
                <w:sz w:val="18"/>
              </w:rPr>
              <w:t>5000</w:t>
            </w:r>
          </w:p>
        </w:tc>
        <w:tc>
          <w:tcPr>
            <w:tcW w:w="367" w:type="pct"/>
            <w:noWrap/>
            <w:hideMark/>
          </w:tcPr>
          <w:p w:rsidR="00F719BB" w:rsidRPr="00F719BB" w:rsidRDefault="00F719BB" w:rsidP="00F719BB">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719BB">
              <w:rPr>
                <w:sz w:val="18"/>
              </w:rPr>
              <w:t>5010</w:t>
            </w:r>
          </w:p>
        </w:tc>
        <w:tc>
          <w:tcPr>
            <w:tcW w:w="367" w:type="pct"/>
            <w:noWrap/>
            <w:hideMark/>
          </w:tcPr>
          <w:p w:rsidR="00F719BB" w:rsidRPr="00F719BB" w:rsidRDefault="00F719BB" w:rsidP="00F719BB">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719BB">
              <w:rPr>
                <w:sz w:val="18"/>
              </w:rPr>
              <w:t>5208</w:t>
            </w:r>
          </w:p>
        </w:tc>
        <w:tc>
          <w:tcPr>
            <w:tcW w:w="367" w:type="pct"/>
            <w:noWrap/>
            <w:hideMark/>
          </w:tcPr>
          <w:p w:rsidR="00F719BB" w:rsidRPr="00F719BB" w:rsidRDefault="00F719BB" w:rsidP="00F719BB">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719BB">
              <w:rPr>
                <w:sz w:val="18"/>
              </w:rPr>
              <w:t>3820</w:t>
            </w:r>
          </w:p>
        </w:tc>
        <w:tc>
          <w:tcPr>
            <w:tcW w:w="562" w:type="pct"/>
            <w:noWrap/>
            <w:hideMark/>
          </w:tcPr>
          <w:p w:rsidR="00F719BB" w:rsidRPr="00F719BB" w:rsidRDefault="00F719BB" w:rsidP="00F719BB">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719BB">
              <w:rPr>
                <w:sz w:val="18"/>
              </w:rPr>
              <w:t>4276</w:t>
            </w:r>
          </w:p>
        </w:tc>
      </w:tr>
      <w:tr w:rsidR="00F719BB" w:rsidRPr="00F719BB" w:rsidTr="00F719BB">
        <w:tc>
          <w:tcPr>
            <w:cnfStyle w:val="001000000000" w:firstRow="0" w:lastRow="0" w:firstColumn="1" w:lastColumn="0" w:oddVBand="0" w:evenVBand="0" w:oddHBand="0" w:evenHBand="0" w:firstRowFirstColumn="0" w:firstRowLastColumn="0" w:lastRowFirstColumn="0" w:lastRowLastColumn="0"/>
            <w:tcW w:w="1960" w:type="pct"/>
            <w:noWrap/>
            <w:hideMark/>
          </w:tcPr>
          <w:p w:rsidR="00F719BB" w:rsidRPr="00017F65" w:rsidRDefault="00F719BB" w:rsidP="00F719BB">
            <w:pPr>
              <w:spacing w:after="0"/>
              <w:jc w:val="center"/>
              <w:rPr>
                <w:b w:val="0"/>
                <w:sz w:val="18"/>
              </w:rPr>
            </w:pPr>
            <w:r w:rsidRPr="00017F65">
              <w:rPr>
                <w:b w:val="0"/>
                <w:sz w:val="18"/>
              </w:rPr>
              <w:t>Edukacinių užsiėmimų sk.</w:t>
            </w:r>
          </w:p>
        </w:tc>
        <w:tc>
          <w:tcPr>
            <w:tcW w:w="1010" w:type="pct"/>
            <w:noWrap/>
            <w:hideMark/>
          </w:tcPr>
          <w:p w:rsidR="00F719BB" w:rsidRPr="00F719BB" w:rsidRDefault="00F719BB" w:rsidP="00F719BB">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719BB">
              <w:rPr>
                <w:sz w:val="18"/>
              </w:rPr>
              <w:t>0</w:t>
            </w:r>
          </w:p>
        </w:tc>
        <w:tc>
          <w:tcPr>
            <w:tcW w:w="367" w:type="pct"/>
            <w:noWrap/>
            <w:hideMark/>
          </w:tcPr>
          <w:p w:rsidR="00F719BB" w:rsidRPr="00F719BB" w:rsidRDefault="00F719BB" w:rsidP="00F719BB">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719BB">
              <w:rPr>
                <w:sz w:val="18"/>
              </w:rPr>
              <w:t>119</w:t>
            </w:r>
          </w:p>
        </w:tc>
        <w:tc>
          <w:tcPr>
            <w:tcW w:w="367" w:type="pct"/>
            <w:noWrap/>
            <w:hideMark/>
          </w:tcPr>
          <w:p w:rsidR="00F719BB" w:rsidRPr="00F719BB" w:rsidRDefault="00F719BB" w:rsidP="00F719BB">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719BB">
              <w:rPr>
                <w:sz w:val="18"/>
              </w:rPr>
              <w:t>92</w:t>
            </w:r>
          </w:p>
        </w:tc>
        <w:tc>
          <w:tcPr>
            <w:tcW w:w="367" w:type="pct"/>
            <w:noWrap/>
            <w:hideMark/>
          </w:tcPr>
          <w:p w:rsidR="00F719BB" w:rsidRPr="00F719BB" w:rsidRDefault="00F719BB" w:rsidP="00F719BB">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719BB">
              <w:rPr>
                <w:sz w:val="18"/>
              </w:rPr>
              <w:t>119</w:t>
            </w:r>
          </w:p>
        </w:tc>
        <w:tc>
          <w:tcPr>
            <w:tcW w:w="367" w:type="pct"/>
            <w:noWrap/>
            <w:hideMark/>
          </w:tcPr>
          <w:p w:rsidR="00F719BB" w:rsidRPr="00F719BB" w:rsidRDefault="00F719BB" w:rsidP="00F719BB">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719BB">
              <w:rPr>
                <w:sz w:val="18"/>
              </w:rPr>
              <w:t>105</w:t>
            </w:r>
          </w:p>
        </w:tc>
        <w:tc>
          <w:tcPr>
            <w:tcW w:w="562" w:type="pct"/>
            <w:noWrap/>
            <w:hideMark/>
          </w:tcPr>
          <w:p w:rsidR="00F719BB" w:rsidRPr="00F719BB" w:rsidRDefault="00F719BB" w:rsidP="00F719BB">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719BB">
              <w:rPr>
                <w:sz w:val="18"/>
              </w:rPr>
              <w:t>87</w:t>
            </w:r>
          </w:p>
        </w:tc>
      </w:tr>
      <w:tr w:rsidR="00F719BB" w:rsidRPr="00F719BB" w:rsidTr="00F71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0" w:type="pct"/>
            <w:noWrap/>
            <w:hideMark/>
          </w:tcPr>
          <w:p w:rsidR="00F719BB" w:rsidRPr="00017F65" w:rsidRDefault="00F719BB" w:rsidP="00F719BB">
            <w:pPr>
              <w:spacing w:after="0"/>
              <w:jc w:val="center"/>
              <w:rPr>
                <w:b w:val="0"/>
                <w:sz w:val="18"/>
              </w:rPr>
            </w:pPr>
            <w:r w:rsidRPr="00017F65">
              <w:rPr>
                <w:b w:val="0"/>
                <w:sz w:val="18"/>
              </w:rPr>
              <w:t>Edukacinių užsiėmimų dalyvių sk.</w:t>
            </w:r>
          </w:p>
        </w:tc>
        <w:tc>
          <w:tcPr>
            <w:tcW w:w="1010" w:type="pct"/>
            <w:noWrap/>
            <w:hideMark/>
          </w:tcPr>
          <w:p w:rsidR="00F719BB" w:rsidRPr="00F719BB" w:rsidRDefault="00F719BB" w:rsidP="00F719BB">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719BB">
              <w:rPr>
                <w:sz w:val="18"/>
              </w:rPr>
              <w:t>0</w:t>
            </w:r>
          </w:p>
        </w:tc>
        <w:tc>
          <w:tcPr>
            <w:tcW w:w="367" w:type="pct"/>
            <w:noWrap/>
            <w:hideMark/>
          </w:tcPr>
          <w:p w:rsidR="00F719BB" w:rsidRPr="00F719BB" w:rsidRDefault="00F719BB" w:rsidP="00F719BB">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719BB">
              <w:rPr>
                <w:sz w:val="18"/>
              </w:rPr>
              <w:t>2239</w:t>
            </w:r>
          </w:p>
        </w:tc>
        <w:tc>
          <w:tcPr>
            <w:tcW w:w="367" w:type="pct"/>
            <w:noWrap/>
            <w:hideMark/>
          </w:tcPr>
          <w:p w:rsidR="00F719BB" w:rsidRPr="00F719BB" w:rsidRDefault="00F719BB" w:rsidP="00F719BB">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719BB">
              <w:rPr>
                <w:sz w:val="18"/>
              </w:rPr>
              <w:t>2300</w:t>
            </w:r>
          </w:p>
        </w:tc>
        <w:tc>
          <w:tcPr>
            <w:tcW w:w="367" w:type="pct"/>
            <w:noWrap/>
            <w:hideMark/>
          </w:tcPr>
          <w:p w:rsidR="00F719BB" w:rsidRPr="00F719BB" w:rsidRDefault="00F719BB" w:rsidP="00F719BB">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719BB">
              <w:rPr>
                <w:sz w:val="18"/>
              </w:rPr>
              <w:t>2450</w:t>
            </w:r>
          </w:p>
        </w:tc>
        <w:tc>
          <w:tcPr>
            <w:tcW w:w="367" w:type="pct"/>
            <w:noWrap/>
            <w:hideMark/>
          </w:tcPr>
          <w:p w:rsidR="00F719BB" w:rsidRPr="00F719BB" w:rsidRDefault="00F719BB" w:rsidP="00F719BB">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719BB">
              <w:rPr>
                <w:sz w:val="18"/>
              </w:rPr>
              <w:t>2300</w:t>
            </w:r>
          </w:p>
        </w:tc>
        <w:tc>
          <w:tcPr>
            <w:tcW w:w="562" w:type="pct"/>
            <w:noWrap/>
            <w:hideMark/>
          </w:tcPr>
          <w:p w:rsidR="00F719BB" w:rsidRPr="00F719BB" w:rsidRDefault="00F719BB" w:rsidP="00F719BB">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719BB">
              <w:rPr>
                <w:sz w:val="18"/>
              </w:rPr>
              <w:t>1858</w:t>
            </w:r>
          </w:p>
        </w:tc>
      </w:tr>
      <w:tr w:rsidR="00F719BB" w:rsidRPr="00F719BB" w:rsidTr="00F719BB">
        <w:tc>
          <w:tcPr>
            <w:cnfStyle w:val="001000000000" w:firstRow="0" w:lastRow="0" w:firstColumn="1" w:lastColumn="0" w:oddVBand="0" w:evenVBand="0" w:oddHBand="0" w:evenHBand="0" w:firstRowFirstColumn="0" w:firstRowLastColumn="0" w:lastRowFirstColumn="0" w:lastRowLastColumn="0"/>
            <w:tcW w:w="1960" w:type="pct"/>
            <w:noWrap/>
            <w:hideMark/>
          </w:tcPr>
          <w:p w:rsidR="00F719BB" w:rsidRPr="00017F65" w:rsidRDefault="00F719BB" w:rsidP="00F719BB">
            <w:pPr>
              <w:spacing w:after="0"/>
              <w:jc w:val="center"/>
              <w:rPr>
                <w:b w:val="0"/>
                <w:sz w:val="18"/>
              </w:rPr>
            </w:pPr>
            <w:r w:rsidRPr="00017F65">
              <w:rPr>
                <w:b w:val="0"/>
                <w:sz w:val="18"/>
              </w:rPr>
              <w:t>Renginių sk.</w:t>
            </w:r>
          </w:p>
        </w:tc>
        <w:tc>
          <w:tcPr>
            <w:tcW w:w="1010" w:type="pct"/>
            <w:noWrap/>
            <w:hideMark/>
          </w:tcPr>
          <w:p w:rsidR="00F719BB" w:rsidRPr="00F719BB" w:rsidRDefault="00F719BB" w:rsidP="00F719BB">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719BB">
              <w:rPr>
                <w:sz w:val="18"/>
              </w:rPr>
              <w:t>36</w:t>
            </w:r>
          </w:p>
        </w:tc>
        <w:tc>
          <w:tcPr>
            <w:tcW w:w="367" w:type="pct"/>
            <w:noWrap/>
            <w:hideMark/>
          </w:tcPr>
          <w:p w:rsidR="00F719BB" w:rsidRPr="00F719BB" w:rsidRDefault="00F719BB" w:rsidP="00F719BB">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719BB">
              <w:rPr>
                <w:sz w:val="18"/>
              </w:rPr>
              <w:t>42</w:t>
            </w:r>
          </w:p>
        </w:tc>
        <w:tc>
          <w:tcPr>
            <w:tcW w:w="367" w:type="pct"/>
            <w:noWrap/>
            <w:hideMark/>
          </w:tcPr>
          <w:p w:rsidR="00F719BB" w:rsidRPr="00F719BB" w:rsidRDefault="00F719BB" w:rsidP="00F719BB">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719BB">
              <w:rPr>
                <w:sz w:val="18"/>
              </w:rPr>
              <w:t>52</w:t>
            </w:r>
          </w:p>
        </w:tc>
        <w:tc>
          <w:tcPr>
            <w:tcW w:w="367" w:type="pct"/>
            <w:noWrap/>
            <w:hideMark/>
          </w:tcPr>
          <w:p w:rsidR="00F719BB" w:rsidRPr="00F719BB" w:rsidRDefault="00F719BB" w:rsidP="00F719BB">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719BB">
              <w:rPr>
                <w:sz w:val="18"/>
              </w:rPr>
              <w:t>46</w:t>
            </w:r>
          </w:p>
        </w:tc>
        <w:tc>
          <w:tcPr>
            <w:tcW w:w="367" w:type="pct"/>
            <w:noWrap/>
            <w:hideMark/>
          </w:tcPr>
          <w:p w:rsidR="00F719BB" w:rsidRPr="00F719BB" w:rsidRDefault="00F719BB" w:rsidP="00F719BB">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719BB">
              <w:rPr>
                <w:sz w:val="18"/>
              </w:rPr>
              <w:t>40</w:t>
            </w:r>
          </w:p>
        </w:tc>
        <w:tc>
          <w:tcPr>
            <w:tcW w:w="562" w:type="pct"/>
            <w:noWrap/>
            <w:hideMark/>
          </w:tcPr>
          <w:p w:rsidR="00F719BB" w:rsidRPr="00F719BB" w:rsidRDefault="00F719BB" w:rsidP="00F719BB">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F719BB">
              <w:rPr>
                <w:sz w:val="18"/>
              </w:rPr>
              <w:t>43</w:t>
            </w:r>
          </w:p>
        </w:tc>
      </w:tr>
      <w:tr w:rsidR="00F719BB" w:rsidRPr="00F719BB" w:rsidTr="00F71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0" w:type="pct"/>
            <w:noWrap/>
            <w:hideMark/>
          </w:tcPr>
          <w:p w:rsidR="00F719BB" w:rsidRPr="00017F65" w:rsidRDefault="00F719BB" w:rsidP="00F719BB">
            <w:pPr>
              <w:spacing w:after="0"/>
              <w:jc w:val="center"/>
              <w:rPr>
                <w:b w:val="0"/>
                <w:sz w:val="18"/>
              </w:rPr>
            </w:pPr>
            <w:r w:rsidRPr="00017F65">
              <w:rPr>
                <w:b w:val="0"/>
                <w:sz w:val="18"/>
              </w:rPr>
              <w:t>Renginių lankytojų sk.</w:t>
            </w:r>
          </w:p>
        </w:tc>
        <w:tc>
          <w:tcPr>
            <w:tcW w:w="1010" w:type="pct"/>
            <w:noWrap/>
            <w:hideMark/>
          </w:tcPr>
          <w:p w:rsidR="00F719BB" w:rsidRPr="00F719BB" w:rsidRDefault="00F719BB" w:rsidP="00F719BB">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719BB">
              <w:rPr>
                <w:sz w:val="18"/>
              </w:rPr>
              <w:t>2237</w:t>
            </w:r>
          </w:p>
        </w:tc>
        <w:tc>
          <w:tcPr>
            <w:tcW w:w="367" w:type="pct"/>
            <w:noWrap/>
            <w:hideMark/>
          </w:tcPr>
          <w:p w:rsidR="00F719BB" w:rsidRPr="00F719BB" w:rsidRDefault="00F719BB" w:rsidP="00F719BB">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719BB">
              <w:rPr>
                <w:sz w:val="18"/>
              </w:rPr>
              <w:t>1400</w:t>
            </w:r>
          </w:p>
        </w:tc>
        <w:tc>
          <w:tcPr>
            <w:tcW w:w="367" w:type="pct"/>
            <w:noWrap/>
            <w:hideMark/>
          </w:tcPr>
          <w:p w:rsidR="00F719BB" w:rsidRPr="00F719BB" w:rsidRDefault="00F719BB" w:rsidP="00F719BB">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719BB">
              <w:rPr>
                <w:sz w:val="18"/>
              </w:rPr>
              <w:t>2409</w:t>
            </w:r>
          </w:p>
        </w:tc>
        <w:tc>
          <w:tcPr>
            <w:tcW w:w="367" w:type="pct"/>
            <w:noWrap/>
            <w:hideMark/>
          </w:tcPr>
          <w:p w:rsidR="00F719BB" w:rsidRPr="00F719BB" w:rsidRDefault="00F719BB" w:rsidP="00F719BB">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719BB">
              <w:rPr>
                <w:sz w:val="18"/>
              </w:rPr>
              <w:t>1460</w:t>
            </w:r>
          </w:p>
        </w:tc>
        <w:tc>
          <w:tcPr>
            <w:tcW w:w="367" w:type="pct"/>
            <w:noWrap/>
            <w:hideMark/>
          </w:tcPr>
          <w:p w:rsidR="00F719BB" w:rsidRPr="00F719BB" w:rsidRDefault="00F719BB" w:rsidP="00F719BB">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719BB">
              <w:rPr>
                <w:sz w:val="18"/>
              </w:rPr>
              <w:t>-</w:t>
            </w:r>
          </w:p>
        </w:tc>
        <w:tc>
          <w:tcPr>
            <w:tcW w:w="562" w:type="pct"/>
            <w:noWrap/>
            <w:hideMark/>
          </w:tcPr>
          <w:p w:rsidR="00F719BB" w:rsidRPr="00F719BB" w:rsidRDefault="00F719BB" w:rsidP="00F719BB">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F719BB">
              <w:rPr>
                <w:sz w:val="18"/>
              </w:rPr>
              <w:t>1877</w:t>
            </w:r>
          </w:p>
        </w:tc>
      </w:tr>
    </w:tbl>
    <w:p w:rsidR="005A1D16" w:rsidRDefault="00017F65" w:rsidP="002A08E9">
      <w:pPr>
        <w:spacing w:after="0"/>
        <w:ind w:firstLine="284"/>
      </w:pPr>
      <w:r w:rsidRPr="00642FEB">
        <w:rPr>
          <w:i/>
          <w:sz w:val="20"/>
          <w:szCs w:val="20"/>
        </w:rPr>
        <w:t xml:space="preserve">Duomenų šaltinis: </w:t>
      </w:r>
      <w:r>
        <w:rPr>
          <w:i/>
          <w:sz w:val="20"/>
          <w:szCs w:val="20"/>
        </w:rPr>
        <w:t>Lietuvos Respublikos kultūros ministerija</w:t>
      </w:r>
    </w:p>
    <w:p w:rsidR="005A1D16" w:rsidRPr="002A08E9" w:rsidRDefault="005A1D16" w:rsidP="002A08E9">
      <w:pPr>
        <w:spacing w:after="0"/>
        <w:ind w:firstLine="284"/>
      </w:pPr>
    </w:p>
    <w:p w:rsidR="00C33551" w:rsidRPr="00C33551" w:rsidRDefault="00C33551" w:rsidP="00A76259">
      <w:pPr>
        <w:pStyle w:val="Heading4"/>
      </w:pPr>
      <w:r>
        <w:t>Bibliotekos</w:t>
      </w:r>
    </w:p>
    <w:p w:rsidR="00F307D0" w:rsidRDefault="00F307D0" w:rsidP="001650E7">
      <w:pPr>
        <w:spacing w:after="0"/>
        <w:ind w:firstLine="284"/>
      </w:pPr>
    </w:p>
    <w:p w:rsidR="00C33551" w:rsidRDefault="00C33551" w:rsidP="009654D9">
      <w:pPr>
        <w:spacing w:after="0"/>
        <w:ind w:firstLine="284"/>
      </w:pPr>
      <w:r>
        <w:t>Per pastaruosius 12 mėnesių Lietuvos bibliotekose apsilankė 36</w:t>
      </w:r>
      <w:r w:rsidRPr="00DF03F3">
        <w:t> % Kult</w:t>
      </w:r>
      <w:r>
        <w:t>ūros tyrimo dalyvių, kurių pagrindinis tikslas (82 </w:t>
      </w:r>
      <w:r w:rsidRPr="00DF03F3">
        <w:t>%)</w:t>
      </w:r>
      <w:r>
        <w:t xml:space="preserve"> – pasiskolinti knygų. Daugiau nei 60 % bibliotekų lankytojų lankėsi bibliotekų skaityklose. </w:t>
      </w:r>
      <w:r w:rsidR="00AD5AF6">
        <w:t>Kultūros tyrime prognozuojama, kad jei analogiškas tyrimas būtų vykdomas 2017 metais, bibliotekų lankytojų skaičius sudarytų 40,6 </w:t>
      </w:r>
      <w:r w:rsidR="00AD5AF6" w:rsidRPr="00DF03F3">
        <w:t xml:space="preserve">%, o jei 2020 metais – jau ir 48.4 % gyventojų. </w:t>
      </w:r>
      <w:r w:rsidR="004A26E8" w:rsidRPr="00DF03F3">
        <w:t>Tai paaiškinama tuo, kad apie 10,7 %</w:t>
      </w:r>
      <w:r w:rsidR="004A26E8">
        <w:t xml:space="preserve"> yra linkusių lankytis bibliotekose, tačiau to nedarančių dėl laiko stokos ir sudėtingo nuvykimo bei riboto pasirinkimo</w:t>
      </w:r>
      <w:r w:rsidR="004A26E8">
        <w:rPr>
          <w:rStyle w:val="FootnoteReference"/>
        </w:rPr>
        <w:footnoteReference w:id="22"/>
      </w:r>
      <w:r w:rsidR="004A26E8">
        <w:t xml:space="preserve">. </w:t>
      </w:r>
      <w:r w:rsidR="00205174">
        <w:t>Pusė visų bibliotekų lankytojų itin teigiamai įvertino padidėjusį bibliotekų paslaugų prieinamumą. Šiuo pokyčiu labiausiai patenkinti lietuvių tautybės, nedirbantys, didelėse šeimose gyvenantys asmenys. Mažiausiai bibliotekų paslaugų prieinamumo pokytį pastebėjo vyresni nei 70 metų, ne lietuvių tautybės, mažų pajamų (iki 145 € vienam šeimos nariui per mėnes</w:t>
      </w:r>
      <w:r w:rsidR="0024678C">
        <w:t>į</w:t>
      </w:r>
      <w:r w:rsidR="00205174">
        <w:t xml:space="preserve">) Lietuvos didmiesčių gyventojai. </w:t>
      </w:r>
    </w:p>
    <w:p w:rsidR="00B01938" w:rsidRPr="00642FEB" w:rsidRDefault="00B01938" w:rsidP="009654D9">
      <w:pPr>
        <w:spacing w:after="0"/>
        <w:ind w:firstLine="284"/>
      </w:pPr>
      <w:r w:rsidRPr="00642FEB">
        <w:t>Šiuo metu Vilniaus miesto teritorijoje veikia 19 viešųjų bibliotekų tinklas, kuris priklauso Vilniaus miesto savivaldybės centrinei bibliotekai, iš jų tik 2 viešosios bibliotekos yra skirtos vaikams: Papartis ir Saulutė (</w:t>
      </w:r>
      <w:r w:rsidR="0024678C">
        <w:fldChar w:fldCharType="begin"/>
      </w:r>
      <w:r w:rsidR="0024678C">
        <w:instrText xml:space="preserve"> REF _Ref411166079 \h </w:instrText>
      </w:r>
      <w:r w:rsidR="0024678C">
        <w:fldChar w:fldCharType="separate"/>
      </w:r>
      <w:r w:rsidR="00D306F4" w:rsidRPr="008B357F">
        <w:rPr>
          <w:rStyle w:val="Emphasis"/>
          <w:i w:val="0"/>
        </w:rPr>
        <w:t xml:space="preserve">Lentelė </w:t>
      </w:r>
      <w:r w:rsidR="00D306F4">
        <w:rPr>
          <w:rStyle w:val="Emphasis"/>
          <w:i w:val="0"/>
          <w:noProof/>
        </w:rPr>
        <w:t>1</w:t>
      </w:r>
      <w:r w:rsidR="00D306F4" w:rsidRPr="008B357F">
        <w:rPr>
          <w:rStyle w:val="Emphasis"/>
          <w:i w:val="0"/>
        </w:rPr>
        <w:t>.</w:t>
      </w:r>
      <w:r w:rsidR="00D306F4">
        <w:rPr>
          <w:rStyle w:val="Emphasis"/>
          <w:i w:val="0"/>
          <w:noProof/>
        </w:rPr>
        <w:t>17</w:t>
      </w:r>
      <w:r w:rsidR="0024678C">
        <w:fldChar w:fldCharType="end"/>
      </w:r>
      <w:r w:rsidRPr="00642FEB">
        <w:t xml:space="preserve">). </w:t>
      </w:r>
      <w:r w:rsidR="00CE1F0A">
        <w:t>Vidutinis bibliotekose plotas – 206 m</w:t>
      </w:r>
      <w:r w:rsidR="00CE1F0A" w:rsidRPr="00CE1F0A">
        <w:rPr>
          <w:vertAlign w:val="superscript"/>
        </w:rPr>
        <w:t>2</w:t>
      </w:r>
      <w:r w:rsidR="00CE1F0A">
        <w:t xml:space="preserve">, o vidutinis lankytojų skaičius per metus – 42,3 tūkst. </w:t>
      </w:r>
      <w:r w:rsidRPr="00642FEB">
        <w:t xml:space="preserve">Pagal lankytojų, tenkančių vienam įstaigos kv. m., skaičių, labiausiai apkrautos yra </w:t>
      </w:r>
      <w:r w:rsidR="00322335" w:rsidRPr="00642FEB">
        <w:t>Justiniškių</w:t>
      </w:r>
      <w:r w:rsidR="00322335">
        <w:t xml:space="preserve"> (594 lankytojai/1 m</w:t>
      </w:r>
      <w:r w:rsidR="00322335" w:rsidRPr="00322335">
        <w:rPr>
          <w:vertAlign w:val="superscript"/>
        </w:rPr>
        <w:t>2</w:t>
      </w:r>
      <w:r w:rsidR="00322335">
        <w:t xml:space="preserve">), </w:t>
      </w:r>
      <w:r w:rsidR="00322335" w:rsidRPr="00642FEB">
        <w:t xml:space="preserve">Šeškinės </w:t>
      </w:r>
      <w:r w:rsidR="00322335">
        <w:t>(447 lankytojai/1 m</w:t>
      </w:r>
      <w:r w:rsidR="00322335" w:rsidRPr="00322335">
        <w:rPr>
          <w:vertAlign w:val="superscript"/>
        </w:rPr>
        <w:t>2</w:t>
      </w:r>
      <w:r w:rsidR="00322335">
        <w:t xml:space="preserve">) ir </w:t>
      </w:r>
      <w:r w:rsidRPr="00642FEB">
        <w:t xml:space="preserve">Antakalnio </w:t>
      </w:r>
      <w:r w:rsidR="00322335">
        <w:t>(358 lankytojai/1 m</w:t>
      </w:r>
      <w:r w:rsidR="00322335" w:rsidRPr="00322335">
        <w:rPr>
          <w:vertAlign w:val="superscript"/>
        </w:rPr>
        <w:t>2</w:t>
      </w:r>
      <w:r w:rsidR="00322335">
        <w:t xml:space="preserve">) </w:t>
      </w:r>
      <w:r w:rsidRPr="00642FEB">
        <w:t>viešosios bibliotekos</w:t>
      </w:r>
      <w:r w:rsidR="00CE1F0A">
        <w:t xml:space="preserve">. Lankytojų srautai šiose bibliotekose daugiau nei 5 kartus didesni nei mažiausiai lankomų bibliotekų (Kalvarijų, Pilaitės ir pan.), be to Justiniškių ir Šeškinės bibliotekos yra daugiau nei 3 kartus mažesnėje infrastruktūroje nei Vilniaus bibliotekų vidurkis.  </w:t>
      </w:r>
    </w:p>
    <w:p w:rsidR="005B3E06" w:rsidRDefault="005B3E06" w:rsidP="001A4078"/>
    <w:p w:rsidR="005B3E06" w:rsidRDefault="009654D9" w:rsidP="009654D9">
      <w:pPr>
        <w:rPr>
          <w:rStyle w:val="Emphasis"/>
          <w:i w:val="0"/>
        </w:rPr>
      </w:pPr>
      <w:bookmarkStart w:id="56" w:name="_Ref411166079"/>
      <w:bookmarkStart w:id="57" w:name="_Toc416418429"/>
      <w:r w:rsidRPr="008B357F">
        <w:rPr>
          <w:rStyle w:val="Emphasis"/>
          <w:i w:val="0"/>
        </w:rPr>
        <w:t xml:space="preserve">Lentelė </w:t>
      </w:r>
      <w:r w:rsidRPr="008B357F">
        <w:rPr>
          <w:rStyle w:val="Emphasis"/>
          <w:i w:val="0"/>
        </w:rPr>
        <w:fldChar w:fldCharType="begin"/>
      </w:r>
      <w:r w:rsidRPr="008B357F">
        <w:rPr>
          <w:rStyle w:val="Emphasis"/>
          <w:i w:val="0"/>
        </w:rPr>
        <w:instrText xml:space="preserve"> STYLEREF 1 \s </w:instrText>
      </w:r>
      <w:r w:rsidRPr="008B357F">
        <w:rPr>
          <w:rStyle w:val="Emphasis"/>
          <w:i w:val="0"/>
        </w:rPr>
        <w:fldChar w:fldCharType="separate"/>
      </w:r>
      <w:r w:rsidR="00D306F4">
        <w:rPr>
          <w:rStyle w:val="Emphasis"/>
          <w:i w:val="0"/>
          <w:noProof/>
        </w:rPr>
        <w:t>1</w:t>
      </w:r>
      <w:r w:rsidRPr="008B357F">
        <w:rPr>
          <w:rStyle w:val="Emphasis"/>
          <w:i w:val="0"/>
        </w:rPr>
        <w:fldChar w:fldCharType="end"/>
      </w:r>
      <w:r w:rsidRPr="008B357F">
        <w:rPr>
          <w:rStyle w:val="Emphasis"/>
          <w:i w:val="0"/>
        </w:rPr>
        <w:t>.</w:t>
      </w:r>
      <w:r w:rsidRPr="008B357F">
        <w:rPr>
          <w:rStyle w:val="Emphasis"/>
          <w:i w:val="0"/>
        </w:rPr>
        <w:fldChar w:fldCharType="begin"/>
      </w:r>
      <w:r w:rsidRPr="008B357F">
        <w:rPr>
          <w:rStyle w:val="Emphasis"/>
          <w:i w:val="0"/>
        </w:rPr>
        <w:instrText xml:space="preserve"> SEQ Lentelė \* ARABIC </w:instrText>
      </w:r>
      <w:r w:rsidRPr="008B357F">
        <w:rPr>
          <w:rStyle w:val="Emphasis"/>
          <w:i w:val="0"/>
        </w:rPr>
        <w:fldChar w:fldCharType="separate"/>
      </w:r>
      <w:r w:rsidR="00D306F4">
        <w:rPr>
          <w:rStyle w:val="Emphasis"/>
          <w:i w:val="0"/>
          <w:noProof/>
        </w:rPr>
        <w:t>17</w:t>
      </w:r>
      <w:r w:rsidRPr="008B357F">
        <w:rPr>
          <w:rStyle w:val="Emphasis"/>
          <w:i w:val="0"/>
        </w:rPr>
        <w:fldChar w:fldCharType="end"/>
      </w:r>
      <w:bookmarkEnd w:id="56"/>
      <w:r w:rsidRPr="008B357F">
        <w:rPr>
          <w:rStyle w:val="Emphasis"/>
          <w:i w:val="0"/>
        </w:rPr>
        <w:t>.</w:t>
      </w:r>
      <w:r w:rsidRPr="00642FEB">
        <w:rPr>
          <w:rStyle w:val="Emphasis"/>
          <w:i w:val="0"/>
        </w:rPr>
        <w:t xml:space="preserve"> </w:t>
      </w:r>
      <w:r w:rsidRPr="009654D9">
        <w:rPr>
          <w:rStyle w:val="Emphasis"/>
          <w:i w:val="0"/>
        </w:rPr>
        <w:t>Vilniaus miesto savivaldybės centrinės bibliotekos padaliniai (2014 m.)</w:t>
      </w:r>
      <w:bookmarkEnd w:id="57"/>
    </w:p>
    <w:tbl>
      <w:tblPr>
        <w:tblStyle w:val="LightList-Accent1"/>
        <w:tblW w:w="5000" w:type="pct"/>
        <w:tblLook w:val="04A0" w:firstRow="1" w:lastRow="0" w:firstColumn="1" w:lastColumn="0" w:noHBand="0" w:noVBand="1"/>
      </w:tblPr>
      <w:tblGrid>
        <w:gridCol w:w="852"/>
        <w:gridCol w:w="1684"/>
        <w:gridCol w:w="1660"/>
        <w:gridCol w:w="1519"/>
        <w:gridCol w:w="1305"/>
        <w:gridCol w:w="1378"/>
        <w:gridCol w:w="1456"/>
      </w:tblGrid>
      <w:tr w:rsidR="00F051D3" w:rsidRPr="00F051D3" w:rsidTr="00F051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2" w:type="pct"/>
            <w:hideMark/>
          </w:tcPr>
          <w:p w:rsidR="0024678C" w:rsidRPr="00F051D3" w:rsidRDefault="0024678C" w:rsidP="00F051D3">
            <w:pPr>
              <w:spacing w:after="0"/>
              <w:jc w:val="center"/>
              <w:rPr>
                <w:color w:val="FFFFFF"/>
                <w:sz w:val="18"/>
                <w:szCs w:val="18"/>
              </w:rPr>
            </w:pPr>
            <w:r w:rsidRPr="00F051D3">
              <w:rPr>
                <w:color w:val="FFFFFF"/>
                <w:sz w:val="18"/>
              </w:rPr>
              <w:t>Eil.Nr.</w:t>
            </w:r>
          </w:p>
        </w:tc>
        <w:tc>
          <w:tcPr>
            <w:tcW w:w="854" w:type="pct"/>
            <w:hideMark/>
          </w:tcPr>
          <w:p w:rsidR="0024678C" w:rsidRPr="00F051D3" w:rsidRDefault="0024678C" w:rsidP="00F051D3">
            <w:pPr>
              <w:spacing w:after="0"/>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F051D3">
              <w:rPr>
                <w:color w:val="FFFFFF"/>
                <w:sz w:val="18"/>
              </w:rPr>
              <w:t>Bibliotekos pavadinimas</w:t>
            </w:r>
          </w:p>
        </w:tc>
        <w:tc>
          <w:tcPr>
            <w:tcW w:w="842" w:type="pct"/>
            <w:hideMark/>
          </w:tcPr>
          <w:p w:rsidR="0024678C" w:rsidRPr="00F051D3" w:rsidRDefault="0024678C" w:rsidP="00F051D3">
            <w:pPr>
              <w:spacing w:after="0"/>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F051D3">
              <w:rPr>
                <w:color w:val="FFFFFF"/>
                <w:sz w:val="18"/>
              </w:rPr>
              <w:t>Adresas</w:t>
            </w:r>
          </w:p>
        </w:tc>
        <w:tc>
          <w:tcPr>
            <w:tcW w:w="771" w:type="pct"/>
            <w:hideMark/>
          </w:tcPr>
          <w:p w:rsidR="0024678C" w:rsidRPr="00F051D3" w:rsidRDefault="0024678C" w:rsidP="00F051D3">
            <w:pPr>
              <w:spacing w:after="0"/>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F051D3">
              <w:rPr>
                <w:color w:val="FFFFFF"/>
                <w:sz w:val="18"/>
              </w:rPr>
              <w:t>Plotas (m²)</w:t>
            </w:r>
          </w:p>
        </w:tc>
        <w:tc>
          <w:tcPr>
            <w:tcW w:w="662" w:type="pct"/>
            <w:hideMark/>
          </w:tcPr>
          <w:p w:rsidR="0024678C" w:rsidRPr="00F051D3" w:rsidRDefault="0024678C" w:rsidP="00F051D3">
            <w:pPr>
              <w:spacing w:after="0"/>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F051D3">
              <w:rPr>
                <w:color w:val="FFFFFF"/>
                <w:sz w:val="18"/>
              </w:rPr>
              <w:t>Lankytojai per metus</w:t>
            </w:r>
          </w:p>
        </w:tc>
        <w:tc>
          <w:tcPr>
            <w:tcW w:w="699" w:type="pct"/>
            <w:hideMark/>
          </w:tcPr>
          <w:p w:rsidR="0024678C" w:rsidRPr="00F051D3" w:rsidRDefault="0024678C" w:rsidP="00F051D3">
            <w:pPr>
              <w:spacing w:after="0"/>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F051D3">
              <w:rPr>
                <w:color w:val="FFFFFF"/>
                <w:sz w:val="18"/>
              </w:rPr>
              <w:t>Registruoti skaitytojai</w:t>
            </w:r>
          </w:p>
        </w:tc>
        <w:tc>
          <w:tcPr>
            <w:tcW w:w="739" w:type="pct"/>
            <w:hideMark/>
          </w:tcPr>
          <w:p w:rsidR="0024678C" w:rsidRPr="00F051D3" w:rsidRDefault="0024678C" w:rsidP="00F051D3">
            <w:pPr>
              <w:spacing w:after="0"/>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F051D3">
              <w:rPr>
                <w:color w:val="FFFFFF"/>
                <w:sz w:val="18"/>
                <w:szCs w:val="18"/>
              </w:rPr>
              <w:t>Lankytojų skaičius 1 m</w:t>
            </w:r>
            <w:r w:rsidRPr="00F051D3">
              <w:rPr>
                <w:color w:val="FFFFFF"/>
                <w:sz w:val="18"/>
                <w:szCs w:val="18"/>
                <w:vertAlign w:val="superscript"/>
              </w:rPr>
              <w:t>2</w:t>
            </w:r>
          </w:p>
        </w:tc>
      </w:tr>
      <w:tr w:rsidR="00F051D3" w:rsidRPr="00F051D3" w:rsidTr="00F05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 w:type="pct"/>
            <w:hideMark/>
          </w:tcPr>
          <w:p w:rsidR="0024678C" w:rsidRPr="00F051D3" w:rsidRDefault="0024678C" w:rsidP="00D80757">
            <w:pPr>
              <w:pStyle w:val="ListParagraph"/>
              <w:numPr>
                <w:ilvl w:val="0"/>
                <w:numId w:val="85"/>
              </w:numPr>
              <w:spacing w:after="0"/>
              <w:jc w:val="center"/>
              <w:rPr>
                <w:sz w:val="18"/>
                <w:szCs w:val="18"/>
              </w:rPr>
            </w:pPr>
          </w:p>
        </w:tc>
        <w:tc>
          <w:tcPr>
            <w:tcW w:w="854"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Justiniškių biblioteka</w:t>
            </w:r>
          </w:p>
        </w:tc>
        <w:tc>
          <w:tcPr>
            <w:tcW w:w="842"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Justiniškių g. 62a</w:t>
            </w:r>
          </w:p>
        </w:tc>
        <w:tc>
          <w:tcPr>
            <w:tcW w:w="771"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68,99</w:t>
            </w:r>
          </w:p>
        </w:tc>
        <w:tc>
          <w:tcPr>
            <w:tcW w:w="662"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41.000</w:t>
            </w:r>
          </w:p>
        </w:tc>
        <w:tc>
          <w:tcPr>
            <w:tcW w:w="699"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2.900</w:t>
            </w:r>
          </w:p>
        </w:tc>
        <w:tc>
          <w:tcPr>
            <w:tcW w:w="739" w:type="pct"/>
            <w:noWrap/>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20"/>
              </w:rPr>
            </w:pPr>
            <w:r w:rsidRPr="00F051D3">
              <w:rPr>
                <w:sz w:val="18"/>
                <w:szCs w:val="20"/>
              </w:rPr>
              <w:t>594,29</w:t>
            </w:r>
          </w:p>
        </w:tc>
      </w:tr>
      <w:tr w:rsidR="00F051D3" w:rsidRPr="00F051D3" w:rsidTr="00F051D3">
        <w:tc>
          <w:tcPr>
            <w:cnfStyle w:val="001000000000" w:firstRow="0" w:lastRow="0" w:firstColumn="1" w:lastColumn="0" w:oddVBand="0" w:evenVBand="0" w:oddHBand="0" w:evenHBand="0" w:firstRowFirstColumn="0" w:firstRowLastColumn="0" w:lastRowFirstColumn="0" w:lastRowLastColumn="0"/>
            <w:tcW w:w="432" w:type="pct"/>
            <w:hideMark/>
          </w:tcPr>
          <w:p w:rsidR="0024678C" w:rsidRPr="00F051D3" w:rsidRDefault="0024678C" w:rsidP="00D80757">
            <w:pPr>
              <w:pStyle w:val="ListParagraph"/>
              <w:numPr>
                <w:ilvl w:val="0"/>
                <w:numId w:val="85"/>
              </w:numPr>
              <w:spacing w:after="0"/>
              <w:jc w:val="center"/>
              <w:rPr>
                <w:sz w:val="18"/>
                <w:szCs w:val="18"/>
              </w:rPr>
            </w:pPr>
          </w:p>
        </w:tc>
        <w:tc>
          <w:tcPr>
            <w:tcW w:w="854"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Šeškinės biblioteka</w:t>
            </w:r>
          </w:p>
        </w:tc>
        <w:tc>
          <w:tcPr>
            <w:tcW w:w="842"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Musninkų g. 12-37</w:t>
            </w:r>
          </w:p>
        </w:tc>
        <w:tc>
          <w:tcPr>
            <w:tcW w:w="771"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67,05</w:t>
            </w:r>
          </w:p>
        </w:tc>
        <w:tc>
          <w:tcPr>
            <w:tcW w:w="662"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30.000</w:t>
            </w:r>
          </w:p>
        </w:tc>
        <w:tc>
          <w:tcPr>
            <w:tcW w:w="699"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2.600</w:t>
            </w:r>
          </w:p>
        </w:tc>
        <w:tc>
          <w:tcPr>
            <w:tcW w:w="739" w:type="pct"/>
            <w:noWrap/>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20"/>
              </w:rPr>
            </w:pPr>
            <w:r w:rsidRPr="00F051D3">
              <w:rPr>
                <w:sz w:val="18"/>
                <w:szCs w:val="20"/>
              </w:rPr>
              <w:t>447,43</w:t>
            </w:r>
          </w:p>
        </w:tc>
      </w:tr>
      <w:tr w:rsidR="00F051D3" w:rsidRPr="00F051D3" w:rsidTr="00F05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 w:type="pct"/>
            <w:hideMark/>
          </w:tcPr>
          <w:p w:rsidR="0024678C" w:rsidRPr="00F051D3" w:rsidRDefault="0024678C" w:rsidP="00D80757">
            <w:pPr>
              <w:pStyle w:val="ListParagraph"/>
              <w:numPr>
                <w:ilvl w:val="0"/>
                <w:numId w:val="85"/>
              </w:numPr>
              <w:spacing w:after="0"/>
              <w:jc w:val="center"/>
              <w:rPr>
                <w:sz w:val="18"/>
                <w:szCs w:val="18"/>
              </w:rPr>
            </w:pPr>
          </w:p>
        </w:tc>
        <w:tc>
          <w:tcPr>
            <w:tcW w:w="854"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Antakalnio biblioteka</w:t>
            </w:r>
          </w:p>
        </w:tc>
        <w:tc>
          <w:tcPr>
            <w:tcW w:w="842"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Antakalnio g. 49</w:t>
            </w:r>
          </w:p>
        </w:tc>
        <w:tc>
          <w:tcPr>
            <w:tcW w:w="771"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314,68</w:t>
            </w:r>
          </w:p>
        </w:tc>
        <w:tc>
          <w:tcPr>
            <w:tcW w:w="662"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112.550</w:t>
            </w:r>
          </w:p>
        </w:tc>
        <w:tc>
          <w:tcPr>
            <w:tcW w:w="699"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8.000</w:t>
            </w:r>
          </w:p>
        </w:tc>
        <w:tc>
          <w:tcPr>
            <w:tcW w:w="739" w:type="pct"/>
            <w:noWrap/>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20"/>
              </w:rPr>
            </w:pPr>
            <w:r w:rsidRPr="00F051D3">
              <w:rPr>
                <w:sz w:val="18"/>
                <w:szCs w:val="20"/>
              </w:rPr>
              <w:t>357,66</w:t>
            </w:r>
          </w:p>
        </w:tc>
      </w:tr>
      <w:tr w:rsidR="00F051D3" w:rsidRPr="00F051D3" w:rsidTr="00F051D3">
        <w:tc>
          <w:tcPr>
            <w:cnfStyle w:val="001000000000" w:firstRow="0" w:lastRow="0" w:firstColumn="1" w:lastColumn="0" w:oddVBand="0" w:evenVBand="0" w:oddHBand="0" w:evenHBand="0" w:firstRowFirstColumn="0" w:firstRowLastColumn="0" w:lastRowFirstColumn="0" w:lastRowLastColumn="0"/>
            <w:tcW w:w="432" w:type="pct"/>
            <w:hideMark/>
          </w:tcPr>
          <w:p w:rsidR="0024678C" w:rsidRPr="00F051D3" w:rsidRDefault="0024678C" w:rsidP="00D80757">
            <w:pPr>
              <w:pStyle w:val="ListParagraph"/>
              <w:numPr>
                <w:ilvl w:val="0"/>
                <w:numId w:val="85"/>
              </w:numPr>
              <w:spacing w:after="0"/>
              <w:jc w:val="center"/>
              <w:rPr>
                <w:sz w:val="18"/>
                <w:szCs w:val="18"/>
              </w:rPr>
            </w:pPr>
          </w:p>
        </w:tc>
        <w:tc>
          <w:tcPr>
            <w:tcW w:w="854"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Jeruzalės biblioteka</w:t>
            </w:r>
          </w:p>
        </w:tc>
        <w:tc>
          <w:tcPr>
            <w:tcW w:w="842"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Jeruzalės g. 27</w:t>
            </w:r>
          </w:p>
        </w:tc>
        <w:tc>
          <w:tcPr>
            <w:tcW w:w="771"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83,76</w:t>
            </w:r>
          </w:p>
        </w:tc>
        <w:tc>
          <w:tcPr>
            <w:tcW w:w="662"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28.000</w:t>
            </w:r>
          </w:p>
        </w:tc>
        <w:tc>
          <w:tcPr>
            <w:tcW w:w="699"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2.200</w:t>
            </w:r>
          </w:p>
        </w:tc>
        <w:tc>
          <w:tcPr>
            <w:tcW w:w="739" w:type="pct"/>
            <w:noWrap/>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20"/>
              </w:rPr>
            </w:pPr>
            <w:r w:rsidRPr="00F051D3">
              <w:rPr>
                <w:sz w:val="18"/>
                <w:szCs w:val="20"/>
              </w:rPr>
              <w:t>334,29</w:t>
            </w:r>
          </w:p>
        </w:tc>
      </w:tr>
      <w:tr w:rsidR="00F051D3" w:rsidRPr="00F051D3" w:rsidTr="00F05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 w:type="pct"/>
            <w:hideMark/>
          </w:tcPr>
          <w:p w:rsidR="0024678C" w:rsidRPr="00F051D3" w:rsidRDefault="0024678C" w:rsidP="00D80757">
            <w:pPr>
              <w:pStyle w:val="ListParagraph"/>
              <w:numPr>
                <w:ilvl w:val="0"/>
                <w:numId w:val="85"/>
              </w:numPr>
              <w:spacing w:after="0"/>
              <w:jc w:val="center"/>
              <w:rPr>
                <w:sz w:val="18"/>
                <w:szCs w:val="18"/>
              </w:rPr>
            </w:pPr>
          </w:p>
        </w:tc>
        <w:tc>
          <w:tcPr>
            <w:tcW w:w="854"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Biblioteka “Papartis”</w:t>
            </w:r>
          </w:p>
        </w:tc>
        <w:tc>
          <w:tcPr>
            <w:tcW w:w="842"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Architektų g. 220</w:t>
            </w:r>
          </w:p>
        </w:tc>
        <w:tc>
          <w:tcPr>
            <w:tcW w:w="771"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72,81</w:t>
            </w:r>
          </w:p>
        </w:tc>
        <w:tc>
          <w:tcPr>
            <w:tcW w:w="662"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20.000</w:t>
            </w:r>
          </w:p>
        </w:tc>
        <w:tc>
          <w:tcPr>
            <w:tcW w:w="699"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1.500</w:t>
            </w:r>
          </w:p>
        </w:tc>
        <w:tc>
          <w:tcPr>
            <w:tcW w:w="739" w:type="pct"/>
            <w:noWrap/>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20"/>
              </w:rPr>
            </w:pPr>
            <w:r w:rsidRPr="00F051D3">
              <w:rPr>
                <w:sz w:val="18"/>
                <w:szCs w:val="20"/>
              </w:rPr>
              <w:t>274,69</w:t>
            </w:r>
          </w:p>
        </w:tc>
      </w:tr>
      <w:tr w:rsidR="00F051D3" w:rsidRPr="00F051D3" w:rsidTr="00F051D3">
        <w:tc>
          <w:tcPr>
            <w:cnfStyle w:val="001000000000" w:firstRow="0" w:lastRow="0" w:firstColumn="1" w:lastColumn="0" w:oddVBand="0" w:evenVBand="0" w:oddHBand="0" w:evenHBand="0" w:firstRowFirstColumn="0" w:firstRowLastColumn="0" w:lastRowFirstColumn="0" w:lastRowLastColumn="0"/>
            <w:tcW w:w="432" w:type="pct"/>
            <w:hideMark/>
          </w:tcPr>
          <w:p w:rsidR="0024678C" w:rsidRPr="00F051D3" w:rsidRDefault="0024678C" w:rsidP="00D80757">
            <w:pPr>
              <w:pStyle w:val="ListParagraph"/>
              <w:numPr>
                <w:ilvl w:val="0"/>
                <w:numId w:val="85"/>
              </w:numPr>
              <w:spacing w:after="0"/>
              <w:jc w:val="center"/>
              <w:rPr>
                <w:sz w:val="18"/>
                <w:szCs w:val="18"/>
              </w:rPr>
            </w:pPr>
          </w:p>
        </w:tc>
        <w:tc>
          <w:tcPr>
            <w:tcW w:w="854"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Tomo Zano biblioteka</w:t>
            </w:r>
          </w:p>
        </w:tc>
        <w:tc>
          <w:tcPr>
            <w:tcW w:w="842"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Šv. Stepono g. 23</w:t>
            </w:r>
          </w:p>
        </w:tc>
        <w:tc>
          <w:tcPr>
            <w:tcW w:w="771"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112,85</w:t>
            </w:r>
          </w:p>
        </w:tc>
        <w:tc>
          <w:tcPr>
            <w:tcW w:w="662"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30.100</w:t>
            </w:r>
          </w:p>
        </w:tc>
        <w:tc>
          <w:tcPr>
            <w:tcW w:w="699"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1.800</w:t>
            </w:r>
          </w:p>
        </w:tc>
        <w:tc>
          <w:tcPr>
            <w:tcW w:w="739" w:type="pct"/>
            <w:noWrap/>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20"/>
              </w:rPr>
            </w:pPr>
            <w:r w:rsidRPr="00F051D3">
              <w:rPr>
                <w:sz w:val="18"/>
                <w:szCs w:val="20"/>
              </w:rPr>
              <w:t>266,73</w:t>
            </w:r>
          </w:p>
        </w:tc>
      </w:tr>
      <w:tr w:rsidR="00F051D3" w:rsidRPr="00F051D3" w:rsidTr="00F05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 w:type="pct"/>
            <w:hideMark/>
          </w:tcPr>
          <w:p w:rsidR="0024678C" w:rsidRPr="00F051D3" w:rsidRDefault="0024678C" w:rsidP="00D80757">
            <w:pPr>
              <w:pStyle w:val="ListParagraph"/>
              <w:numPr>
                <w:ilvl w:val="0"/>
                <w:numId w:val="85"/>
              </w:numPr>
              <w:spacing w:after="0"/>
              <w:jc w:val="center"/>
              <w:rPr>
                <w:sz w:val="18"/>
                <w:szCs w:val="18"/>
              </w:rPr>
            </w:pPr>
          </w:p>
        </w:tc>
        <w:tc>
          <w:tcPr>
            <w:tcW w:w="854"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Karoliniškių biblioteka</w:t>
            </w:r>
          </w:p>
        </w:tc>
        <w:tc>
          <w:tcPr>
            <w:tcW w:w="842"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A. J. Povilaičio g. 20</w:t>
            </w:r>
          </w:p>
        </w:tc>
        <w:tc>
          <w:tcPr>
            <w:tcW w:w="771"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349,15</w:t>
            </w:r>
          </w:p>
        </w:tc>
        <w:tc>
          <w:tcPr>
            <w:tcW w:w="662"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86.000</w:t>
            </w:r>
          </w:p>
        </w:tc>
        <w:tc>
          <w:tcPr>
            <w:tcW w:w="699"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7.500</w:t>
            </w:r>
          </w:p>
        </w:tc>
        <w:tc>
          <w:tcPr>
            <w:tcW w:w="739" w:type="pct"/>
            <w:noWrap/>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20"/>
              </w:rPr>
            </w:pPr>
            <w:r w:rsidRPr="00F051D3">
              <w:rPr>
                <w:sz w:val="18"/>
                <w:szCs w:val="20"/>
              </w:rPr>
              <w:t>246,31</w:t>
            </w:r>
          </w:p>
        </w:tc>
      </w:tr>
      <w:tr w:rsidR="00F051D3" w:rsidRPr="00F051D3" w:rsidTr="00F051D3">
        <w:tc>
          <w:tcPr>
            <w:cnfStyle w:val="001000000000" w:firstRow="0" w:lastRow="0" w:firstColumn="1" w:lastColumn="0" w:oddVBand="0" w:evenVBand="0" w:oddHBand="0" w:evenHBand="0" w:firstRowFirstColumn="0" w:firstRowLastColumn="0" w:lastRowFirstColumn="0" w:lastRowLastColumn="0"/>
            <w:tcW w:w="432" w:type="pct"/>
            <w:hideMark/>
          </w:tcPr>
          <w:p w:rsidR="0024678C" w:rsidRPr="00F051D3" w:rsidRDefault="0024678C" w:rsidP="00D80757">
            <w:pPr>
              <w:pStyle w:val="ListParagraph"/>
              <w:numPr>
                <w:ilvl w:val="0"/>
                <w:numId w:val="85"/>
              </w:numPr>
              <w:spacing w:after="0"/>
              <w:jc w:val="center"/>
              <w:rPr>
                <w:sz w:val="18"/>
                <w:szCs w:val="18"/>
              </w:rPr>
            </w:pPr>
          </w:p>
        </w:tc>
        <w:tc>
          <w:tcPr>
            <w:tcW w:w="854"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Naujosios Vilnios biblioteka</w:t>
            </w:r>
          </w:p>
        </w:tc>
        <w:tc>
          <w:tcPr>
            <w:tcW w:w="842"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Pergalės g. 8</w:t>
            </w:r>
          </w:p>
        </w:tc>
        <w:tc>
          <w:tcPr>
            <w:tcW w:w="771"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315,43</w:t>
            </w:r>
          </w:p>
        </w:tc>
        <w:tc>
          <w:tcPr>
            <w:tcW w:w="662"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74.000</w:t>
            </w:r>
          </w:p>
        </w:tc>
        <w:tc>
          <w:tcPr>
            <w:tcW w:w="699"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5.200</w:t>
            </w:r>
          </w:p>
        </w:tc>
        <w:tc>
          <w:tcPr>
            <w:tcW w:w="739" w:type="pct"/>
            <w:noWrap/>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20"/>
              </w:rPr>
            </w:pPr>
            <w:r w:rsidRPr="00F051D3">
              <w:rPr>
                <w:sz w:val="18"/>
                <w:szCs w:val="20"/>
              </w:rPr>
              <w:t>234,60</w:t>
            </w:r>
          </w:p>
        </w:tc>
      </w:tr>
      <w:tr w:rsidR="00F051D3" w:rsidRPr="00F051D3" w:rsidTr="00F05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 w:type="pct"/>
            <w:hideMark/>
          </w:tcPr>
          <w:p w:rsidR="0024678C" w:rsidRPr="00F051D3" w:rsidRDefault="0024678C" w:rsidP="00D80757">
            <w:pPr>
              <w:pStyle w:val="ListParagraph"/>
              <w:numPr>
                <w:ilvl w:val="0"/>
                <w:numId w:val="85"/>
              </w:numPr>
              <w:spacing w:after="0"/>
              <w:jc w:val="center"/>
              <w:rPr>
                <w:sz w:val="18"/>
                <w:szCs w:val="18"/>
              </w:rPr>
            </w:pPr>
          </w:p>
        </w:tc>
        <w:tc>
          <w:tcPr>
            <w:tcW w:w="854"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Dzūkų biblioteka</w:t>
            </w:r>
          </w:p>
        </w:tc>
        <w:tc>
          <w:tcPr>
            <w:tcW w:w="842"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Dzūkų g. 35</w:t>
            </w:r>
          </w:p>
        </w:tc>
        <w:tc>
          <w:tcPr>
            <w:tcW w:w="771"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282,35</w:t>
            </w:r>
          </w:p>
        </w:tc>
        <w:tc>
          <w:tcPr>
            <w:tcW w:w="662"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62.000</w:t>
            </w:r>
          </w:p>
        </w:tc>
        <w:tc>
          <w:tcPr>
            <w:tcW w:w="699"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2.600</w:t>
            </w:r>
          </w:p>
        </w:tc>
        <w:tc>
          <w:tcPr>
            <w:tcW w:w="739" w:type="pct"/>
            <w:noWrap/>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20"/>
              </w:rPr>
            </w:pPr>
            <w:r w:rsidRPr="00F051D3">
              <w:rPr>
                <w:sz w:val="18"/>
                <w:szCs w:val="20"/>
              </w:rPr>
              <w:t>219,59</w:t>
            </w:r>
          </w:p>
        </w:tc>
      </w:tr>
      <w:tr w:rsidR="00F051D3" w:rsidRPr="00F051D3" w:rsidTr="00F051D3">
        <w:tc>
          <w:tcPr>
            <w:cnfStyle w:val="001000000000" w:firstRow="0" w:lastRow="0" w:firstColumn="1" w:lastColumn="0" w:oddVBand="0" w:evenVBand="0" w:oddHBand="0" w:evenHBand="0" w:firstRowFirstColumn="0" w:firstRowLastColumn="0" w:lastRowFirstColumn="0" w:lastRowLastColumn="0"/>
            <w:tcW w:w="432" w:type="pct"/>
            <w:hideMark/>
          </w:tcPr>
          <w:p w:rsidR="0024678C" w:rsidRPr="00F051D3" w:rsidRDefault="0024678C" w:rsidP="00D80757">
            <w:pPr>
              <w:pStyle w:val="ListParagraph"/>
              <w:numPr>
                <w:ilvl w:val="0"/>
                <w:numId w:val="85"/>
              </w:numPr>
              <w:spacing w:after="0"/>
              <w:jc w:val="center"/>
              <w:rPr>
                <w:sz w:val="18"/>
                <w:szCs w:val="18"/>
              </w:rPr>
            </w:pPr>
          </w:p>
        </w:tc>
        <w:tc>
          <w:tcPr>
            <w:tcW w:w="854"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Lazdynų biblioteka</w:t>
            </w:r>
          </w:p>
        </w:tc>
        <w:tc>
          <w:tcPr>
            <w:tcW w:w="842"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Erfurto g. 4-46, 48</w:t>
            </w:r>
          </w:p>
        </w:tc>
        <w:tc>
          <w:tcPr>
            <w:tcW w:w="771"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139,01</w:t>
            </w:r>
          </w:p>
        </w:tc>
        <w:tc>
          <w:tcPr>
            <w:tcW w:w="662"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27.000</w:t>
            </w:r>
          </w:p>
        </w:tc>
        <w:tc>
          <w:tcPr>
            <w:tcW w:w="699"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2.000</w:t>
            </w:r>
          </w:p>
        </w:tc>
        <w:tc>
          <w:tcPr>
            <w:tcW w:w="739" w:type="pct"/>
            <w:noWrap/>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20"/>
              </w:rPr>
            </w:pPr>
            <w:r w:rsidRPr="00F051D3">
              <w:rPr>
                <w:sz w:val="18"/>
                <w:szCs w:val="20"/>
              </w:rPr>
              <w:t>194,23</w:t>
            </w:r>
          </w:p>
        </w:tc>
      </w:tr>
      <w:tr w:rsidR="00F051D3" w:rsidRPr="00F051D3" w:rsidTr="00F05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 w:type="pct"/>
            <w:hideMark/>
          </w:tcPr>
          <w:p w:rsidR="0024678C" w:rsidRPr="00F051D3" w:rsidRDefault="0024678C" w:rsidP="00D80757">
            <w:pPr>
              <w:pStyle w:val="ListParagraph"/>
              <w:numPr>
                <w:ilvl w:val="0"/>
                <w:numId w:val="85"/>
              </w:numPr>
              <w:spacing w:after="0"/>
              <w:jc w:val="center"/>
              <w:rPr>
                <w:sz w:val="18"/>
                <w:szCs w:val="18"/>
              </w:rPr>
            </w:pPr>
          </w:p>
        </w:tc>
        <w:tc>
          <w:tcPr>
            <w:tcW w:w="854"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Grigiškių biblioteka</w:t>
            </w:r>
          </w:p>
        </w:tc>
        <w:tc>
          <w:tcPr>
            <w:tcW w:w="842"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Kovo 11-osios g. 28</w:t>
            </w:r>
          </w:p>
        </w:tc>
        <w:tc>
          <w:tcPr>
            <w:tcW w:w="771"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230,91</w:t>
            </w:r>
          </w:p>
        </w:tc>
        <w:tc>
          <w:tcPr>
            <w:tcW w:w="662"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42.000</w:t>
            </w:r>
          </w:p>
        </w:tc>
        <w:tc>
          <w:tcPr>
            <w:tcW w:w="699"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1.900</w:t>
            </w:r>
          </w:p>
        </w:tc>
        <w:tc>
          <w:tcPr>
            <w:tcW w:w="739" w:type="pct"/>
            <w:noWrap/>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20"/>
              </w:rPr>
            </w:pPr>
            <w:r w:rsidRPr="00F051D3">
              <w:rPr>
                <w:sz w:val="18"/>
                <w:szCs w:val="20"/>
              </w:rPr>
              <w:t>181,89</w:t>
            </w:r>
          </w:p>
        </w:tc>
      </w:tr>
      <w:tr w:rsidR="00F051D3" w:rsidRPr="00F051D3" w:rsidTr="00F051D3">
        <w:tc>
          <w:tcPr>
            <w:cnfStyle w:val="001000000000" w:firstRow="0" w:lastRow="0" w:firstColumn="1" w:lastColumn="0" w:oddVBand="0" w:evenVBand="0" w:oddHBand="0" w:evenHBand="0" w:firstRowFirstColumn="0" w:firstRowLastColumn="0" w:lastRowFirstColumn="0" w:lastRowLastColumn="0"/>
            <w:tcW w:w="432" w:type="pct"/>
            <w:hideMark/>
          </w:tcPr>
          <w:p w:rsidR="0024678C" w:rsidRPr="00F051D3" w:rsidRDefault="0024678C" w:rsidP="00D80757">
            <w:pPr>
              <w:pStyle w:val="ListParagraph"/>
              <w:numPr>
                <w:ilvl w:val="0"/>
                <w:numId w:val="85"/>
              </w:numPr>
              <w:spacing w:after="0"/>
              <w:jc w:val="center"/>
              <w:rPr>
                <w:sz w:val="18"/>
                <w:szCs w:val="18"/>
              </w:rPr>
            </w:pPr>
          </w:p>
        </w:tc>
        <w:tc>
          <w:tcPr>
            <w:tcW w:w="854"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Dokumentų komplektavimo ir katalogavimo skyrius ir Naujamiesčio biblioteka</w:t>
            </w:r>
          </w:p>
        </w:tc>
        <w:tc>
          <w:tcPr>
            <w:tcW w:w="842"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A. Vivulskio g. 27</w:t>
            </w:r>
          </w:p>
        </w:tc>
        <w:tc>
          <w:tcPr>
            <w:tcW w:w="771"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218,6</w:t>
            </w:r>
          </w:p>
        </w:tc>
        <w:tc>
          <w:tcPr>
            <w:tcW w:w="662"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34.000</w:t>
            </w:r>
          </w:p>
        </w:tc>
        <w:tc>
          <w:tcPr>
            <w:tcW w:w="699"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1.800</w:t>
            </w:r>
          </w:p>
        </w:tc>
        <w:tc>
          <w:tcPr>
            <w:tcW w:w="739" w:type="pct"/>
            <w:noWrap/>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20"/>
              </w:rPr>
            </w:pPr>
            <w:r w:rsidRPr="00F051D3">
              <w:rPr>
                <w:sz w:val="18"/>
                <w:szCs w:val="20"/>
              </w:rPr>
              <w:t>155,54</w:t>
            </w:r>
          </w:p>
        </w:tc>
      </w:tr>
      <w:tr w:rsidR="00F051D3" w:rsidRPr="00F051D3" w:rsidTr="00F05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 w:type="pct"/>
            <w:hideMark/>
          </w:tcPr>
          <w:p w:rsidR="0024678C" w:rsidRPr="00F051D3" w:rsidRDefault="0024678C" w:rsidP="00D80757">
            <w:pPr>
              <w:pStyle w:val="ListParagraph"/>
              <w:numPr>
                <w:ilvl w:val="0"/>
                <w:numId w:val="85"/>
              </w:numPr>
              <w:spacing w:after="0"/>
              <w:jc w:val="center"/>
              <w:rPr>
                <w:sz w:val="18"/>
                <w:szCs w:val="18"/>
              </w:rPr>
            </w:pPr>
          </w:p>
        </w:tc>
        <w:tc>
          <w:tcPr>
            <w:tcW w:w="854"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Gerosios Vilties biblioteka</w:t>
            </w:r>
          </w:p>
        </w:tc>
        <w:tc>
          <w:tcPr>
            <w:tcW w:w="842"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Savanorių pr. 59</w:t>
            </w:r>
          </w:p>
        </w:tc>
        <w:tc>
          <w:tcPr>
            <w:tcW w:w="771"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314,63</w:t>
            </w:r>
          </w:p>
        </w:tc>
        <w:tc>
          <w:tcPr>
            <w:tcW w:w="662"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45.000</w:t>
            </w:r>
          </w:p>
        </w:tc>
        <w:tc>
          <w:tcPr>
            <w:tcW w:w="699"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3.000</w:t>
            </w:r>
          </w:p>
        </w:tc>
        <w:tc>
          <w:tcPr>
            <w:tcW w:w="739" w:type="pct"/>
            <w:noWrap/>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20"/>
              </w:rPr>
            </w:pPr>
            <w:r w:rsidRPr="00F051D3">
              <w:rPr>
                <w:sz w:val="18"/>
                <w:szCs w:val="20"/>
              </w:rPr>
              <w:t>143,03</w:t>
            </w:r>
          </w:p>
        </w:tc>
      </w:tr>
      <w:tr w:rsidR="00F051D3" w:rsidRPr="00F051D3" w:rsidTr="00F051D3">
        <w:tc>
          <w:tcPr>
            <w:cnfStyle w:val="001000000000" w:firstRow="0" w:lastRow="0" w:firstColumn="1" w:lastColumn="0" w:oddVBand="0" w:evenVBand="0" w:oddHBand="0" w:evenHBand="0" w:firstRowFirstColumn="0" w:firstRowLastColumn="0" w:lastRowFirstColumn="0" w:lastRowLastColumn="0"/>
            <w:tcW w:w="432" w:type="pct"/>
            <w:hideMark/>
          </w:tcPr>
          <w:p w:rsidR="0024678C" w:rsidRPr="00F051D3" w:rsidRDefault="0024678C" w:rsidP="00D80757">
            <w:pPr>
              <w:pStyle w:val="ListParagraph"/>
              <w:numPr>
                <w:ilvl w:val="0"/>
                <w:numId w:val="85"/>
              </w:numPr>
              <w:spacing w:after="0"/>
              <w:jc w:val="center"/>
              <w:rPr>
                <w:sz w:val="18"/>
                <w:szCs w:val="18"/>
              </w:rPr>
            </w:pPr>
          </w:p>
        </w:tc>
        <w:tc>
          <w:tcPr>
            <w:tcW w:w="854"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Pavilnio biblioteka</w:t>
            </w:r>
          </w:p>
        </w:tc>
        <w:tc>
          <w:tcPr>
            <w:tcW w:w="842"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Garsioji g. 3</w:t>
            </w:r>
          </w:p>
        </w:tc>
        <w:tc>
          <w:tcPr>
            <w:tcW w:w="771"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175,49</w:t>
            </w:r>
          </w:p>
        </w:tc>
        <w:tc>
          <w:tcPr>
            <w:tcW w:w="662"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25.000</w:t>
            </w:r>
          </w:p>
        </w:tc>
        <w:tc>
          <w:tcPr>
            <w:tcW w:w="699"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1.100</w:t>
            </w:r>
          </w:p>
        </w:tc>
        <w:tc>
          <w:tcPr>
            <w:tcW w:w="739" w:type="pct"/>
            <w:noWrap/>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20"/>
              </w:rPr>
            </w:pPr>
            <w:r w:rsidRPr="00F051D3">
              <w:rPr>
                <w:sz w:val="18"/>
                <w:szCs w:val="20"/>
              </w:rPr>
              <w:t>142,46</w:t>
            </w:r>
          </w:p>
        </w:tc>
      </w:tr>
      <w:tr w:rsidR="00F051D3" w:rsidRPr="00F051D3" w:rsidTr="00F05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 w:type="pct"/>
            <w:hideMark/>
          </w:tcPr>
          <w:p w:rsidR="0024678C" w:rsidRPr="00F051D3" w:rsidRDefault="0024678C" w:rsidP="00D80757">
            <w:pPr>
              <w:pStyle w:val="ListParagraph"/>
              <w:numPr>
                <w:ilvl w:val="0"/>
                <w:numId w:val="85"/>
              </w:numPr>
              <w:spacing w:after="0"/>
              <w:jc w:val="center"/>
              <w:rPr>
                <w:sz w:val="18"/>
                <w:szCs w:val="18"/>
              </w:rPr>
            </w:pPr>
          </w:p>
        </w:tc>
        <w:tc>
          <w:tcPr>
            <w:tcW w:w="854"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Biblioteka “Saulutė”</w:t>
            </w:r>
          </w:p>
        </w:tc>
        <w:tc>
          <w:tcPr>
            <w:tcW w:w="842"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Žirmūnų g. 2</w:t>
            </w:r>
          </w:p>
        </w:tc>
        <w:tc>
          <w:tcPr>
            <w:tcW w:w="771"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362,3</w:t>
            </w:r>
          </w:p>
        </w:tc>
        <w:tc>
          <w:tcPr>
            <w:tcW w:w="662"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46.000</w:t>
            </w:r>
          </w:p>
        </w:tc>
        <w:tc>
          <w:tcPr>
            <w:tcW w:w="699"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2.700</w:t>
            </w:r>
          </w:p>
        </w:tc>
        <w:tc>
          <w:tcPr>
            <w:tcW w:w="739" w:type="pct"/>
            <w:noWrap/>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20"/>
              </w:rPr>
            </w:pPr>
            <w:r w:rsidRPr="00F051D3">
              <w:rPr>
                <w:sz w:val="18"/>
                <w:szCs w:val="20"/>
              </w:rPr>
              <w:t>126,97</w:t>
            </w:r>
          </w:p>
        </w:tc>
      </w:tr>
      <w:tr w:rsidR="00F051D3" w:rsidRPr="00F051D3" w:rsidTr="00F051D3">
        <w:tc>
          <w:tcPr>
            <w:cnfStyle w:val="001000000000" w:firstRow="0" w:lastRow="0" w:firstColumn="1" w:lastColumn="0" w:oddVBand="0" w:evenVBand="0" w:oddHBand="0" w:evenHBand="0" w:firstRowFirstColumn="0" w:firstRowLastColumn="0" w:lastRowFirstColumn="0" w:lastRowLastColumn="0"/>
            <w:tcW w:w="432" w:type="pct"/>
            <w:hideMark/>
          </w:tcPr>
          <w:p w:rsidR="0024678C" w:rsidRPr="00F051D3" w:rsidRDefault="0024678C" w:rsidP="00D80757">
            <w:pPr>
              <w:pStyle w:val="ListParagraph"/>
              <w:numPr>
                <w:ilvl w:val="0"/>
                <w:numId w:val="85"/>
              </w:numPr>
              <w:spacing w:after="0"/>
              <w:jc w:val="center"/>
              <w:rPr>
                <w:sz w:val="18"/>
                <w:szCs w:val="18"/>
              </w:rPr>
            </w:pPr>
          </w:p>
        </w:tc>
        <w:tc>
          <w:tcPr>
            <w:tcW w:w="854"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Kalvarijų biblioteka</w:t>
            </w:r>
          </w:p>
        </w:tc>
        <w:tc>
          <w:tcPr>
            <w:tcW w:w="842"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Kalvarijų g. 29</w:t>
            </w:r>
          </w:p>
        </w:tc>
        <w:tc>
          <w:tcPr>
            <w:tcW w:w="771"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358,37</w:t>
            </w:r>
          </w:p>
        </w:tc>
        <w:tc>
          <w:tcPr>
            <w:tcW w:w="662"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38.000</w:t>
            </w:r>
          </w:p>
        </w:tc>
        <w:tc>
          <w:tcPr>
            <w:tcW w:w="699"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3.300</w:t>
            </w:r>
          </w:p>
        </w:tc>
        <w:tc>
          <w:tcPr>
            <w:tcW w:w="739" w:type="pct"/>
            <w:noWrap/>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20"/>
              </w:rPr>
            </w:pPr>
            <w:r w:rsidRPr="00F051D3">
              <w:rPr>
                <w:sz w:val="18"/>
                <w:szCs w:val="20"/>
              </w:rPr>
              <w:t>106,04</w:t>
            </w:r>
          </w:p>
        </w:tc>
      </w:tr>
      <w:tr w:rsidR="00F051D3" w:rsidRPr="00F051D3" w:rsidTr="00F05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 w:type="pct"/>
            <w:hideMark/>
          </w:tcPr>
          <w:p w:rsidR="0024678C" w:rsidRPr="00F051D3" w:rsidRDefault="0024678C" w:rsidP="00D80757">
            <w:pPr>
              <w:pStyle w:val="ListParagraph"/>
              <w:numPr>
                <w:ilvl w:val="0"/>
                <w:numId w:val="85"/>
              </w:numPr>
              <w:spacing w:after="0"/>
              <w:jc w:val="center"/>
              <w:rPr>
                <w:sz w:val="18"/>
                <w:szCs w:val="18"/>
              </w:rPr>
            </w:pPr>
          </w:p>
        </w:tc>
        <w:tc>
          <w:tcPr>
            <w:tcW w:w="854"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Pilaitės biblioteka</w:t>
            </w:r>
          </w:p>
        </w:tc>
        <w:tc>
          <w:tcPr>
            <w:tcW w:w="842"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Nidos g. 2</w:t>
            </w:r>
          </w:p>
        </w:tc>
        <w:tc>
          <w:tcPr>
            <w:tcW w:w="771"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200</w:t>
            </w:r>
          </w:p>
        </w:tc>
        <w:tc>
          <w:tcPr>
            <w:tcW w:w="662"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21.000</w:t>
            </w:r>
          </w:p>
        </w:tc>
        <w:tc>
          <w:tcPr>
            <w:tcW w:w="699" w:type="pct"/>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2.000</w:t>
            </w:r>
          </w:p>
        </w:tc>
        <w:tc>
          <w:tcPr>
            <w:tcW w:w="739" w:type="pct"/>
            <w:noWrap/>
            <w:hideMark/>
          </w:tcPr>
          <w:p w:rsidR="0024678C" w:rsidRPr="00F051D3" w:rsidRDefault="0024678C"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20"/>
              </w:rPr>
            </w:pPr>
            <w:r w:rsidRPr="00F051D3">
              <w:rPr>
                <w:sz w:val="18"/>
                <w:szCs w:val="20"/>
              </w:rPr>
              <w:t>105,00</w:t>
            </w:r>
          </w:p>
        </w:tc>
      </w:tr>
      <w:tr w:rsidR="00F051D3" w:rsidRPr="00F051D3" w:rsidTr="00F051D3">
        <w:tc>
          <w:tcPr>
            <w:cnfStyle w:val="001000000000" w:firstRow="0" w:lastRow="0" w:firstColumn="1" w:lastColumn="0" w:oddVBand="0" w:evenVBand="0" w:oddHBand="0" w:evenHBand="0" w:firstRowFirstColumn="0" w:firstRowLastColumn="0" w:lastRowFirstColumn="0" w:lastRowLastColumn="0"/>
            <w:tcW w:w="432" w:type="pct"/>
            <w:hideMark/>
          </w:tcPr>
          <w:p w:rsidR="0024678C" w:rsidRPr="00F051D3" w:rsidRDefault="0024678C" w:rsidP="00D80757">
            <w:pPr>
              <w:pStyle w:val="ListParagraph"/>
              <w:numPr>
                <w:ilvl w:val="0"/>
                <w:numId w:val="85"/>
              </w:numPr>
              <w:spacing w:after="0"/>
              <w:jc w:val="center"/>
              <w:rPr>
                <w:sz w:val="18"/>
                <w:szCs w:val="18"/>
              </w:rPr>
            </w:pPr>
          </w:p>
        </w:tc>
        <w:tc>
          <w:tcPr>
            <w:tcW w:w="854"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Britų skaitykla</w:t>
            </w:r>
          </w:p>
        </w:tc>
        <w:tc>
          <w:tcPr>
            <w:tcW w:w="842"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Ašmenos g. 8</w:t>
            </w:r>
          </w:p>
        </w:tc>
        <w:tc>
          <w:tcPr>
            <w:tcW w:w="771"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45</w:t>
            </w:r>
          </w:p>
        </w:tc>
        <w:tc>
          <w:tcPr>
            <w:tcW w:w="662"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200</w:t>
            </w:r>
          </w:p>
        </w:tc>
        <w:tc>
          <w:tcPr>
            <w:tcW w:w="699" w:type="pct"/>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051D3">
              <w:rPr>
                <w:sz w:val="18"/>
              </w:rPr>
              <w:t>2.200</w:t>
            </w:r>
          </w:p>
        </w:tc>
        <w:tc>
          <w:tcPr>
            <w:tcW w:w="739" w:type="pct"/>
            <w:noWrap/>
            <w:hideMark/>
          </w:tcPr>
          <w:p w:rsidR="0024678C" w:rsidRPr="00F051D3" w:rsidRDefault="0024678C" w:rsidP="00F051D3">
            <w:pPr>
              <w:spacing w:after="0"/>
              <w:jc w:val="center"/>
              <w:cnfStyle w:val="000000000000" w:firstRow="0" w:lastRow="0" w:firstColumn="0" w:lastColumn="0" w:oddVBand="0" w:evenVBand="0" w:oddHBand="0" w:evenHBand="0" w:firstRowFirstColumn="0" w:firstRowLastColumn="0" w:lastRowFirstColumn="0" w:lastRowLastColumn="0"/>
              <w:rPr>
                <w:sz w:val="18"/>
                <w:szCs w:val="20"/>
              </w:rPr>
            </w:pPr>
            <w:r w:rsidRPr="00F051D3">
              <w:rPr>
                <w:sz w:val="18"/>
                <w:szCs w:val="20"/>
              </w:rPr>
              <w:t>4,44</w:t>
            </w:r>
          </w:p>
        </w:tc>
      </w:tr>
      <w:tr w:rsidR="00F051D3" w:rsidRPr="00F051D3" w:rsidTr="00F05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 w:type="pct"/>
            <w:hideMark/>
          </w:tcPr>
          <w:p w:rsidR="00CE1F0A" w:rsidRPr="00F051D3" w:rsidRDefault="00CE1F0A" w:rsidP="00D80757">
            <w:pPr>
              <w:pStyle w:val="ListParagraph"/>
              <w:numPr>
                <w:ilvl w:val="0"/>
                <w:numId w:val="85"/>
              </w:numPr>
              <w:spacing w:after="0"/>
              <w:jc w:val="center"/>
              <w:rPr>
                <w:sz w:val="18"/>
                <w:szCs w:val="18"/>
              </w:rPr>
            </w:pPr>
          </w:p>
        </w:tc>
        <w:tc>
          <w:tcPr>
            <w:tcW w:w="854" w:type="pct"/>
            <w:hideMark/>
          </w:tcPr>
          <w:p w:rsidR="00CE1F0A" w:rsidRPr="00F051D3" w:rsidRDefault="00CE1F0A"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Dvarčionių biblioteka</w:t>
            </w:r>
          </w:p>
        </w:tc>
        <w:tc>
          <w:tcPr>
            <w:tcW w:w="842" w:type="pct"/>
            <w:hideMark/>
          </w:tcPr>
          <w:p w:rsidR="00CE1F0A" w:rsidRPr="00F051D3" w:rsidRDefault="00CE1F0A"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Keramikų g. 4</w:t>
            </w:r>
          </w:p>
        </w:tc>
        <w:tc>
          <w:tcPr>
            <w:tcW w:w="771" w:type="pct"/>
            <w:hideMark/>
          </w:tcPr>
          <w:p w:rsidR="00CE1F0A" w:rsidRPr="00F051D3" w:rsidRDefault="00CE1F0A"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Patalpos nuomojamos</w:t>
            </w:r>
          </w:p>
        </w:tc>
        <w:tc>
          <w:tcPr>
            <w:tcW w:w="662" w:type="pct"/>
            <w:hideMark/>
          </w:tcPr>
          <w:p w:rsidR="00CE1F0A" w:rsidRPr="00F051D3" w:rsidRDefault="00CE1F0A"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5.100</w:t>
            </w:r>
          </w:p>
        </w:tc>
        <w:tc>
          <w:tcPr>
            <w:tcW w:w="699" w:type="pct"/>
            <w:hideMark/>
          </w:tcPr>
          <w:p w:rsidR="00CE1F0A" w:rsidRPr="00F051D3" w:rsidRDefault="00CE1F0A"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051D3">
              <w:rPr>
                <w:sz w:val="18"/>
              </w:rPr>
              <w:t>710</w:t>
            </w:r>
          </w:p>
        </w:tc>
        <w:tc>
          <w:tcPr>
            <w:tcW w:w="739" w:type="pct"/>
            <w:noWrap/>
            <w:hideMark/>
          </w:tcPr>
          <w:p w:rsidR="00CE1F0A" w:rsidRPr="00F051D3" w:rsidRDefault="00CE1F0A" w:rsidP="00F051D3">
            <w:pPr>
              <w:spacing w:after="0"/>
              <w:jc w:val="center"/>
              <w:cnfStyle w:val="000000100000" w:firstRow="0" w:lastRow="0" w:firstColumn="0" w:lastColumn="0" w:oddVBand="0" w:evenVBand="0" w:oddHBand="1" w:evenHBand="0" w:firstRowFirstColumn="0" w:firstRowLastColumn="0" w:lastRowFirstColumn="0" w:lastRowLastColumn="0"/>
              <w:rPr>
                <w:sz w:val="18"/>
                <w:szCs w:val="20"/>
              </w:rPr>
            </w:pPr>
            <w:r w:rsidRPr="00F051D3">
              <w:rPr>
                <w:sz w:val="18"/>
                <w:szCs w:val="20"/>
              </w:rPr>
              <w:t>N.d.</w:t>
            </w:r>
          </w:p>
        </w:tc>
      </w:tr>
    </w:tbl>
    <w:p w:rsidR="009654D9" w:rsidRPr="00642FEB" w:rsidRDefault="009654D9" w:rsidP="0024678C">
      <w:pPr>
        <w:rPr>
          <w:i/>
          <w:sz w:val="20"/>
          <w:szCs w:val="20"/>
        </w:rPr>
      </w:pPr>
      <w:r w:rsidRPr="00642FEB">
        <w:rPr>
          <w:i/>
          <w:sz w:val="20"/>
          <w:szCs w:val="20"/>
        </w:rPr>
        <w:t xml:space="preserve">Duomenų šaltinis: </w:t>
      </w:r>
      <w:r>
        <w:rPr>
          <w:i/>
          <w:sz w:val="20"/>
          <w:szCs w:val="20"/>
        </w:rPr>
        <w:t>Vilniaus miesto savivaldybės administracija</w:t>
      </w:r>
    </w:p>
    <w:p w:rsidR="00F63A60" w:rsidRDefault="00A56DE8" w:rsidP="001F7846">
      <w:pPr>
        <w:spacing w:after="0"/>
        <w:ind w:firstLine="284"/>
      </w:pPr>
      <w:r w:rsidRPr="00642FEB">
        <w:t xml:space="preserve">Esamose bibliotekų patalpose (išskyrus planuojamą naujai atidaryti modernų Žirmūnų skyrių) nėra sudarytos tinkamos sąlygos knygų saugojimui bei jų apsaugai nuo </w:t>
      </w:r>
      <w:r w:rsidR="00777E98" w:rsidRPr="00642FEB">
        <w:t xml:space="preserve">knygų </w:t>
      </w:r>
      <w:r w:rsidRPr="00642FEB">
        <w:t xml:space="preserve">vagystės. </w:t>
      </w:r>
    </w:p>
    <w:p w:rsidR="00901A9B" w:rsidRDefault="00CE1F0A" w:rsidP="001F7846">
      <w:pPr>
        <w:spacing w:after="0"/>
        <w:ind w:firstLine="284"/>
      </w:pPr>
      <w:r>
        <w:t xml:space="preserve">Gausiausiai lankoma ir </w:t>
      </w:r>
      <w:r w:rsidR="003362B4">
        <w:t>mažiausia nespec</w:t>
      </w:r>
      <w:r w:rsidR="000F26E1">
        <w:t>i</w:t>
      </w:r>
      <w:r w:rsidR="003362B4">
        <w:t>alizuota</w:t>
      </w:r>
      <w:r w:rsidR="003362B4" w:rsidRPr="000F26E1">
        <w:rPr>
          <w:vertAlign w:val="superscript"/>
        </w:rPr>
        <w:footnoteReference w:id="23"/>
      </w:r>
      <w:r>
        <w:t xml:space="preserve"> </w:t>
      </w:r>
      <w:r w:rsidR="00A56DE8" w:rsidRPr="00642FEB">
        <w:t>Šeškinės biblioteka veikia daugiabučiame name, 3-jų kambarių buto patalpos</w:t>
      </w:r>
      <w:r w:rsidR="007000A0" w:rsidRPr="00642FEB">
        <w:t xml:space="preserve">e, </w:t>
      </w:r>
      <w:r w:rsidR="00F63A60">
        <w:t>todėl šios bibliotekos plėtra yra itin ribota</w:t>
      </w:r>
      <w:r w:rsidR="007000A0" w:rsidRPr="00642FEB">
        <w:t>.</w:t>
      </w:r>
      <w:r w:rsidR="00777E98" w:rsidRPr="00642FEB">
        <w:t xml:space="preserve"> </w:t>
      </w:r>
      <w:r w:rsidR="00F63A60">
        <w:t>Tai aiškiai riboja Šeškinės bibliotekos galimybes kokybiškai aptarnauti lankytojus ir užtikrinti bibliotekos paslaugų prieinamumą prognozuojamam augančiam bibliotekų lankytojų srautui</w:t>
      </w:r>
      <w:r w:rsidR="00777E98" w:rsidRPr="00642FEB">
        <w:t>.</w:t>
      </w:r>
      <w:r w:rsidR="00311378">
        <w:t xml:space="preserve"> </w:t>
      </w:r>
    </w:p>
    <w:p w:rsidR="00311378" w:rsidRPr="001F7846" w:rsidRDefault="00311378" w:rsidP="001F7846">
      <w:pPr>
        <w:spacing w:after="0"/>
        <w:ind w:firstLine="284"/>
      </w:pPr>
      <w:r w:rsidRPr="001F7846">
        <w:rPr>
          <w:iCs/>
        </w:rPr>
        <w:t>Vilniaus miesto bibliotekos, kurių lankytojų sraut</w:t>
      </w:r>
      <w:r w:rsidR="00E96D36">
        <w:rPr>
          <w:iCs/>
        </w:rPr>
        <w:t>as</w:t>
      </w:r>
      <w:r w:rsidRPr="001F7846">
        <w:rPr>
          <w:iCs/>
        </w:rPr>
        <w:t>, išreikšt</w:t>
      </w:r>
      <w:r w:rsidR="00E96D36">
        <w:rPr>
          <w:iCs/>
        </w:rPr>
        <w:t>as</w:t>
      </w:r>
      <w:r w:rsidRPr="001F7846">
        <w:rPr>
          <w:iCs/>
        </w:rPr>
        <w:t xml:space="preserve"> lankytojų skaičiumi 1 m</w:t>
      </w:r>
      <w:r w:rsidRPr="00E96D36">
        <w:rPr>
          <w:iCs/>
          <w:vertAlign w:val="superscript"/>
        </w:rPr>
        <w:t>2</w:t>
      </w:r>
      <w:r w:rsidRPr="001F7846">
        <w:rPr>
          <w:iCs/>
        </w:rPr>
        <w:t xml:space="preserve">, </w:t>
      </w:r>
      <w:r w:rsidR="00E96D36">
        <w:rPr>
          <w:iCs/>
        </w:rPr>
        <w:t xml:space="preserve">yra didžiausias, </w:t>
      </w:r>
      <w:r w:rsidRPr="001F7846">
        <w:rPr>
          <w:iCs/>
        </w:rPr>
        <w:t>įsikūr</w:t>
      </w:r>
      <w:r w:rsidR="00E96D36">
        <w:rPr>
          <w:iCs/>
        </w:rPr>
        <w:t>usios</w:t>
      </w:r>
      <w:r w:rsidRPr="001F7846">
        <w:rPr>
          <w:iCs/>
        </w:rPr>
        <w:t xml:space="preserve"> Justiniškėse ir Šeškinėje. Prasčiausios galimybės plėtoti infrastruktūrą ir ją pritaikyti didėjantiems lankytojų srautams yra Šeškinės bibliotekoje, kuri įsikūrusi daugiabučio gyvenamojo namo bute. </w:t>
      </w:r>
    </w:p>
    <w:p w:rsidR="00311378" w:rsidRPr="00311378" w:rsidRDefault="00311378" w:rsidP="001A4078">
      <w:pPr>
        <w:rPr>
          <w:b/>
        </w:rPr>
      </w:pPr>
    </w:p>
    <w:p w:rsidR="00901A9B" w:rsidRPr="00642FEB" w:rsidRDefault="005B3E06" w:rsidP="00A76259">
      <w:pPr>
        <w:pStyle w:val="Heading4"/>
      </w:pPr>
      <w:r w:rsidRPr="00642FEB">
        <w:t xml:space="preserve">Kultūros </w:t>
      </w:r>
      <w:r w:rsidR="007A68D8">
        <w:t>centrai</w:t>
      </w:r>
      <w:r w:rsidR="00E530D2">
        <w:t xml:space="preserve"> ir </w:t>
      </w:r>
      <w:r w:rsidR="006F0E54">
        <w:t>kitos kultūros organizacijos</w:t>
      </w:r>
    </w:p>
    <w:p w:rsidR="00247D22" w:rsidRDefault="00247D22" w:rsidP="00247D22"/>
    <w:p w:rsidR="006F30E2" w:rsidRPr="00AD4CDF" w:rsidRDefault="00E530D2" w:rsidP="00247D22">
      <w:pPr>
        <w:ind w:firstLine="284"/>
      </w:pPr>
      <w:r w:rsidRPr="00AD4CDF">
        <w:t>2012 metais LR Kultūros ministerijos užsakymu atlikto „Kultūros ir kūrybinių paslaugų savivaldybių kultūros įstaigose tyrimo“</w:t>
      </w:r>
      <w:r w:rsidR="00AD4CDF" w:rsidRPr="00AD4CDF">
        <w:rPr>
          <w:rStyle w:val="FootnoteReference"/>
        </w:rPr>
        <w:footnoteReference w:id="24"/>
      </w:r>
      <w:r w:rsidRPr="00AD4CDF">
        <w:t xml:space="preserve"> duomenimis, m</w:t>
      </w:r>
      <w:r w:rsidR="00247D22" w:rsidRPr="00AD4CDF">
        <w:t xml:space="preserve">iesto tipo savivaldybėms būdinga tai, kad greta savivaldybės įsteigtų kultūros centrų veikia kitos kultūros organizacijos, įsteigtos savivaldybės, valstybės ir kitų alternatyvių paslaugų teikėjų. </w:t>
      </w:r>
      <w:r w:rsidR="006F30E2" w:rsidRPr="00AD4CDF">
        <w:t>Todėl miesto tipo savivaldybių kultūros centrams rekomenduotina daugiausia orientuotis į bendruomenės įtraukimą į mėgėjų meno kolektyvų veiklą, bendruomenės subūrimą kultūrinei veiklai. Kultūros centrams rekomenduojama būti tikraisiais bendruomenės centrais, profesionalaus meno sklaidos funkciją paliekant kitoms kultūros organizacijoms, įsteigtoms savivaldybės, valstybės ir alternatyvių paslaugų teikėjų.</w:t>
      </w:r>
    </w:p>
    <w:p w:rsidR="00247D22" w:rsidRDefault="00247D22" w:rsidP="00247D22">
      <w:pPr>
        <w:ind w:firstLine="284"/>
      </w:pPr>
      <w:r w:rsidRPr="00311378">
        <w:t>Miestų savivaldybių gyventojai įprastai turi gerą prieinamumą prie profesionalaus me</w:t>
      </w:r>
      <w:r w:rsidR="00337D9F">
        <w:t xml:space="preserve">no – tai patvirtina </w:t>
      </w:r>
      <w:r w:rsidR="005F3562">
        <w:t xml:space="preserve">duomenys apie Vilniaus mieste veikiančius 8 kultūros centrus, kurių savininkė yra Vilniaus miesto savivaldybės administracija. </w:t>
      </w:r>
      <w:r w:rsidR="00BE3E13">
        <w:t>Kultūros centrų teritorinis išsidėstymas netolygus – Justiniškėse, Šeškinėje, Santariškėse, Fabijoniškėse nėra kultūros centrų</w:t>
      </w:r>
      <w:r w:rsidR="00801068">
        <w:t>, veikiančių netoli gyvenamosios aplinkos kaip Grigiškėse, Kirtimuose ar Naujojoje Vilnioje.</w:t>
      </w:r>
      <w:r w:rsidR="00BE3E13">
        <w:t xml:space="preserve"> </w:t>
      </w:r>
      <w:r w:rsidR="00801068">
        <w:t xml:space="preserve">Todėl </w:t>
      </w:r>
      <w:r w:rsidR="00AD6396">
        <w:t>šių rajonų gyventojams prieinamumas prie tokių kultūros paslaugų kaip dalyvavimas senjorų ansambliuose, šokių vakaruose, folkloro ar dramos</w:t>
      </w:r>
      <w:r w:rsidR="00AD4CDF">
        <w:t xml:space="preserve"> užsiėmimuose yra ribotas.</w:t>
      </w:r>
    </w:p>
    <w:p w:rsidR="00AD4CDF" w:rsidRDefault="00AD4CDF" w:rsidP="00247D22">
      <w:pPr>
        <w:ind w:firstLine="284"/>
      </w:pPr>
    </w:p>
    <w:p w:rsidR="00247D22" w:rsidRDefault="00247D22" w:rsidP="00247D22">
      <w:pPr>
        <w:rPr>
          <w:rStyle w:val="Emphasis"/>
          <w:i w:val="0"/>
        </w:rPr>
      </w:pPr>
      <w:bookmarkStart w:id="58" w:name="_Toc416418430"/>
      <w:r w:rsidRPr="008B357F">
        <w:rPr>
          <w:rStyle w:val="Emphasis"/>
          <w:i w:val="0"/>
        </w:rPr>
        <w:t xml:space="preserve">Lentelė </w:t>
      </w:r>
      <w:r w:rsidRPr="008B357F">
        <w:rPr>
          <w:rStyle w:val="Emphasis"/>
          <w:i w:val="0"/>
        </w:rPr>
        <w:fldChar w:fldCharType="begin"/>
      </w:r>
      <w:r w:rsidRPr="008B357F">
        <w:rPr>
          <w:rStyle w:val="Emphasis"/>
          <w:i w:val="0"/>
        </w:rPr>
        <w:instrText xml:space="preserve"> STYLEREF 1 \s </w:instrText>
      </w:r>
      <w:r w:rsidRPr="008B357F">
        <w:rPr>
          <w:rStyle w:val="Emphasis"/>
          <w:i w:val="0"/>
        </w:rPr>
        <w:fldChar w:fldCharType="separate"/>
      </w:r>
      <w:r w:rsidR="00D306F4">
        <w:rPr>
          <w:rStyle w:val="Emphasis"/>
          <w:i w:val="0"/>
          <w:noProof/>
        </w:rPr>
        <w:t>1</w:t>
      </w:r>
      <w:r w:rsidRPr="008B357F">
        <w:rPr>
          <w:rStyle w:val="Emphasis"/>
          <w:i w:val="0"/>
        </w:rPr>
        <w:fldChar w:fldCharType="end"/>
      </w:r>
      <w:r w:rsidRPr="008B357F">
        <w:rPr>
          <w:rStyle w:val="Emphasis"/>
          <w:i w:val="0"/>
        </w:rPr>
        <w:t>.</w:t>
      </w:r>
      <w:r w:rsidRPr="008B357F">
        <w:rPr>
          <w:rStyle w:val="Emphasis"/>
          <w:i w:val="0"/>
        </w:rPr>
        <w:fldChar w:fldCharType="begin"/>
      </w:r>
      <w:r w:rsidRPr="008B357F">
        <w:rPr>
          <w:rStyle w:val="Emphasis"/>
          <w:i w:val="0"/>
        </w:rPr>
        <w:instrText xml:space="preserve"> SEQ Lentelė \* ARABIC </w:instrText>
      </w:r>
      <w:r w:rsidRPr="008B357F">
        <w:rPr>
          <w:rStyle w:val="Emphasis"/>
          <w:i w:val="0"/>
        </w:rPr>
        <w:fldChar w:fldCharType="separate"/>
      </w:r>
      <w:r w:rsidR="00D306F4">
        <w:rPr>
          <w:rStyle w:val="Emphasis"/>
          <w:i w:val="0"/>
          <w:noProof/>
        </w:rPr>
        <w:t>18</w:t>
      </w:r>
      <w:r w:rsidRPr="008B357F">
        <w:rPr>
          <w:rStyle w:val="Emphasis"/>
          <w:i w:val="0"/>
        </w:rPr>
        <w:fldChar w:fldCharType="end"/>
      </w:r>
      <w:r w:rsidRPr="008B357F">
        <w:rPr>
          <w:rStyle w:val="Emphasis"/>
          <w:i w:val="0"/>
        </w:rPr>
        <w:t>.</w:t>
      </w:r>
      <w:r w:rsidRPr="00642FEB">
        <w:rPr>
          <w:rStyle w:val="Emphasis"/>
          <w:i w:val="0"/>
        </w:rPr>
        <w:t xml:space="preserve"> </w:t>
      </w:r>
      <w:r w:rsidRPr="009654D9">
        <w:rPr>
          <w:rStyle w:val="Emphasis"/>
          <w:i w:val="0"/>
        </w:rPr>
        <w:t xml:space="preserve">Vilniaus miesto savivaldybės </w:t>
      </w:r>
      <w:r>
        <w:rPr>
          <w:rStyle w:val="Emphasis"/>
          <w:i w:val="0"/>
        </w:rPr>
        <w:t>kultūros centrai</w:t>
      </w:r>
      <w:r w:rsidR="00337D9F">
        <w:rPr>
          <w:rStyle w:val="Emphasis"/>
          <w:i w:val="0"/>
        </w:rPr>
        <w:t xml:space="preserve"> (veiklos forma – biudžetinės įstaigos)</w:t>
      </w:r>
      <w:r w:rsidRPr="009654D9">
        <w:rPr>
          <w:rStyle w:val="Emphasis"/>
          <w:i w:val="0"/>
        </w:rPr>
        <w:t xml:space="preserve"> (2014 m.)</w:t>
      </w:r>
      <w:bookmarkEnd w:id="58"/>
    </w:p>
    <w:tbl>
      <w:tblPr>
        <w:tblStyle w:val="LightList-Accent1"/>
        <w:tblW w:w="5000" w:type="pct"/>
        <w:tblLayout w:type="fixed"/>
        <w:tblLook w:val="04A0" w:firstRow="1" w:lastRow="0" w:firstColumn="1" w:lastColumn="0" w:noHBand="0" w:noVBand="1"/>
      </w:tblPr>
      <w:tblGrid>
        <w:gridCol w:w="523"/>
        <w:gridCol w:w="1550"/>
        <w:gridCol w:w="1378"/>
        <w:gridCol w:w="1194"/>
        <w:gridCol w:w="2408"/>
        <w:gridCol w:w="2801"/>
      </w:tblGrid>
      <w:tr w:rsidR="00F051D3" w:rsidRPr="00F051D3" w:rsidTr="00F051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5" w:type="pct"/>
            <w:hideMark/>
          </w:tcPr>
          <w:p w:rsidR="005D6386" w:rsidRPr="00F051D3" w:rsidRDefault="005D6386" w:rsidP="00F051D3">
            <w:pPr>
              <w:spacing w:after="0"/>
              <w:rPr>
                <w:color w:val="FFFFFF"/>
                <w:sz w:val="18"/>
              </w:rPr>
            </w:pPr>
            <w:r w:rsidRPr="00F051D3">
              <w:rPr>
                <w:color w:val="FFFFFF"/>
                <w:sz w:val="18"/>
              </w:rPr>
              <w:t>Nr.</w:t>
            </w:r>
          </w:p>
        </w:tc>
        <w:tc>
          <w:tcPr>
            <w:tcW w:w="786" w:type="pct"/>
            <w:hideMark/>
          </w:tcPr>
          <w:p w:rsidR="005D6386" w:rsidRPr="00F051D3" w:rsidRDefault="005D6386" w:rsidP="00F051D3">
            <w:pPr>
              <w:spacing w:after="0"/>
              <w:cnfStyle w:val="100000000000" w:firstRow="1" w:lastRow="0" w:firstColumn="0" w:lastColumn="0" w:oddVBand="0" w:evenVBand="0" w:oddHBand="0" w:evenHBand="0" w:firstRowFirstColumn="0" w:firstRowLastColumn="0" w:lastRowFirstColumn="0" w:lastRowLastColumn="0"/>
              <w:rPr>
                <w:color w:val="FFFFFF"/>
                <w:sz w:val="18"/>
              </w:rPr>
            </w:pPr>
            <w:r w:rsidRPr="00F051D3">
              <w:rPr>
                <w:color w:val="FFFFFF"/>
                <w:sz w:val="18"/>
              </w:rPr>
              <w:t>Įstaigos pavadinimas</w:t>
            </w:r>
          </w:p>
        </w:tc>
        <w:tc>
          <w:tcPr>
            <w:tcW w:w="699" w:type="pct"/>
            <w:hideMark/>
          </w:tcPr>
          <w:p w:rsidR="005D6386" w:rsidRPr="00F051D3" w:rsidRDefault="005D6386" w:rsidP="00F051D3">
            <w:pPr>
              <w:spacing w:after="0"/>
              <w:cnfStyle w:val="100000000000" w:firstRow="1" w:lastRow="0" w:firstColumn="0" w:lastColumn="0" w:oddVBand="0" w:evenVBand="0" w:oddHBand="0" w:evenHBand="0" w:firstRowFirstColumn="0" w:firstRowLastColumn="0" w:lastRowFirstColumn="0" w:lastRowLastColumn="0"/>
              <w:rPr>
                <w:color w:val="FFFFFF"/>
                <w:sz w:val="18"/>
              </w:rPr>
            </w:pPr>
            <w:r w:rsidRPr="00F051D3">
              <w:rPr>
                <w:color w:val="FFFFFF"/>
                <w:sz w:val="18"/>
              </w:rPr>
              <w:t>Adresas</w:t>
            </w:r>
          </w:p>
        </w:tc>
        <w:tc>
          <w:tcPr>
            <w:tcW w:w="606" w:type="pct"/>
            <w:hideMark/>
          </w:tcPr>
          <w:p w:rsidR="005D6386" w:rsidRPr="00F051D3" w:rsidRDefault="005D6386" w:rsidP="00F051D3">
            <w:pPr>
              <w:spacing w:after="0"/>
              <w:cnfStyle w:val="100000000000" w:firstRow="1" w:lastRow="0" w:firstColumn="0" w:lastColumn="0" w:oddVBand="0" w:evenVBand="0" w:oddHBand="0" w:evenHBand="0" w:firstRowFirstColumn="0" w:firstRowLastColumn="0" w:lastRowFirstColumn="0" w:lastRowLastColumn="0"/>
              <w:rPr>
                <w:color w:val="FFFFFF"/>
                <w:sz w:val="18"/>
              </w:rPr>
            </w:pPr>
            <w:r w:rsidRPr="00F051D3">
              <w:rPr>
                <w:color w:val="FFFFFF"/>
                <w:sz w:val="18"/>
              </w:rPr>
              <w:t>Adresas internete</w:t>
            </w:r>
          </w:p>
        </w:tc>
        <w:tc>
          <w:tcPr>
            <w:tcW w:w="1222" w:type="pct"/>
          </w:tcPr>
          <w:p w:rsidR="005D6386" w:rsidRPr="00F051D3" w:rsidRDefault="005D6386" w:rsidP="00F051D3">
            <w:pPr>
              <w:spacing w:after="0"/>
              <w:cnfStyle w:val="100000000000" w:firstRow="1" w:lastRow="0" w:firstColumn="0" w:lastColumn="0" w:oddVBand="0" w:evenVBand="0" w:oddHBand="0" w:evenHBand="0" w:firstRowFirstColumn="0" w:firstRowLastColumn="0" w:lastRowFirstColumn="0" w:lastRowLastColumn="0"/>
              <w:rPr>
                <w:color w:val="FFFFFF"/>
                <w:sz w:val="18"/>
              </w:rPr>
            </w:pPr>
            <w:r w:rsidRPr="00F051D3">
              <w:rPr>
                <w:color w:val="FFFFFF"/>
                <w:sz w:val="18"/>
              </w:rPr>
              <w:t>Bendrieji duomenys apie infrastruktūrą</w:t>
            </w:r>
          </w:p>
        </w:tc>
        <w:tc>
          <w:tcPr>
            <w:tcW w:w="1421" w:type="pct"/>
          </w:tcPr>
          <w:p w:rsidR="005D6386" w:rsidRPr="00F051D3" w:rsidRDefault="005D6386" w:rsidP="00F051D3">
            <w:pPr>
              <w:spacing w:after="0"/>
              <w:cnfStyle w:val="100000000000" w:firstRow="1" w:lastRow="0" w:firstColumn="0" w:lastColumn="0" w:oddVBand="0" w:evenVBand="0" w:oddHBand="0" w:evenHBand="0" w:firstRowFirstColumn="0" w:firstRowLastColumn="0" w:lastRowFirstColumn="0" w:lastRowLastColumn="0"/>
              <w:rPr>
                <w:color w:val="FFFFFF"/>
                <w:sz w:val="18"/>
              </w:rPr>
            </w:pPr>
            <w:r w:rsidRPr="00F051D3">
              <w:rPr>
                <w:color w:val="FFFFFF"/>
                <w:sz w:val="18"/>
              </w:rPr>
              <w:t>Kolektyvai</w:t>
            </w:r>
          </w:p>
        </w:tc>
      </w:tr>
      <w:tr w:rsidR="00F051D3" w:rsidRPr="00F051D3" w:rsidTr="00F051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5" w:type="pct"/>
          </w:tcPr>
          <w:p w:rsidR="00F051D3" w:rsidRPr="00F051D3" w:rsidRDefault="00F051D3" w:rsidP="00F051D3">
            <w:pPr>
              <w:spacing w:after="0"/>
              <w:rPr>
                <w:sz w:val="18"/>
              </w:rPr>
            </w:pPr>
          </w:p>
        </w:tc>
        <w:tc>
          <w:tcPr>
            <w:tcW w:w="786" w:type="pct"/>
          </w:tcPr>
          <w:p w:rsidR="00F051D3" w:rsidRPr="00F051D3" w:rsidRDefault="00F051D3" w:rsidP="00F051D3">
            <w:pPr>
              <w:spacing w:after="0"/>
              <w:cnfStyle w:val="100000000000" w:firstRow="1" w:lastRow="0" w:firstColumn="0" w:lastColumn="0" w:oddVBand="0" w:evenVBand="0" w:oddHBand="0" w:evenHBand="0" w:firstRowFirstColumn="0" w:firstRowLastColumn="0" w:lastRowFirstColumn="0" w:lastRowLastColumn="0"/>
              <w:rPr>
                <w:sz w:val="18"/>
              </w:rPr>
            </w:pPr>
          </w:p>
        </w:tc>
        <w:tc>
          <w:tcPr>
            <w:tcW w:w="699" w:type="pct"/>
          </w:tcPr>
          <w:p w:rsidR="00F051D3" w:rsidRPr="00F051D3" w:rsidRDefault="00F051D3" w:rsidP="00F051D3">
            <w:pPr>
              <w:spacing w:after="0"/>
              <w:cnfStyle w:val="100000000000" w:firstRow="1" w:lastRow="0" w:firstColumn="0" w:lastColumn="0" w:oddVBand="0" w:evenVBand="0" w:oddHBand="0" w:evenHBand="0" w:firstRowFirstColumn="0" w:firstRowLastColumn="0" w:lastRowFirstColumn="0" w:lastRowLastColumn="0"/>
              <w:rPr>
                <w:sz w:val="18"/>
              </w:rPr>
            </w:pPr>
          </w:p>
        </w:tc>
        <w:tc>
          <w:tcPr>
            <w:tcW w:w="606" w:type="pct"/>
          </w:tcPr>
          <w:p w:rsidR="00F051D3" w:rsidRPr="00F051D3" w:rsidRDefault="00F051D3" w:rsidP="00F051D3">
            <w:pPr>
              <w:spacing w:after="0"/>
              <w:cnfStyle w:val="100000000000" w:firstRow="1" w:lastRow="0" w:firstColumn="0" w:lastColumn="0" w:oddVBand="0" w:evenVBand="0" w:oddHBand="0" w:evenHBand="0" w:firstRowFirstColumn="0" w:firstRowLastColumn="0" w:lastRowFirstColumn="0" w:lastRowLastColumn="0"/>
              <w:rPr>
                <w:sz w:val="18"/>
              </w:rPr>
            </w:pPr>
          </w:p>
        </w:tc>
        <w:tc>
          <w:tcPr>
            <w:tcW w:w="1222" w:type="pct"/>
          </w:tcPr>
          <w:p w:rsidR="00F051D3" w:rsidRPr="00F051D3" w:rsidRDefault="00F051D3" w:rsidP="00F051D3">
            <w:pPr>
              <w:spacing w:after="0"/>
              <w:cnfStyle w:val="100000000000" w:firstRow="1" w:lastRow="0" w:firstColumn="0" w:lastColumn="0" w:oddVBand="0" w:evenVBand="0" w:oddHBand="0" w:evenHBand="0" w:firstRowFirstColumn="0" w:firstRowLastColumn="0" w:lastRowFirstColumn="0" w:lastRowLastColumn="0"/>
              <w:rPr>
                <w:sz w:val="18"/>
              </w:rPr>
            </w:pPr>
          </w:p>
        </w:tc>
        <w:tc>
          <w:tcPr>
            <w:tcW w:w="1421" w:type="pct"/>
          </w:tcPr>
          <w:p w:rsidR="00F051D3" w:rsidRPr="00F051D3" w:rsidRDefault="00F051D3" w:rsidP="00F051D3">
            <w:pPr>
              <w:spacing w:after="0"/>
              <w:cnfStyle w:val="100000000000" w:firstRow="1" w:lastRow="0" w:firstColumn="0" w:lastColumn="0" w:oddVBand="0" w:evenVBand="0" w:oddHBand="0" w:evenHBand="0" w:firstRowFirstColumn="0" w:firstRowLastColumn="0" w:lastRowFirstColumn="0" w:lastRowLastColumn="0"/>
              <w:rPr>
                <w:sz w:val="18"/>
              </w:rPr>
            </w:pPr>
          </w:p>
        </w:tc>
      </w:tr>
      <w:tr w:rsidR="00F051D3" w:rsidRPr="00F051D3" w:rsidTr="00F05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 w:type="pct"/>
          </w:tcPr>
          <w:p w:rsidR="005D6386" w:rsidRPr="00F051D3" w:rsidRDefault="005D6386" w:rsidP="00D80757">
            <w:pPr>
              <w:pStyle w:val="ListParagraph"/>
              <w:numPr>
                <w:ilvl w:val="0"/>
                <w:numId w:val="86"/>
              </w:numPr>
              <w:spacing w:after="0"/>
              <w:ind w:left="170" w:firstLine="0"/>
              <w:rPr>
                <w:sz w:val="18"/>
              </w:rPr>
            </w:pPr>
          </w:p>
        </w:tc>
        <w:tc>
          <w:tcPr>
            <w:tcW w:w="786" w:type="pct"/>
          </w:tcPr>
          <w:p w:rsidR="005D6386" w:rsidRPr="00F051D3" w:rsidRDefault="008D51F2" w:rsidP="00F051D3">
            <w:pPr>
              <w:spacing w:after="0"/>
              <w:cnfStyle w:val="000000100000" w:firstRow="0" w:lastRow="0" w:firstColumn="0" w:lastColumn="0" w:oddVBand="0" w:evenVBand="0" w:oddHBand="1" w:evenHBand="0" w:firstRowFirstColumn="0" w:firstRowLastColumn="0" w:lastRowFirstColumn="0" w:lastRowLastColumn="0"/>
              <w:rPr>
                <w:sz w:val="18"/>
              </w:rPr>
            </w:pPr>
            <w:hyperlink r:id="rId47" w:history="1">
              <w:r w:rsidR="005D6386" w:rsidRPr="00F051D3">
                <w:rPr>
                  <w:sz w:val="18"/>
                </w:rPr>
                <w:t>Grigiškių kultūros centras</w:t>
              </w:r>
            </w:hyperlink>
          </w:p>
        </w:tc>
        <w:tc>
          <w:tcPr>
            <w:tcW w:w="699" w:type="pct"/>
          </w:tcPr>
          <w:p w:rsidR="005D6386" w:rsidRPr="00F051D3" w:rsidRDefault="005D6386" w:rsidP="00F051D3">
            <w:pPr>
              <w:spacing w:after="0"/>
              <w:cnfStyle w:val="000000100000" w:firstRow="0" w:lastRow="0" w:firstColumn="0" w:lastColumn="0" w:oddVBand="0" w:evenVBand="0" w:oddHBand="1" w:evenHBand="0" w:firstRowFirstColumn="0" w:firstRowLastColumn="0" w:lastRowFirstColumn="0" w:lastRowLastColumn="0"/>
              <w:rPr>
                <w:sz w:val="18"/>
              </w:rPr>
            </w:pPr>
            <w:r w:rsidRPr="00F051D3">
              <w:rPr>
                <w:sz w:val="18"/>
              </w:rPr>
              <w:t>Vilniaus g. 12, Grigiškės, 27105</w:t>
            </w:r>
          </w:p>
        </w:tc>
        <w:tc>
          <w:tcPr>
            <w:tcW w:w="606" w:type="pct"/>
          </w:tcPr>
          <w:p w:rsidR="005D6386" w:rsidRPr="00F051D3" w:rsidRDefault="008D51F2" w:rsidP="00F051D3">
            <w:pPr>
              <w:spacing w:after="0"/>
              <w:cnfStyle w:val="000000100000" w:firstRow="0" w:lastRow="0" w:firstColumn="0" w:lastColumn="0" w:oddVBand="0" w:evenVBand="0" w:oddHBand="1" w:evenHBand="0" w:firstRowFirstColumn="0" w:firstRowLastColumn="0" w:lastRowFirstColumn="0" w:lastRowLastColumn="0"/>
              <w:rPr>
                <w:sz w:val="18"/>
              </w:rPr>
            </w:pPr>
            <w:hyperlink r:id="rId48" w:tgtFrame="_blank" w:history="1">
              <w:r w:rsidR="005D6386" w:rsidRPr="00F051D3">
                <w:rPr>
                  <w:color w:val="0000FF"/>
                  <w:sz w:val="18"/>
                  <w:u w:val="single"/>
                </w:rPr>
                <w:t>www.grigiskiukc.lt</w:t>
              </w:r>
            </w:hyperlink>
          </w:p>
        </w:tc>
        <w:tc>
          <w:tcPr>
            <w:tcW w:w="1222" w:type="pct"/>
          </w:tcPr>
          <w:p w:rsidR="005D6386" w:rsidRPr="00F051D3" w:rsidRDefault="005D6386" w:rsidP="00F051D3">
            <w:pPr>
              <w:spacing w:after="0"/>
              <w:cnfStyle w:val="000000100000" w:firstRow="0" w:lastRow="0" w:firstColumn="0" w:lastColumn="0" w:oddVBand="0" w:evenVBand="0" w:oddHBand="1" w:evenHBand="0" w:firstRowFirstColumn="0" w:firstRowLastColumn="0" w:lastRowFirstColumn="0" w:lastRowLastColumn="0"/>
              <w:rPr>
                <w:sz w:val="18"/>
              </w:rPr>
            </w:pPr>
            <w:r w:rsidRPr="00F051D3">
              <w:rPr>
                <w:sz w:val="18"/>
              </w:rPr>
              <w:t>Dviejų aukštų pastatas, bendrasis plotas 1289 m</w:t>
            </w:r>
            <w:r w:rsidRPr="00F051D3">
              <w:rPr>
                <w:sz w:val="18"/>
                <w:vertAlign w:val="superscript"/>
              </w:rPr>
              <w:t>2</w:t>
            </w:r>
            <w:r w:rsidRPr="00F051D3">
              <w:rPr>
                <w:sz w:val="18"/>
              </w:rPr>
              <w:t xml:space="preserve"> Didžioji – 300 vietų</w:t>
            </w:r>
          </w:p>
          <w:p w:rsidR="005D6386" w:rsidRPr="00F051D3" w:rsidRDefault="005D6386" w:rsidP="00F051D3">
            <w:pPr>
              <w:spacing w:after="0"/>
              <w:cnfStyle w:val="000000100000" w:firstRow="0" w:lastRow="0" w:firstColumn="0" w:lastColumn="0" w:oddVBand="0" w:evenVBand="0" w:oddHBand="1" w:evenHBand="0" w:firstRowFirstColumn="0" w:firstRowLastColumn="0" w:lastRowFirstColumn="0" w:lastRowLastColumn="0"/>
              <w:rPr>
                <w:sz w:val="18"/>
              </w:rPr>
            </w:pPr>
            <w:r w:rsidRPr="00F051D3">
              <w:rPr>
                <w:sz w:val="18"/>
              </w:rPr>
              <w:t>Mažoji (parodų) salė</w:t>
            </w:r>
          </w:p>
        </w:tc>
        <w:tc>
          <w:tcPr>
            <w:tcW w:w="1421" w:type="pct"/>
          </w:tcPr>
          <w:p w:rsidR="005D6386" w:rsidRPr="00F051D3" w:rsidRDefault="005D6386" w:rsidP="00F051D3">
            <w:pPr>
              <w:spacing w:after="0"/>
              <w:cnfStyle w:val="000000100000" w:firstRow="0" w:lastRow="0" w:firstColumn="0" w:lastColumn="0" w:oddVBand="0" w:evenVBand="0" w:oddHBand="1" w:evenHBand="0" w:firstRowFirstColumn="0" w:firstRowLastColumn="0" w:lastRowFirstColumn="0" w:lastRowLastColumn="0"/>
              <w:rPr>
                <w:sz w:val="18"/>
              </w:rPr>
            </w:pPr>
            <w:r w:rsidRPr="00F051D3">
              <w:rPr>
                <w:sz w:val="18"/>
              </w:rPr>
              <w:t>Liaudiškos muzijos, rusų tautinių šokių, moksleivių liaudiškos muzikos, lenkų folkloro ansamblis ir liaudies teatras, Lietuvos totorių folkloro ansamblis, senjorų vokalinis ansamblis, suaugusiųjų ir vaikų dramos kolektyvai,</w:t>
            </w:r>
          </w:p>
        </w:tc>
      </w:tr>
      <w:tr w:rsidR="00F051D3" w:rsidRPr="00F051D3" w:rsidTr="00F051D3">
        <w:tc>
          <w:tcPr>
            <w:cnfStyle w:val="001000000000" w:firstRow="0" w:lastRow="0" w:firstColumn="1" w:lastColumn="0" w:oddVBand="0" w:evenVBand="0" w:oddHBand="0" w:evenHBand="0" w:firstRowFirstColumn="0" w:firstRowLastColumn="0" w:lastRowFirstColumn="0" w:lastRowLastColumn="0"/>
            <w:tcW w:w="265" w:type="pct"/>
          </w:tcPr>
          <w:p w:rsidR="005D6386" w:rsidRPr="00F051D3" w:rsidRDefault="005D6386" w:rsidP="00D80757">
            <w:pPr>
              <w:pStyle w:val="ListParagraph"/>
              <w:numPr>
                <w:ilvl w:val="0"/>
                <w:numId w:val="86"/>
              </w:numPr>
              <w:spacing w:after="0"/>
              <w:ind w:left="170" w:firstLine="0"/>
              <w:rPr>
                <w:sz w:val="18"/>
              </w:rPr>
            </w:pPr>
          </w:p>
        </w:tc>
        <w:tc>
          <w:tcPr>
            <w:tcW w:w="786" w:type="pct"/>
            <w:hideMark/>
          </w:tcPr>
          <w:p w:rsidR="005D6386" w:rsidRPr="00F051D3" w:rsidRDefault="008D51F2" w:rsidP="00F051D3">
            <w:pPr>
              <w:spacing w:after="0"/>
              <w:cnfStyle w:val="000000000000" w:firstRow="0" w:lastRow="0" w:firstColumn="0" w:lastColumn="0" w:oddVBand="0" w:evenVBand="0" w:oddHBand="0" w:evenHBand="0" w:firstRowFirstColumn="0" w:firstRowLastColumn="0" w:lastRowFirstColumn="0" w:lastRowLastColumn="0"/>
              <w:rPr>
                <w:sz w:val="18"/>
              </w:rPr>
            </w:pPr>
            <w:hyperlink r:id="rId49" w:history="1">
              <w:r w:rsidR="005D6386" w:rsidRPr="00F051D3">
                <w:rPr>
                  <w:sz w:val="18"/>
                </w:rPr>
                <w:t>Kirtimų kultūros centras</w:t>
              </w:r>
            </w:hyperlink>
          </w:p>
        </w:tc>
        <w:tc>
          <w:tcPr>
            <w:tcW w:w="699" w:type="pct"/>
            <w:hideMark/>
          </w:tcPr>
          <w:p w:rsidR="005D6386" w:rsidRPr="00F051D3" w:rsidRDefault="005D6386" w:rsidP="00F051D3">
            <w:pPr>
              <w:spacing w:after="0"/>
              <w:cnfStyle w:val="000000000000" w:firstRow="0" w:lastRow="0" w:firstColumn="0" w:lastColumn="0" w:oddVBand="0" w:evenVBand="0" w:oddHBand="0" w:evenHBand="0" w:firstRowFirstColumn="0" w:firstRowLastColumn="0" w:lastRowFirstColumn="0" w:lastRowLastColumn="0"/>
              <w:rPr>
                <w:sz w:val="18"/>
              </w:rPr>
            </w:pPr>
            <w:r w:rsidRPr="00F051D3">
              <w:rPr>
                <w:sz w:val="18"/>
              </w:rPr>
              <w:t>Dariaus ir Girėno g. 69</w:t>
            </w:r>
          </w:p>
        </w:tc>
        <w:tc>
          <w:tcPr>
            <w:tcW w:w="606" w:type="pct"/>
            <w:hideMark/>
          </w:tcPr>
          <w:p w:rsidR="005D6386" w:rsidRPr="00F051D3" w:rsidRDefault="008D51F2" w:rsidP="00F051D3">
            <w:pPr>
              <w:spacing w:after="0"/>
              <w:cnfStyle w:val="000000000000" w:firstRow="0" w:lastRow="0" w:firstColumn="0" w:lastColumn="0" w:oddVBand="0" w:evenVBand="0" w:oddHBand="0" w:evenHBand="0" w:firstRowFirstColumn="0" w:firstRowLastColumn="0" w:lastRowFirstColumn="0" w:lastRowLastColumn="0"/>
              <w:rPr>
                <w:sz w:val="18"/>
              </w:rPr>
            </w:pPr>
            <w:hyperlink r:id="rId50" w:tgtFrame="_blank" w:history="1">
              <w:r w:rsidR="005D6386" w:rsidRPr="00F051D3">
                <w:rPr>
                  <w:color w:val="0000FF"/>
                  <w:sz w:val="18"/>
                  <w:u w:val="single"/>
                </w:rPr>
                <w:t>www.kirtimukc.lt</w:t>
              </w:r>
            </w:hyperlink>
            <w:r w:rsidR="005D6386" w:rsidRPr="00F051D3">
              <w:rPr>
                <w:sz w:val="18"/>
              </w:rPr>
              <w:br/>
            </w:r>
          </w:p>
        </w:tc>
        <w:tc>
          <w:tcPr>
            <w:tcW w:w="1222" w:type="pct"/>
          </w:tcPr>
          <w:p w:rsidR="005D6386" w:rsidRPr="00F051D3" w:rsidRDefault="005D6386" w:rsidP="00F051D3">
            <w:pPr>
              <w:spacing w:after="0"/>
              <w:cnfStyle w:val="000000000000" w:firstRow="0" w:lastRow="0" w:firstColumn="0" w:lastColumn="0" w:oddVBand="0" w:evenVBand="0" w:oddHBand="0" w:evenHBand="0" w:firstRowFirstColumn="0" w:firstRowLastColumn="0" w:lastRowFirstColumn="0" w:lastRowLastColumn="0"/>
              <w:rPr>
                <w:sz w:val="18"/>
              </w:rPr>
            </w:pPr>
            <w:r w:rsidRPr="00F051D3">
              <w:rPr>
                <w:sz w:val="18"/>
              </w:rPr>
              <w:t>Meno kolektyvų užsiėmimai vyksta Dariaus ir Girėno g.69, taip pat Polocko g.5, Kosciuškos g.10, Jakšto g.9, Lvovo g.89A, Antakalnio g.84A, Žalioji g.4, Pamėnkalnio g.34</w:t>
            </w:r>
          </w:p>
        </w:tc>
        <w:tc>
          <w:tcPr>
            <w:tcW w:w="1421" w:type="pct"/>
          </w:tcPr>
          <w:p w:rsidR="005D6386" w:rsidRPr="00F051D3" w:rsidRDefault="005D6386" w:rsidP="00F051D3">
            <w:pPr>
              <w:spacing w:after="0"/>
              <w:cnfStyle w:val="000000000000" w:firstRow="0" w:lastRow="0" w:firstColumn="0" w:lastColumn="0" w:oddVBand="0" w:evenVBand="0" w:oddHBand="0" w:evenHBand="0" w:firstRowFirstColumn="0" w:firstRowLastColumn="0" w:lastRowFirstColumn="0" w:lastRowLastColumn="0"/>
              <w:rPr>
                <w:sz w:val="18"/>
              </w:rPr>
            </w:pPr>
            <w:r w:rsidRPr="00F051D3">
              <w:rPr>
                <w:sz w:val="18"/>
              </w:rPr>
              <w:t>Tautinių šokių ansamblis, senjorų pramoginių šokių kolektyvas, jaunimo folkloro ansamblis, liaudiškos muzikos kapela, dainos teatras, senjorų klubas, dramos teatras, bočių folkloro ansamblis, šiuolaikinio meno ir muzikos grupės</w:t>
            </w:r>
          </w:p>
        </w:tc>
      </w:tr>
      <w:tr w:rsidR="00F051D3" w:rsidRPr="00F051D3" w:rsidTr="00F05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 w:type="pct"/>
          </w:tcPr>
          <w:p w:rsidR="005D6386" w:rsidRPr="00F051D3" w:rsidRDefault="005D6386" w:rsidP="00D80757">
            <w:pPr>
              <w:pStyle w:val="ListParagraph"/>
              <w:numPr>
                <w:ilvl w:val="0"/>
                <w:numId w:val="86"/>
              </w:numPr>
              <w:spacing w:after="0"/>
              <w:ind w:left="170" w:firstLine="0"/>
              <w:rPr>
                <w:sz w:val="18"/>
              </w:rPr>
            </w:pPr>
          </w:p>
        </w:tc>
        <w:tc>
          <w:tcPr>
            <w:tcW w:w="786" w:type="pct"/>
            <w:hideMark/>
          </w:tcPr>
          <w:p w:rsidR="005D6386" w:rsidRPr="00F051D3" w:rsidRDefault="008D51F2" w:rsidP="00F051D3">
            <w:pPr>
              <w:spacing w:after="0"/>
              <w:cnfStyle w:val="000000100000" w:firstRow="0" w:lastRow="0" w:firstColumn="0" w:lastColumn="0" w:oddVBand="0" w:evenVBand="0" w:oddHBand="1" w:evenHBand="0" w:firstRowFirstColumn="0" w:firstRowLastColumn="0" w:lastRowFirstColumn="0" w:lastRowLastColumn="0"/>
              <w:rPr>
                <w:sz w:val="18"/>
              </w:rPr>
            </w:pPr>
            <w:hyperlink r:id="rId51" w:history="1">
              <w:r w:rsidR="005D6386" w:rsidRPr="00F051D3">
                <w:rPr>
                  <w:sz w:val="18"/>
                </w:rPr>
                <w:t xml:space="preserve">M. K. </w:t>
              </w:r>
              <w:r w:rsidR="005D6386" w:rsidRPr="00F051D3">
                <w:rPr>
                  <w:sz w:val="18"/>
                </w:rPr>
                <w:br/>
                <w:t>Čiurlionio namai</w:t>
              </w:r>
            </w:hyperlink>
          </w:p>
        </w:tc>
        <w:tc>
          <w:tcPr>
            <w:tcW w:w="699" w:type="pct"/>
            <w:hideMark/>
          </w:tcPr>
          <w:p w:rsidR="005D6386" w:rsidRPr="00F051D3" w:rsidRDefault="005D6386" w:rsidP="00F051D3">
            <w:pPr>
              <w:spacing w:after="0"/>
              <w:cnfStyle w:val="000000100000" w:firstRow="0" w:lastRow="0" w:firstColumn="0" w:lastColumn="0" w:oddVBand="0" w:evenVBand="0" w:oddHBand="1" w:evenHBand="0" w:firstRowFirstColumn="0" w:firstRowLastColumn="0" w:lastRowFirstColumn="0" w:lastRowLastColumn="0"/>
              <w:rPr>
                <w:sz w:val="18"/>
              </w:rPr>
            </w:pPr>
            <w:r w:rsidRPr="00F051D3">
              <w:rPr>
                <w:sz w:val="18"/>
              </w:rPr>
              <w:t>Savičiaus g. 11</w:t>
            </w:r>
            <w:r w:rsidRPr="00F051D3">
              <w:rPr>
                <w:sz w:val="18"/>
              </w:rPr>
              <w:br/>
            </w:r>
          </w:p>
        </w:tc>
        <w:tc>
          <w:tcPr>
            <w:tcW w:w="606" w:type="pct"/>
            <w:hideMark/>
          </w:tcPr>
          <w:p w:rsidR="005D6386" w:rsidRPr="00F051D3" w:rsidRDefault="008D51F2" w:rsidP="00F051D3">
            <w:pPr>
              <w:spacing w:after="0"/>
              <w:cnfStyle w:val="000000100000" w:firstRow="0" w:lastRow="0" w:firstColumn="0" w:lastColumn="0" w:oddVBand="0" w:evenVBand="0" w:oddHBand="1" w:evenHBand="0" w:firstRowFirstColumn="0" w:firstRowLastColumn="0" w:lastRowFirstColumn="0" w:lastRowLastColumn="0"/>
              <w:rPr>
                <w:sz w:val="18"/>
              </w:rPr>
            </w:pPr>
            <w:hyperlink r:id="rId52" w:tgtFrame="_blank" w:history="1">
              <w:r w:rsidR="005D6386" w:rsidRPr="00F051D3">
                <w:rPr>
                  <w:color w:val="0000FF"/>
                  <w:sz w:val="18"/>
                  <w:u w:val="single"/>
                </w:rPr>
                <w:t>www.mkcnamai.lt</w:t>
              </w:r>
            </w:hyperlink>
            <w:r w:rsidR="005D6386" w:rsidRPr="00F051D3">
              <w:rPr>
                <w:sz w:val="18"/>
              </w:rPr>
              <w:br/>
            </w:r>
          </w:p>
        </w:tc>
        <w:tc>
          <w:tcPr>
            <w:tcW w:w="1222" w:type="pct"/>
          </w:tcPr>
          <w:p w:rsidR="005D6386" w:rsidRPr="00F051D3" w:rsidRDefault="005D6386" w:rsidP="00F051D3">
            <w:pPr>
              <w:spacing w:after="0"/>
              <w:cnfStyle w:val="000000100000" w:firstRow="0" w:lastRow="0" w:firstColumn="0" w:lastColumn="0" w:oddVBand="0" w:evenVBand="0" w:oddHBand="1" w:evenHBand="0" w:firstRowFirstColumn="0" w:firstRowLastColumn="0" w:lastRowFirstColumn="0" w:lastRowLastColumn="0"/>
              <w:rPr>
                <w:sz w:val="18"/>
              </w:rPr>
            </w:pPr>
            <w:r w:rsidRPr="00F051D3">
              <w:rPr>
                <w:sz w:val="18"/>
              </w:rPr>
              <w:t>M.K.Čiurlionio memotialinis kambarys, ekspozicinė erdvė laikinoms teminėms parodoms ir kamerinė salė, čiurlionistikos informacinis centras</w:t>
            </w:r>
          </w:p>
        </w:tc>
        <w:tc>
          <w:tcPr>
            <w:tcW w:w="1421" w:type="pct"/>
          </w:tcPr>
          <w:p w:rsidR="005D6386" w:rsidRPr="00F051D3" w:rsidRDefault="005D6386" w:rsidP="00F051D3">
            <w:pPr>
              <w:spacing w:after="0"/>
              <w:cnfStyle w:val="000000100000" w:firstRow="0" w:lastRow="0" w:firstColumn="0" w:lastColumn="0" w:oddVBand="0" w:evenVBand="0" w:oddHBand="1" w:evenHBand="0" w:firstRowFirstColumn="0" w:firstRowLastColumn="0" w:lastRowFirstColumn="0" w:lastRowLastColumn="0"/>
              <w:rPr>
                <w:sz w:val="18"/>
              </w:rPr>
            </w:pPr>
            <w:r w:rsidRPr="00F051D3">
              <w:rPr>
                <w:sz w:val="18"/>
              </w:rPr>
              <w:t>Nėra</w:t>
            </w:r>
          </w:p>
        </w:tc>
      </w:tr>
      <w:tr w:rsidR="00F051D3" w:rsidRPr="00F051D3" w:rsidTr="00F051D3">
        <w:tc>
          <w:tcPr>
            <w:cnfStyle w:val="001000000000" w:firstRow="0" w:lastRow="0" w:firstColumn="1" w:lastColumn="0" w:oddVBand="0" w:evenVBand="0" w:oddHBand="0" w:evenHBand="0" w:firstRowFirstColumn="0" w:firstRowLastColumn="0" w:lastRowFirstColumn="0" w:lastRowLastColumn="0"/>
            <w:tcW w:w="265" w:type="pct"/>
          </w:tcPr>
          <w:p w:rsidR="005D6386" w:rsidRPr="00F051D3" w:rsidRDefault="005D6386" w:rsidP="00D80757">
            <w:pPr>
              <w:pStyle w:val="ListParagraph"/>
              <w:numPr>
                <w:ilvl w:val="0"/>
                <w:numId w:val="86"/>
              </w:numPr>
              <w:spacing w:after="0"/>
              <w:ind w:left="170" w:firstLine="0"/>
              <w:rPr>
                <w:sz w:val="18"/>
              </w:rPr>
            </w:pPr>
          </w:p>
        </w:tc>
        <w:tc>
          <w:tcPr>
            <w:tcW w:w="786" w:type="pct"/>
            <w:hideMark/>
          </w:tcPr>
          <w:p w:rsidR="005D6386" w:rsidRPr="00F051D3" w:rsidRDefault="008D51F2" w:rsidP="00F051D3">
            <w:pPr>
              <w:spacing w:after="0"/>
              <w:cnfStyle w:val="000000000000" w:firstRow="0" w:lastRow="0" w:firstColumn="0" w:lastColumn="0" w:oddVBand="0" w:evenVBand="0" w:oddHBand="0" w:evenHBand="0" w:firstRowFirstColumn="0" w:firstRowLastColumn="0" w:lastRowFirstColumn="0" w:lastRowLastColumn="0"/>
              <w:rPr>
                <w:sz w:val="18"/>
              </w:rPr>
            </w:pPr>
            <w:hyperlink r:id="rId53" w:history="1">
              <w:r w:rsidR="005D6386" w:rsidRPr="00F051D3">
                <w:rPr>
                  <w:sz w:val="18"/>
                </w:rPr>
                <w:t>Naujosios Vilnios kultūros centras</w:t>
              </w:r>
            </w:hyperlink>
          </w:p>
        </w:tc>
        <w:tc>
          <w:tcPr>
            <w:tcW w:w="699" w:type="pct"/>
            <w:hideMark/>
          </w:tcPr>
          <w:p w:rsidR="005D6386" w:rsidRPr="00F051D3" w:rsidRDefault="005D6386" w:rsidP="00F051D3">
            <w:pPr>
              <w:spacing w:after="0"/>
              <w:cnfStyle w:val="000000000000" w:firstRow="0" w:lastRow="0" w:firstColumn="0" w:lastColumn="0" w:oddVBand="0" w:evenVBand="0" w:oddHBand="0" w:evenHBand="0" w:firstRowFirstColumn="0" w:firstRowLastColumn="0" w:lastRowFirstColumn="0" w:lastRowLastColumn="0"/>
              <w:rPr>
                <w:sz w:val="18"/>
              </w:rPr>
            </w:pPr>
            <w:r w:rsidRPr="00F051D3">
              <w:rPr>
                <w:sz w:val="18"/>
              </w:rPr>
              <w:t>Pergalės g. 8</w:t>
            </w:r>
            <w:r w:rsidRPr="00F051D3">
              <w:rPr>
                <w:sz w:val="18"/>
              </w:rPr>
              <w:br/>
            </w:r>
          </w:p>
        </w:tc>
        <w:tc>
          <w:tcPr>
            <w:tcW w:w="606" w:type="pct"/>
            <w:hideMark/>
          </w:tcPr>
          <w:p w:rsidR="005D6386" w:rsidRPr="00F051D3" w:rsidRDefault="008D51F2" w:rsidP="00F051D3">
            <w:pPr>
              <w:spacing w:after="0"/>
              <w:cnfStyle w:val="000000000000" w:firstRow="0" w:lastRow="0" w:firstColumn="0" w:lastColumn="0" w:oddVBand="0" w:evenVBand="0" w:oddHBand="0" w:evenHBand="0" w:firstRowFirstColumn="0" w:firstRowLastColumn="0" w:lastRowFirstColumn="0" w:lastRowLastColumn="0"/>
              <w:rPr>
                <w:sz w:val="18"/>
              </w:rPr>
            </w:pPr>
            <w:hyperlink r:id="rId54" w:tgtFrame="_blank" w:history="1">
              <w:r w:rsidR="005D6386" w:rsidRPr="00F051D3">
                <w:rPr>
                  <w:color w:val="0000FF"/>
                  <w:sz w:val="18"/>
                  <w:u w:val="single"/>
                </w:rPr>
                <w:t>www.nvkc.lt</w:t>
              </w:r>
            </w:hyperlink>
            <w:r w:rsidR="005D6386" w:rsidRPr="00F051D3">
              <w:rPr>
                <w:sz w:val="18"/>
              </w:rPr>
              <w:br/>
            </w:r>
          </w:p>
        </w:tc>
        <w:tc>
          <w:tcPr>
            <w:tcW w:w="1222" w:type="pct"/>
          </w:tcPr>
          <w:p w:rsidR="005D6386" w:rsidRPr="00F051D3" w:rsidRDefault="007F74B5" w:rsidP="00F051D3">
            <w:pPr>
              <w:spacing w:after="0"/>
              <w:cnfStyle w:val="000000000000" w:firstRow="0" w:lastRow="0" w:firstColumn="0" w:lastColumn="0" w:oddVBand="0" w:evenVBand="0" w:oddHBand="0" w:evenHBand="0" w:firstRowFirstColumn="0" w:firstRowLastColumn="0" w:lastRowFirstColumn="0" w:lastRowLastColumn="0"/>
              <w:rPr>
                <w:sz w:val="18"/>
              </w:rPr>
            </w:pPr>
            <w:r w:rsidRPr="00F051D3">
              <w:rPr>
                <w:sz w:val="18"/>
              </w:rPr>
              <w:t xml:space="preserve">Didžioji salė, sporto salė, šokių salė, mėlynoji ir baltoji salės bei auditorija Nr.19. </w:t>
            </w:r>
            <w:r w:rsidR="000E3FEB" w:rsidRPr="00F051D3">
              <w:rPr>
                <w:sz w:val="18"/>
              </w:rPr>
              <w:t xml:space="preserve">Koncertai </w:t>
            </w:r>
            <w:r w:rsidRPr="00F051D3">
              <w:rPr>
                <w:sz w:val="18"/>
              </w:rPr>
              <w:t xml:space="preserve">taip pat </w:t>
            </w:r>
            <w:r w:rsidR="000E3FEB" w:rsidRPr="00F051D3">
              <w:rPr>
                <w:sz w:val="18"/>
              </w:rPr>
              <w:t>vyksta Švč.M.Marijos, Taikos Karalienės bažnyčioje Pergalės g.34</w:t>
            </w:r>
            <w:r w:rsidRPr="00F051D3">
              <w:rPr>
                <w:sz w:val="18"/>
              </w:rPr>
              <w:t>.</w:t>
            </w:r>
          </w:p>
        </w:tc>
        <w:tc>
          <w:tcPr>
            <w:tcW w:w="1421" w:type="pct"/>
          </w:tcPr>
          <w:p w:rsidR="005D6386" w:rsidRPr="00F051D3" w:rsidRDefault="005D6386" w:rsidP="00F051D3">
            <w:pPr>
              <w:spacing w:after="0"/>
              <w:cnfStyle w:val="000000000000" w:firstRow="0" w:lastRow="0" w:firstColumn="0" w:lastColumn="0" w:oddVBand="0" w:evenVBand="0" w:oddHBand="0" w:evenHBand="0" w:firstRowFirstColumn="0" w:firstRowLastColumn="0" w:lastRowFirstColumn="0" w:lastRowLastColumn="0"/>
              <w:rPr>
                <w:sz w:val="18"/>
              </w:rPr>
            </w:pPr>
            <w:r w:rsidRPr="00F051D3">
              <w:rPr>
                <w:sz w:val="18"/>
              </w:rPr>
              <w:t xml:space="preserve">Jaunimo iniciatyvų klubas, choreografijos studija, muzikos studija, J.Sabino muzikos studija, ansambliai, šokių grupės, </w:t>
            </w:r>
            <w:r w:rsidR="007C4086" w:rsidRPr="00F051D3">
              <w:rPr>
                <w:sz w:val="18"/>
              </w:rPr>
              <w:t>senjorų šokių kolektyvas, linijinių šokių grupės</w:t>
            </w:r>
          </w:p>
        </w:tc>
      </w:tr>
      <w:tr w:rsidR="00F051D3" w:rsidRPr="00F051D3" w:rsidTr="00F05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 w:type="pct"/>
          </w:tcPr>
          <w:p w:rsidR="005D6386" w:rsidRPr="00F051D3" w:rsidRDefault="005D6386" w:rsidP="00D80757">
            <w:pPr>
              <w:pStyle w:val="ListParagraph"/>
              <w:numPr>
                <w:ilvl w:val="0"/>
                <w:numId w:val="86"/>
              </w:numPr>
              <w:spacing w:after="0"/>
              <w:ind w:left="170" w:firstLine="0"/>
              <w:rPr>
                <w:sz w:val="18"/>
              </w:rPr>
            </w:pPr>
          </w:p>
        </w:tc>
        <w:tc>
          <w:tcPr>
            <w:tcW w:w="786" w:type="pct"/>
            <w:hideMark/>
          </w:tcPr>
          <w:p w:rsidR="005D6386" w:rsidRPr="00F051D3" w:rsidRDefault="008D51F2" w:rsidP="00F051D3">
            <w:pPr>
              <w:spacing w:after="0"/>
              <w:cnfStyle w:val="000000100000" w:firstRow="0" w:lastRow="0" w:firstColumn="0" w:lastColumn="0" w:oddVBand="0" w:evenVBand="0" w:oddHBand="1" w:evenHBand="0" w:firstRowFirstColumn="0" w:firstRowLastColumn="0" w:lastRowFirstColumn="0" w:lastRowLastColumn="0"/>
              <w:rPr>
                <w:sz w:val="18"/>
              </w:rPr>
            </w:pPr>
            <w:hyperlink r:id="rId55" w:history="1">
              <w:r w:rsidR="005D6386" w:rsidRPr="00F051D3">
                <w:rPr>
                  <w:sz w:val="18"/>
                </w:rPr>
                <w:t>Vilniaus etninės kultūros centras</w:t>
              </w:r>
            </w:hyperlink>
          </w:p>
        </w:tc>
        <w:tc>
          <w:tcPr>
            <w:tcW w:w="699" w:type="pct"/>
            <w:hideMark/>
          </w:tcPr>
          <w:p w:rsidR="005D6386" w:rsidRPr="00F051D3" w:rsidRDefault="005D6386" w:rsidP="00F051D3">
            <w:pPr>
              <w:spacing w:after="0"/>
              <w:cnfStyle w:val="000000100000" w:firstRow="0" w:lastRow="0" w:firstColumn="0" w:lastColumn="0" w:oddVBand="0" w:evenVBand="0" w:oddHBand="1" w:evenHBand="0" w:firstRowFirstColumn="0" w:firstRowLastColumn="0" w:lastRowFirstColumn="0" w:lastRowLastColumn="0"/>
              <w:rPr>
                <w:sz w:val="18"/>
              </w:rPr>
            </w:pPr>
            <w:r w:rsidRPr="00F051D3">
              <w:rPr>
                <w:sz w:val="18"/>
              </w:rPr>
              <w:t>Pamėnkalnio g. 34</w:t>
            </w:r>
            <w:r w:rsidRPr="00F051D3">
              <w:rPr>
                <w:sz w:val="18"/>
              </w:rPr>
              <w:br/>
            </w:r>
          </w:p>
        </w:tc>
        <w:tc>
          <w:tcPr>
            <w:tcW w:w="606" w:type="pct"/>
            <w:hideMark/>
          </w:tcPr>
          <w:p w:rsidR="005D6386" w:rsidRPr="00F051D3" w:rsidRDefault="008D51F2" w:rsidP="00F051D3">
            <w:pPr>
              <w:spacing w:after="0"/>
              <w:cnfStyle w:val="000000100000" w:firstRow="0" w:lastRow="0" w:firstColumn="0" w:lastColumn="0" w:oddVBand="0" w:evenVBand="0" w:oddHBand="1" w:evenHBand="0" w:firstRowFirstColumn="0" w:firstRowLastColumn="0" w:lastRowFirstColumn="0" w:lastRowLastColumn="0"/>
              <w:rPr>
                <w:sz w:val="18"/>
              </w:rPr>
            </w:pPr>
            <w:hyperlink r:id="rId56" w:tgtFrame="_blank" w:history="1">
              <w:r w:rsidR="005D6386" w:rsidRPr="00F051D3">
                <w:rPr>
                  <w:color w:val="0000FF"/>
                  <w:sz w:val="18"/>
                  <w:u w:val="single"/>
                </w:rPr>
                <w:t>www.etno.lt</w:t>
              </w:r>
            </w:hyperlink>
            <w:r w:rsidR="005D6386" w:rsidRPr="00F051D3">
              <w:rPr>
                <w:sz w:val="18"/>
              </w:rPr>
              <w:br/>
            </w:r>
          </w:p>
        </w:tc>
        <w:tc>
          <w:tcPr>
            <w:tcW w:w="1222" w:type="pct"/>
          </w:tcPr>
          <w:p w:rsidR="005D6386" w:rsidRPr="00F051D3" w:rsidRDefault="0008061D" w:rsidP="00F051D3">
            <w:pPr>
              <w:spacing w:after="0"/>
              <w:cnfStyle w:val="000000100000" w:firstRow="0" w:lastRow="0" w:firstColumn="0" w:lastColumn="0" w:oddVBand="0" w:evenVBand="0" w:oddHBand="1" w:evenHBand="0" w:firstRowFirstColumn="0" w:firstRowLastColumn="0" w:lastRowFirstColumn="0" w:lastRowLastColumn="0"/>
              <w:rPr>
                <w:sz w:val="18"/>
              </w:rPr>
            </w:pPr>
            <w:r w:rsidRPr="00F051D3">
              <w:rPr>
                <w:sz w:val="18"/>
              </w:rPr>
              <w:t>Renginiai organizuojami atvirose erdvėse*</w:t>
            </w:r>
          </w:p>
        </w:tc>
        <w:tc>
          <w:tcPr>
            <w:tcW w:w="1421" w:type="pct"/>
          </w:tcPr>
          <w:p w:rsidR="005D6386" w:rsidRPr="00F051D3" w:rsidRDefault="00BD09B2" w:rsidP="00F051D3">
            <w:pPr>
              <w:spacing w:after="0"/>
              <w:cnfStyle w:val="000000100000" w:firstRow="0" w:lastRow="0" w:firstColumn="0" w:lastColumn="0" w:oddVBand="0" w:evenVBand="0" w:oddHBand="1" w:evenHBand="0" w:firstRowFirstColumn="0" w:firstRowLastColumn="0" w:lastRowFirstColumn="0" w:lastRowLastColumn="0"/>
              <w:rPr>
                <w:sz w:val="18"/>
              </w:rPr>
            </w:pPr>
            <w:r w:rsidRPr="00F051D3">
              <w:rPr>
                <w:sz w:val="18"/>
              </w:rPr>
              <w:t>Nėra</w:t>
            </w:r>
          </w:p>
        </w:tc>
      </w:tr>
      <w:tr w:rsidR="00F051D3" w:rsidRPr="00F051D3" w:rsidTr="00F051D3">
        <w:tc>
          <w:tcPr>
            <w:cnfStyle w:val="001000000000" w:firstRow="0" w:lastRow="0" w:firstColumn="1" w:lastColumn="0" w:oddVBand="0" w:evenVBand="0" w:oddHBand="0" w:evenHBand="0" w:firstRowFirstColumn="0" w:firstRowLastColumn="0" w:lastRowFirstColumn="0" w:lastRowLastColumn="0"/>
            <w:tcW w:w="265" w:type="pct"/>
          </w:tcPr>
          <w:p w:rsidR="005D6386" w:rsidRPr="00F051D3" w:rsidRDefault="005D6386" w:rsidP="00D80757">
            <w:pPr>
              <w:pStyle w:val="ListParagraph"/>
              <w:numPr>
                <w:ilvl w:val="0"/>
                <w:numId w:val="86"/>
              </w:numPr>
              <w:spacing w:after="0"/>
              <w:ind w:left="170" w:firstLine="0"/>
              <w:rPr>
                <w:sz w:val="18"/>
              </w:rPr>
            </w:pPr>
          </w:p>
        </w:tc>
        <w:tc>
          <w:tcPr>
            <w:tcW w:w="786" w:type="pct"/>
            <w:hideMark/>
          </w:tcPr>
          <w:p w:rsidR="005D6386" w:rsidRPr="00F051D3" w:rsidRDefault="008D51F2" w:rsidP="00F051D3">
            <w:pPr>
              <w:spacing w:after="0"/>
              <w:cnfStyle w:val="000000000000" w:firstRow="0" w:lastRow="0" w:firstColumn="0" w:lastColumn="0" w:oddVBand="0" w:evenVBand="0" w:oddHBand="0" w:evenHBand="0" w:firstRowFirstColumn="0" w:firstRowLastColumn="0" w:lastRowFirstColumn="0" w:lastRowLastColumn="0"/>
              <w:rPr>
                <w:sz w:val="18"/>
              </w:rPr>
            </w:pPr>
            <w:hyperlink r:id="rId57" w:history="1">
              <w:r w:rsidR="005D6386" w:rsidRPr="00F051D3">
                <w:rPr>
                  <w:sz w:val="18"/>
                </w:rPr>
                <w:t>Vilniaus kultūros centras</w:t>
              </w:r>
            </w:hyperlink>
          </w:p>
        </w:tc>
        <w:tc>
          <w:tcPr>
            <w:tcW w:w="699" w:type="pct"/>
            <w:hideMark/>
          </w:tcPr>
          <w:p w:rsidR="005D6386" w:rsidRPr="00F051D3" w:rsidRDefault="005D6386" w:rsidP="00F051D3">
            <w:pPr>
              <w:spacing w:after="0"/>
              <w:cnfStyle w:val="000000000000" w:firstRow="0" w:lastRow="0" w:firstColumn="0" w:lastColumn="0" w:oddVBand="0" w:evenVBand="0" w:oddHBand="0" w:evenHBand="0" w:firstRowFirstColumn="0" w:firstRowLastColumn="0" w:lastRowFirstColumn="0" w:lastRowLastColumn="0"/>
              <w:rPr>
                <w:sz w:val="18"/>
              </w:rPr>
            </w:pPr>
            <w:r w:rsidRPr="00F051D3">
              <w:rPr>
                <w:sz w:val="18"/>
              </w:rPr>
              <w:t>Rinktinės g. 50</w:t>
            </w:r>
            <w:r w:rsidRPr="00F051D3">
              <w:rPr>
                <w:sz w:val="18"/>
              </w:rPr>
              <w:br/>
            </w:r>
          </w:p>
        </w:tc>
        <w:tc>
          <w:tcPr>
            <w:tcW w:w="606" w:type="pct"/>
            <w:hideMark/>
          </w:tcPr>
          <w:p w:rsidR="005D6386" w:rsidRPr="00F051D3" w:rsidRDefault="008D51F2" w:rsidP="00F051D3">
            <w:pPr>
              <w:spacing w:after="0"/>
              <w:cnfStyle w:val="000000000000" w:firstRow="0" w:lastRow="0" w:firstColumn="0" w:lastColumn="0" w:oddVBand="0" w:evenVBand="0" w:oddHBand="0" w:evenHBand="0" w:firstRowFirstColumn="0" w:firstRowLastColumn="0" w:lastRowFirstColumn="0" w:lastRowLastColumn="0"/>
              <w:rPr>
                <w:sz w:val="18"/>
              </w:rPr>
            </w:pPr>
            <w:hyperlink r:id="rId58" w:tgtFrame="_blank" w:history="1">
              <w:r w:rsidR="005D6386" w:rsidRPr="00F051D3">
                <w:rPr>
                  <w:color w:val="0000FF"/>
                  <w:sz w:val="18"/>
                  <w:u w:val="single"/>
                </w:rPr>
                <w:t>www.vilniuskc.lt</w:t>
              </w:r>
            </w:hyperlink>
            <w:r w:rsidR="005D6386" w:rsidRPr="00F051D3">
              <w:rPr>
                <w:sz w:val="18"/>
              </w:rPr>
              <w:br/>
            </w:r>
          </w:p>
        </w:tc>
        <w:tc>
          <w:tcPr>
            <w:tcW w:w="1222" w:type="pct"/>
          </w:tcPr>
          <w:p w:rsidR="005D6386" w:rsidRPr="00F051D3" w:rsidRDefault="0008061D" w:rsidP="00F051D3">
            <w:pPr>
              <w:spacing w:after="0"/>
              <w:cnfStyle w:val="000000000000" w:firstRow="0" w:lastRow="0" w:firstColumn="0" w:lastColumn="0" w:oddVBand="0" w:evenVBand="0" w:oddHBand="0" w:evenHBand="0" w:firstRowFirstColumn="0" w:firstRowLastColumn="0" w:lastRowFirstColumn="0" w:lastRowLastColumn="0"/>
              <w:rPr>
                <w:sz w:val="18"/>
              </w:rPr>
            </w:pPr>
            <w:r w:rsidRPr="00F051D3">
              <w:rPr>
                <w:sz w:val="18"/>
              </w:rPr>
              <w:t>Didžioji salė (300-400 vietų), mažoji salė (100-200 vietų), auditorija (iki 50 vietų)</w:t>
            </w:r>
            <w:r w:rsidR="00B47002" w:rsidRPr="00F051D3">
              <w:rPr>
                <w:sz w:val="18"/>
              </w:rPr>
              <w:t>. Repeticijos vyksta mokyklose (Žėručio g.4, Skorinos g.14, Taikos g.15, Antakalnio g.33</w:t>
            </w:r>
            <w:r w:rsidR="005A6209" w:rsidRPr="00F051D3">
              <w:rPr>
                <w:sz w:val="18"/>
              </w:rPr>
              <w:t>, V.Druskio g.11 ir pan.</w:t>
            </w:r>
            <w:r w:rsidR="00B47002" w:rsidRPr="00F051D3">
              <w:rPr>
                <w:sz w:val="18"/>
              </w:rPr>
              <w:t>)</w:t>
            </w:r>
            <w:r w:rsidR="005A6209" w:rsidRPr="00F051D3">
              <w:rPr>
                <w:sz w:val="18"/>
              </w:rPr>
              <w:t>, taip pat Vilniaus lenkų kultūros namuose (Naugarduko g.76), Lietuvos žydų bendruomenės salėje (Pylimo g.4).</w:t>
            </w:r>
          </w:p>
        </w:tc>
        <w:tc>
          <w:tcPr>
            <w:tcW w:w="1421" w:type="pct"/>
          </w:tcPr>
          <w:p w:rsidR="005D6386" w:rsidRPr="00F051D3" w:rsidRDefault="0008061D" w:rsidP="00F051D3">
            <w:pPr>
              <w:spacing w:after="0"/>
              <w:cnfStyle w:val="000000000000" w:firstRow="0" w:lastRow="0" w:firstColumn="0" w:lastColumn="0" w:oddVBand="0" w:evenVBand="0" w:oddHBand="0" w:evenHBand="0" w:firstRowFirstColumn="0" w:firstRowLastColumn="0" w:lastRowFirstColumn="0" w:lastRowLastColumn="0"/>
              <w:rPr>
                <w:sz w:val="18"/>
              </w:rPr>
            </w:pPr>
            <w:r w:rsidRPr="00F051D3">
              <w:rPr>
                <w:sz w:val="18"/>
              </w:rPr>
              <w:t>10 meno studijų: du chorai (LRT vaikų choras, moterų choras „Liepos“), trys folkloriniai dainų ir šokių ansambliai („Fajerlech“, „Vilija“, „Jorė“), keturios teatro studijos („Žaliasis žibintas“, „Elementorius“, Senjorų teatras, Vilniaus lenkų teatras) bei dailės studija „Paletė“.</w:t>
            </w:r>
          </w:p>
        </w:tc>
      </w:tr>
      <w:tr w:rsidR="00F051D3" w:rsidRPr="00F051D3" w:rsidTr="00F05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 w:type="pct"/>
          </w:tcPr>
          <w:p w:rsidR="005D6386" w:rsidRPr="00F051D3" w:rsidRDefault="005D6386" w:rsidP="00D80757">
            <w:pPr>
              <w:pStyle w:val="ListParagraph"/>
              <w:numPr>
                <w:ilvl w:val="0"/>
                <w:numId w:val="86"/>
              </w:numPr>
              <w:spacing w:after="0"/>
              <w:ind w:left="170" w:firstLine="0"/>
              <w:rPr>
                <w:sz w:val="18"/>
              </w:rPr>
            </w:pPr>
          </w:p>
        </w:tc>
        <w:tc>
          <w:tcPr>
            <w:tcW w:w="786" w:type="pct"/>
            <w:hideMark/>
          </w:tcPr>
          <w:p w:rsidR="005D6386" w:rsidRPr="00F051D3" w:rsidRDefault="008D51F2" w:rsidP="00F051D3">
            <w:pPr>
              <w:spacing w:after="0"/>
              <w:cnfStyle w:val="000000100000" w:firstRow="0" w:lastRow="0" w:firstColumn="0" w:lastColumn="0" w:oddVBand="0" w:evenVBand="0" w:oddHBand="1" w:evenHBand="0" w:firstRowFirstColumn="0" w:firstRowLastColumn="0" w:lastRowFirstColumn="0" w:lastRowLastColumn="0"/>
              <w:rPr>
                <w:sz w:val="18"/>
              </w:rPr>
            </w:pPr>
            <w:hyperlink r:id="rId59" w:history="1">
              <w:r w:rsidR="005D6386" w:rsidRPr="00F051D3">
                <w:rPr>
                  <w:sz w:val="18"/>
                </w:rPr>
                <w:t>Vilniaus miesto savivaldybės choras „Jauna muzika"</w:t>
              </w:r>
            </w:hyperlink>
          </w:p>
        </w:tc>
        <w:tc>
          <w:tcPr>
            <w:tcW w:w="699" w:type="pct"/>
            <w:hideMark/>
          </w:tcPr>
          <w:p w:rsidR="005D6386" w:rsidRPr="00F051D3" w:rsidRDefault="005D6386" w:rsidP="00F051D3">
            <w:pPr>
              <w:spacing w:after="0"/>
              <w:cnfStyle w:val="000000100000" w:firstRow="0" w:lastRow="0" w:firstColumn="0" w:lastColumn="0" w:oddVBand="0" w:evenVBand="0" w:oddHBand="1" w:evenHBand="0" w:firstRowFirstColumn="0" w:firstRowLastColumn="0" w:lastRowFirstColumn="0" w:lastRowLastColumn="0"/>
              <w:rPr>
                <w:sz w:val="18"/>
              </w:rPr>
            </w:pPr>
            <w:r w:rsidRPr="00F051D3">
              <w:rPr>
                <w:sz w:val="18"/>
              </w:rPr>
              <w:t>J. Basanavičiaus g. 23-14</w:t>
            </w:r>
            <w:r w:rsidRPr="00F051D3">
              <w:rPr>
                <w:sz w:val="18"/>
              </w:rPr>
              <w:br/>
            </w:r>
          </w:p>
        </w:tc>
        <w:tc>
          <w:tcPr>
            <w:tcW w:w="606" w:type="pct"/>
            <w:hideMark/>
          </w:tcPr>
          <w:p w:rsidR="005D6386" w:rsidRPr="00F051D3" w:rsidRDefault="008D51F2" w:rsidP="00F051D3">
            <w:pPr>
              <w:spacing w:after="0"/>
              <w:cnfStyle w:val="000000100000" w:firstRow="0" w:lastRow="0" w:firstColumn="0" w:lastColumn="0" w:oddVBand="0" w:evenVBand="0" w:oddHBand="1" w:evenHBand="0" w:firstRowFirstColumn="0" w:firstRowLastColumn="0" w:lastRowFirstColumn="0" w:lastRowLastColumn="0"/>
              <w:rPr>
                <w:sz w:val="18"/>
              </w:rPr>
            </w:pPr>
            <w:hyperlink r:id="rId60" w:tgtFrame="_blank" w:history="1">
              <w:r w:rsidR="005D6386" w:rsidRPr="00F051D3">
                <w:rPr>
                  <w:color w:val="0000FF"/>
                  <w:sz w:val="18"/>
                  <w:u w:val="single"/>
                </w:rPr>
                <w:t>www.jaunamuzika.lt</w:t>
              </w:r>
            </w:hyperlink>
            <w:r w:rsidR="005D6386" w:rsidRPr="00F051D3">
              <w:rPr>
                <w:sz w:val="18"/>
              </w:rPr>
              <w:br/>
            </w:r>
          </w:p>
        </w:tc>
        <w:tc>
          <w:tcPr>
            <w:tcW w:w="1222" w:type="pct"/>
          </w:tcPr>
          <w:p w:rsidR="005D6386" w:rsidRPr="00F051D3" w:rsidRDefault="007B0603" w:rsidP="00F051D3">
            <w:pPr>
              <w:spacing w:after="0"/>
              <w:cnfStyle w:val="000000100000" w:firstRow="0" w:lastRow="0" w:firstColumn="0" w:lastColumn="0" w:oddVBand="0" w:evenVBand="0" w:oddHBand="1" w:evenHBand="0" w:firstRowFirstColumn="0" w:firstRowLastColumn="0" w:lastRowFirstColumn="0" w:lastRowLastColumn="0"/>
              <w:rPr>
                <w:sz w:val="18"/>
              </w:rPr>
            </w:pPr>
            <w:r w:rsidRPr="00F051D3">
              <w:rPr>
                <w:sz w:val="18"/>
              </w:rPr>
              <w:t>Repeticijos ir renginiai vyksta Vilniaus mokytojų namuose, Klaipėdos g. 6 / Vilniaus g. 39, taip pat Lietuvos liaudies kultūros centre. Koncertai ir pasirodymai – Šv.Kot</w:t>
            </w:r>
            <w:r w:rsidR="00F051D3">
              <w:rPr>
                <w:sz w:val="18"/>
              </w:rPr>
              <w:t>rynos bažnyčioje Vilniaus g.30.</w:t>
            </w:r>
          </w:p>
        </w:tc>
        <w:tc>
          <w:tcPr>
            <w:tcW w:w="1421" w:type="pct"/>
          </w:tcPr>
          <w:p w:rsidR="005D6386" w:rsidRPr="00F051D3" w:rsidRDefault="007B0603" w:rsidP="00F051D3">
            <w:pPr>
              <w:spacing w:after="0"/>
              <w:cnfStyle w:val="000000100000" w:firstRow="0" w:lastRow="0" w:firstColumn="0" w:lastColumn="0" w:oddVBand="0" w:evenVBand="0" w:oddHBand="1" w:evenHBand="0" w:firstRowFirstColumn="0" w:firstRowLastColumn="0" w:lastRowFirstColumn="0" w:lastRowLastColumn="0"/>
              <w:rPr>
                <w:sz w:val="18"/>
              </w:rPr>
            </w:pPr>
            <w:r w:rsidRPr="00F051D3">
              <w:rPr>
                <w:sz w:val="18"/>
              </w:rPr>
              <w:t>Choras „Jauna muzika“</w:t>
            </w:r>
          </w:p>
        </w:tc>
      </w:tr>
      <w:tr w:rsidR="00F051D3" w:rsidRPr="00F051D3" w:rsidTr="00F051D3">
        <w:tc>
          <w:tcPr>
            <w:cnfStyle w:val="001000000000" w:firstRow="0" w:lastRow="0" w:firstColumn="1" w:lastColumn="0" w:oddVBand="0" w:evenVBand="0" w:oddHBand="0" w:evenHBand="0" w:firstRowFirstColumn="0" w:firstRowLastColumn="0" w:lastRowFirstColumn="0" w:lastRowLastColumn="0"/>
            <w:tcW w:w="265" w:type="pct"/>
          </w:tcPr>
          <w:p w:rsidR="005D6386" w:rsidRPr="00F051D3" w:rsidRDefault="005D6386" w:rsidP="00D80757">
            <w:pPr>
              <w:pStyle w:val="ListParagraph"/>
              <w:numPr>
                <w:ilvl w:val="0"/>
                <w:numId w:val="86"/>
              </w:numPr>
              <w:spacing w:after="0"/>
              <w:ind w:left="170" w:firstLine="0"/>
              <w:rPr>
                <w:sz w:val="18"/>
              </w:rPr>
            </w:pPr>
          </w:p>
        </w:tc>
        <w:tc>
          <w:tcPr>
            <w:tcW w:w="786" w:type="pct"/>
            <w:hideMark/>
          </w:tcPr>
          <w:p w:rsidR="005D6386" w:rsidRPr="00F051D3" w:rsidRDefault="008D51F2" w:rsidP="00F051D3">
            <w:pPr>
              <w:spacing w:after="0"/>
              <w:cnfStyle w:val="000000000000" w:firstRow="0" w:lastRow="0" w:firstColumn="0" w:lastColumn="0" w:oddVBand="0" w:evenVBand="0" w:oddHBand="0" w:evenHBand="0" w:firstRowFirstColumn="0" w:firstRowLastColumn="0" w:lastRowFirstColumn="0" w:lastRowLastColumn="0"/>
              <w:rPr>
                <w:sz w:val="18"/>
              </w:rPr>
            </w:pPr>
            <w:hyperlink r:id="rId61" w:history="1">
              <w:r w:rsidR="005D6386" w:rsidRPr="00F051D3">
                <w:rPr>
                  <w:sz w:val="18"/>
                </w:rPr>
                <w:t>Vilniaus miesto savivaldybės Šv. Kristoforo kamerinis orkestras</w:t>
              </w:r>
            </w:hyperlink>
          </w:p>
        </w:tc>
        <w:tc>
          <w:tcPr>
            <w:tcW w:w="699" w:type="pct"/>
            <w:hideMark/>
          </w:tcPr>
          <w:p w:rsidR="005D6386" w:rsidRPr="00F051D3" w:rsidRDefault="005D6386" w:rsidP="00F051D3">
            <w:pPr>
              <w:spacing w:after="0"/>
              <w:cnfStyle w:val="000000000000" w:firstRow="0" w:lastRow="0" w:firstColumn="0" w:lastColumn="0" w:oddVBand="0" w:evenVBand="0" w:oddHBand="0" w:evenHBand="0" w:firstRowFirstColumn="0" w:firstRowLastColumn="0" w:lastRowFirstColumn="0" w:lastRowLastColumn="0"/>
              <w:rPr>
                <w:sz w:val="18"/>
              </w:rPr>
            </w:pPr>
            <w:r w:rsidRPr="00F051D3">
              <w:rPr>
                <w:sz w:val="18"/>
              </w:rPr>
              <w:t>Stiklių g. 8</w:t>
            </w:r>
            <w:r w:rsidRPr="00F051D3">
              <w:rPr>
                <w:sz w:val="18"/>
              </w:rPr>
              <w:br/>
            </w:r>
          </w:p>
        </w:tc>
        <w:tc>
          <w:tcPr>
            <w:tcW w:w="606" w:type="pct"/>
            <w:hideMark/>
          </w:tcPr>
          <w:p w:rsidR="005D6386" w:rsidRPr="00F051D3" w:rsidRDefault="008D51F2" w:rsidP="00F051D3">
            <w:pPr>
              <w:spacing w:after="0"/>
              <w:cnfStyle w:val="000000000000" w:firstRow="0" w:lastRow="0" w:firstColumn="0" w:lastColumn="0" w:oddVBand="0" w:evenVBand="0" w:oddHBand="0" w:evenHBand="0" w:firstRowFirstColumn="0" w:firstRowLastColumn="0" w:lastRowFirstColumn="0" w:lastRowLastColumn="0"/>
              <w:rPr>
                <w:sz w:val="18"/>
              </w:rPr>
            </w:pPr>
            <w:hyperlink r:id="rId62" w:tgtFrame="_blank" w:history="1">
              <w:r w:rsidR="005D6386" w:rsidRPr="00F051D3">
                <w:rPr>
                  <w:color w:val="0000FF"/>
                  <w:sz w:val="18"/>
                  <w:u w:val="single"/>
                </w:rPr>
                <w:t>www.kristoforas.lt</w:t>
              </w:r>
            </w:hyperlink>
            <w:r w:rsidR="005D6386" w:rsidRPr="00F051D3">
              <w:rPr>
                <w:sz w:val="18"/>
              </w:rPr>
              <w:br/>
            </w:r>
          </w:p>
        </w:tc>
        <w:tc>
          <w:tcPr>
            <w:tcW w:w="1222" w:type="pct"/>
          </w:tcPr>
          <w:p w:rsidR="007B0603" w:rsidRPr="00F051D3" w:rsidRDefault="007B0603" w:rsidP="00F051D3">
            <w:pPr>
              <w:spacing w:after="0"/>
              <w:cnfStyle w:val="000000000000" w:firstRow="0" w:lastRow="0" w:firstColumn="0" w:lastColumn="0" w:oddVBand="0" w:evenVBand="0" w:oddHBand="0" w:evenHBand="0" w:firstRowFirstColumn="0" w:firstRowLastColumn="0" w:lastRowFirstColumn="0" w:lastRowLastColumn="0"/>
              <w:rPr>
                <w:sz w:val="18"/>
              </w:rPr>
            </w:pPr>
            <w:r w:rsidRPr="00F051D3">
              <w:rPr>
                <w:sz w:val="18"/>
              </w:rPr>
              <w:t>Koncertai ir pasirodymai – Šv.Kotrynos bažnyčioje Vilniaus g.30.</w:t>
            </w:r>
          </w:p>
          <w:p w:rsidR="005D6386" w:rsidRPr="00F051D3" w:rsidRDefault="005D6386" w:rsidP="00F051D3">
            <w:pPr>
              <w:spacing w:after="0"/>
              <w:cnfStyle w:val="000000000000" w:firstRow="0" w:lastRow="0" w:firstColumn="0" w:lastColumn="0" w:oddVBand="0" w:evenVBand="0" w:oddHBand="0" w:evenHBand="0" w:firstRowFirstColumn="0" w:firstRowLastColumn="0" w:lastRowFirstColumn="0" w:lastRowLastColumn="0"/>
              <w:rPr>
                <w:sz w:val="18"/>
              </w:rPr>
            </w:pPr>
          </w:p>
        </w:tc>
        <w:tc>
          <w:tcPr>
            <w:tcW w:w="1421" w:type="pct"/>
          </w:tcPr>
          <w:p w:rsidR="005D6386" w:rsidRPr="00F051D3" w:rsidRDefault="008D51F2" w:rsidP="00F051D3">
            <w:pPr>
              <w:spacing w:after="0"/>
              <w:cnfStyle w:val="000000000000" w:firstRow="0" w:lastRow="0" w:firstColumn="0" w:lastColumn="0" w:oddVBand="0" w:evenVBand="0" w:oddHBand="0" w:evenHBand="0" w:firstRowFirstColumn="0" w:firstRowLastColumn="0" w:lastRowFirstColumn="0" w:lastRowLastColumn="0"/>
              <w:rPr>
                <w:sz w:val="18"/>
              </w:rPr>
            </w:pPr>
            <w:hyperlink r:id="rId63" w:history="1">
              <w:r w:rsidR="009F2A10" w:rsidRPr="00F051D3">
                <w:rPr>
                  <w:sz w:val="18"/>
                </w:rPr>
                <w:t>Vilniaus miesto savivaldybės Šv. Kristoforo kamerinis orkestras</w:t>
              </w:r>
            </w:hyperlink>
          </w:p>
        </w:tc>
      </w:tr>
    </w:tbl>
    <w:p w:rsidR="0008061D" w:rsidRPr="00D14908" w:rsidRDefault="00D14908" w:rsidP="0008061D">
      <w:pPr>
        <w:rPr>
          <w:i/>
          <w:sz w:val="20"/>
          <w:szCs w:val="20"/>
        </w:rPr>
      </w:pPr>
      <w:r w:rsidRPr="00D14908">
        <w:rPr>
          <w:i/>
          <w:sz w:val="20"/>
          <w:szCs w:val="20"/>
        </w:rPr>
        <w:t xml:space="preserve">Duomenų šaltinis: sudaryta autorių; </w:t>
      </w:r>
      <w:r w:rsidR="0008061D" w:rsidRPr="00D14908">
        <w:rPr>
          <w:i/>
          <w:sz w:val="20"/>
          <w:szCs w:val="20"/>
        </w:rPr>
        <w:t xml:space="preserve">*Vilniaus etninės kultūros centras rengia kalendorines ir kitas Vilniaus miesto šventes, tarptautinius festivalius. Įstaigai suteiktos išskirtinės teisės rengti šias šventes: Užgavėnes, Rasas – Jonines, tarptautinį festivalį „Skamba skamba kankliai“, taip pat vaikų folkloro šventę „Saulytė“, Žolynų turgų, pavasario ir rudens lygiadienius. Miesto šventės organizuojamos įvairiose miesto vietose. </w:t>
      </w:r>
    </w:p>
    <w:p w:rsidR="00F051D3" w:rsidRDefault="00F051D3" w:rsidP="000C0074">
      <w:pPr>
        <w:spacing w:after="0"/>
        <w:ind w:firstLine="284"/>
      </w:pPr>
    </w:p>
    <w:p w:rsidR="009D04AB" w:rsidRDefault="009D04AB" w:rsidP="000C0074">
      <w:pPr>
        <w:spacing w:after="0"/>
        <w:ind w:firstLine="284"/>
      </w:pPr>
      <w:r>
        <w:t xml:space="preserve">Vilniaus miesto savivaldybei priklausančios </w:t>
      </w:r>
      <w:r w:rsidR="00D07E9F">
        <w:t xml:space="preserve">pagrindinės </w:t>
      </w:r>
      <w:r>
        <w:t>viešosios įstaigos, kurių veikla priskir</w:t>
      </w:r>
      <w:r w:rsidR="000C0074">
        <w:t>t</w:t>
      </w:r>
      <w:r>
        <w:t>a kultūros sričiai yra šios:</w:t>
      </w:r>
    </w:p>
    <w:p w:rsidR="006F0E54" w:rsidRDefault="009D04AB" w:rsidP="00D80757">
      <w:pPr>
        <w:pStyle w:val="ListParagraph"/>
        <w:numPr>
          <w:ilvl w:val="0"/>
          <w:numId w:val="83"/>
        </w:numPr>
        <w:tabs>
          <w:tab w:val="left" w:pos="567"/>
        </w:tabs>
        <w:spacing w:after="0"/>
        <w:ind w:left="0" w:firstLine="284"/>
      </w:pPr>
      <w:r w:rsidRPr="000C0074">
        <w:t xml:space="preserve">Vilniaus rotušė adresu Didžioji g.31, Senamiestyje. </w:t>
      </w:r>
      <w:r w:rsidR="006841F8" w:rsidRPr="000C0074">
        <w:t xml:space="preserve">Čia kasmet įvyksta </w:t>
      </w:r>
      <w:r w:rsidR="006841F8" w:rsidRPr="000C0074">
        <w:rPr>
          <w:rStyle w:val="bigfontunderlinelink"/>
        </w:rPr>
        <w:t>apie 300 kultūros,</w:t>
      </w:r>
      <w:r w:rsidR="006841F8">
        <w:rPr>
          <w:rStyle w:val="bigfontunderlinelink"/>
        </w:rPr>
        <w:t xml:space="preserve"> bendruomeninių, edukacinių renginių: koncertų, literatūrinių vakarų, naujų leidinių pristatymų, dailės kūrinių ir fotografijų parodų, festivalių; tautinių bendrijų susibūrimų, minėjimų, pokalbių; visuomeninių organizacijų (studentų, moksleivių, neįgaliųjų, skautų ir kitų) renginių; ekskursijų – paskaitų.</w:t>
      </w:r>
      <w:r w:rsidR="0053263E">
        <w:t xml:space="preserve"> </w:t>
      </w:r>
      <w:r w:rsidR="006841F8">
        <w:t>Didžiųjų (kolonų) salės bendrasis plotas – 336 m</w:t>
      </w:r>
      <w:r w:rsidR="006841F8" w:rsidRPr="006841F8">
        <w:rPr>
          <w:vertAlign w:val="superscript"/>
        </w:rPr>
        <w:t>2</w:t>
      </w:r>
      <w:r w:rsidR="006841F8">
        <w:t>, kamerinės salės – 109 m</w:t>
      </w:r>
      <w:r w:rsidR="006841F8" w:rsidRPr="006841F8">
        <w:rPr>
          <w:vertAlign w:val="superscript"/>
        </w:rPr>
        <w:t>2</w:t>
      </w:r>
      <w:r w:rsidR="006841F8">
        <w:t>, o pilkosios salės – 95 m</w:t>
      </w:r>
      <w:r w:rsidR="006841F8" w:rsidRPr="006841F8">
        <w:rPr>
          <w:vertAlign w:val="superscript"/>
        </w:rPr>
        <w:t>2</w:t>
      </w:r>
      <w:r w:rsidR="006841F8">
        <w:t xml:space="preserve">. </w:t>
      </w:r>
    </w:p>
    <w:p w:rsidR="006841F8" w:rsidRDefault="00E45918" w:rsidP="00D80757">
      <w:pPr>
        <w:pStyle w:val="ListParagraph"/>
        <w:numPr>
          <w:ilvl w:val="0"/>
          <w:numId w:val="83"/>
        </w:numPr>
        <w:tabs>
          <w:tab w:val="left" w:pos="567"/>
        </w:tabs>
        <w:spacing w:after="0"/>
        <w:ind w:left="0" w:firstLine="284"/>
      </w:pPr>
      <w:r w:rsidRPr="000C0074">
        <w:t>Kultūros ir švietimo centras Vilniaus mokytojų namai adresu Vilniaus g.39,</w:t>
      </w:r>
      <w:r>
        <w:t xml:space="preserve"> Senamiestyje. </w:t>
      </w:r>
      <w:r w:rsidR="00930EE1">
        <w:t>Čia</w:t>
      </w:r>
      <w:r w:rsidR="00930EE1" w:rsidRPr="00930EE1">
        <w:t xml:space="preserve"> veikia 17 mėgėjų meno kolektyvų, 16 pomėgių klubų, per metus organizuojama per 450 įvairių žanrų ir formų renginių.</w:t>
      </w:r>
      <w:r w:rsidR="00930EE1">
        <w:t xml:space="preserve"> </w:t>
      </w:r>
      <w:r w:rsidR="00DF331C">
        <w:t xml:space="preserve">Čia veikia Vilniaus vaikų ir jaunimo meno galerija. </w:t>
      </w:r>
      <w:r w:rsidR="00930EE1">
        <w:t>Didžioji salė talpina 280 vietų, mažoji – 80 vietų, taip pat yra svetainė, kurioje 120 vietų ir 4 auditorijos nuo 12 iki 30 vietų. Kieme „Vasaros terasa“ yra galimybė įrengti iš viso 1000 vietų (352 sėdimas vietas, 250 pristatomų kėdžių, 400 stovimų vietų)</w:t>
      </w:r>
      <w:r w:rsidR="002B11D4">
        <w:t>, taip pat 95 m</w:t>
      </w:r>
      <w:r w:rsidR="002B11D4" w:rsidRPr="002B11D4">
        <w:rPr>
          <w:vertAlign w:val="superscript"/>
        </w:rPr>
        <w:t xml:space="preserve">2 </w:t>
      </w:r>
      <w:r w:rsidR="002B11D4">
        <w:t>choreografijos salė. Šv.</w:t>
      </w:r>
      <w:r w:rsidR="000C0074">
        <w:t xml:space="preserve"> </w:t>
      </w:r>
      <w:r w:rsidR="002B11D4">
        <w:t>Kotrynos bažnyčioje yra 396 sėdimos vietos.</w:t>
      </w:r>
    </w:p>
    <w:p w:rsidR="002B11D4" w:rsidRPr="000C0074" w:rsidRDefault="003C4AE2" w:rsidP="00D80757">
      <w:pPr>
        <w:pStyle w:val="ListParagraph"/>
        <w:numPr>
          <w:ilvl w:val="0"/>
          <w:numId w:val="83"/>
        </w:numPr>
        <w:tabs>
          <w:tab w:val="left" w:pos="567"/>
        </w:tabs>
        <w:spacing w:after="0"/>
        <w:ind w:left="0" w:firstLine="284"/>
      </w:pPr>
      <w:r w:rsidRPr="000C0074">
        <w:t xml:space="preserve">„Skalvijos“ kino centras adresu A.Goštauto g.2, Naujamiestyje. Čia įrengta 88 sėdimų vietų kino salė ir veikia Skalvijos kino akademija, skirta 9-12 klasių moksleiviams. </w:t>
      </w:r>
    </w:p>
    <w:p w:rsidR="00D07E9F" w:rsidRPr="000C0074" w:rsidRDefault="00D07E9F" w:rsidP="00D80757">
      <w:pPr>
        <w:pStyle w:val="ListParagraph"/>
        <w:numPr>
          <w:ilvl w:val="0"/>
          <w:numId w:val="83"/>
        </w:numPr>
        <w:tabs>
          <w:tab w:val="left" w:pos="567"/>
        </w:tabs>
        <w:spacing w:after="0"/>
        <w:ind w:left="0" w:firstLine="284"/>
      </w:pPr>
      <w:r w:rsidRPr="000C0074">
        <w:t xml:space="preserve">Užupio menio inkubatorius, įsikūręs Užupio g.2, Užupyje. </w:t>
      </w:r>
      <w:r w:rsidR="00DF331C" w:rsidRPr="000C0074">
        <w:t xml:space="preserve">Čia veikia biblioteka, parodų salė „Galera“, Užupio informacijos centras ir parduotuvė „LT identity“. </w:t>
      </w:r>
    </w:p>
    <w:p w:rsidR="00D07E9F" w:rsidRDefault="00D07E9F" w:rsidP="00D80757">
      <w:pPr>
        <w:pStyle w:val="ListParagraph"/>
        <w:numPr>
          <w:ilvl w:val="0"/>
          <w:numId w:val="83"/>
        </w:numPr>
        <w:tabs>
          <w:tab w:val="left" w:pos="567"/>
        </w:tabs>
        <w:spacing w:after="0"/>
        <w:ind w:left="0" w:firstLine="284"/>
      </w:pPr>
      <w:r w:rsidRPr="000C0074">
        <w:t>Menų spaustuvė, esanti Šiltadaržio g.</w:t>
      </w:r>
      <w:r w:rsidR="000C0074">
        <w:t xml:space="preserve"> </w:t>
      </w:r>
      <w:r w:rsidRPr="000C0074">
        <w:t>6,</w:t>
      </w:r>
      <w:r w:rsidR="000C0074">
        <w:t xml:space="preserve"> </w:t>
      </w:r>
      <w:r w:rsidRPr="000C0074">
        <w:t>Vilniuje</w:t>
      </w:r>
      <w:r w:rsidR="00812C47" w:rsidRPr="000C0074">
        <w:t>, Senamiestyje</w:t>
      </w:r>
      <w:r w:rsidRPr="000C0074">
        <w:t>.</w:t>
      </w:r>
      <w:r w:rsidR="00DF331C" w:rsidRPr="000C0074">
        <w:t xml:space="preserve"> Tai šiuolaikinių scenos menų centras, įsikūręs buvusios spaustuvės patalpose</w:t>
      </w:r>
      <w:r w:rsidR="00812C47" w:rsidRPr="000C0074">
        <w:t>, kuriose šiuo metu moderniai įrengtos 5 erdvės:</w:t>
      </w:r>
      <w:r w:rsidR="00812C47">
        <w:t xml:space="preserve"> juodoji salė (iki 300 stovinčių žiūrovų arba 203 sėdinčių), kišeninė salė (39 vietos), stiklinė salė, skirta repeticijoms, kūrybinėms dirbtuvėms, studija II (171,45 m</w:t>
      </w:r>
      <w:r w:rsidR="00812C47" w:rsidRPr="00812C47">
        <w:rPr>
          <w:vertAlign w:val="superscript"/>
        </w:rPr>
        <w:t>2</w:t>
      </w:r>
      <w:r w:rsidR="00812C47">
        <w:t>) ir šokių salė studija III (177,30 m</w:t>
      </w:r>
      <w:r w:rsidR="00812C47" w:rsidRPr="00812C47">
        <w:rPr>
          <w:vertAlign w:val="superscript"/>
        </w:rPr>
        <w:t>2</w:t>
      </w:r>
      <w:r w:rsidR="00812C47">
        <w:t>).</w:t>
      </w:r>
    </w:p>
    <w:p w:rsidR="00F051D3" w:rsidRDefault="000C0074" w:rsidP="000C0074">
      <w:pPr>
        <w:spacing w:after="0"/>
        <w:ind w:firstLine="284"/>
        <w:rPr>
          <w:rStyle w:val="Emphasis"/>
          <w:i w:val="0"/>
        </w:rPr>
      </w:pPr>
      <w:r>
        <w:rPr>
          <w:rStyle w:val="Emphasis"/>
          <w:i w:val="0"/>
        </w:rPr>
        <w:t xml:space="preserve">Apibendrinant, </w:t>
      </w:r>
      <w:r w:rsidR="00812C47" w:rsidRPr="000C0074">
        <w:rPr>
          <w:rStyle w:val="Emphasis"/>
          <w:i w:val="0"/>
        </w:rPr>
        <w:t xml:space="preserve">Vilniaus miesto kultūros centrai vykdo veiklą Senamiestyje, Grigiškėse, Naujojoje Vilnioje, Kirtimuose ir švietimo įstaigose (dažniausiai – gimnazijose ir bendrojo ugdymo mokyklose). Šeškinės, Justiniškių, Fabijoniškių gyventojams dalyvavimas meno kolektyvuose bei būrimasis į bendruomenes yra ribotas, kadangi kultūros centrų šiuose rajonuose nėra. Moksleiviai šiuos poreikius iš dalies tenkina formaliojo švietimo įstaigose, tačiau suaugusiesiems ir ypač senjorams paskatų dalyvauti kultūros veiklose </w:t>
      </w:r>
      <w:r w:rsidR="00B95488">
        <w:rPr>
          <w:rStyle w:val="Emphasis"/>
          <w:i w:val="0"/>
        </w:rPr>
        <w:t xml:space="preserve">šiuo metu </w:t>
      </w:r>
      <w:r w:rsidR="00812C47" w:rsidRPr="000C0074">
        <w:rPr>
          <w:rStyle w:val="Emphasis"/>
          <w:i w:val="0"/>
        </w:rPr>
        <w:t>nėra.</w:t>
      </w:r>
    </w:p>
    <w:p w:rsidR="00F74B4A" w:rsidRDefault="00F74B4A" w:rsidP="000C0074">
      <w:pPr>
        <w:spacing w:after="0"/>
        <w:ind w:firstLine="284"/>
      </w:pPr>
      <w:r w:rsidRPr="00F74B4A">
        <w:t xml:space="preserve">Kaip ir kitose Europos sostinėse, Vilniuje sukoncentruotos pagrindinės valstybinės ir nacionalinės kutūros įstaigos, kurios </w:t>
      </w:r>
      <w:r>
        <w:t xml:space="preserve">taip pat </w:t>
      </w:r>
      <w:r w:rsidRPr="00F74B4A">
        <w:t xml:space="preserve">daro didžiulę įtaką miesto kultūrai. </w:t>
      </w:r>
      <w:r>
        <w:t>Kitaip tariant,</w:t>
      </w:r>
      <w:r w:rsidRPr="00F74B4A">
        <w:t xml:space="preserve"> </w:t>
      </w:r>
      <w:r>
        <w:t>tam, kad šių įstaigų teikiamos kultūros paslaugos</w:t>
      </w:r>
      <w:r w:rsidRPr="00F74B4A">
        <w:t xml:space="preserve"> </w:t>
      </w:r>
      <w:r>
        <w:t>papildytų, o ne konkuruotų su savivaldybės teikiamomis paslaugomis, būtina</w:t>
      </w:r>
      <w:r w:rsidRPr="00F74B4A">
        <w:t xml:space="preserve"> identifikuoti miesto bendruomenės poreikius, trūkstamas institucijas ir paslaugas, kuo jų veikla turėtų skirtis nuo valstybės bei privačių asmenų išlaikomų įstaigų veiklos ar teikiamų paslaugų, kokias kultūros paslaugas pirkti iš rinkoje jau egzistuojančių įstaigų, nepriklausomų kūrėjų ar jų grupi</w:t>
      </w:r>
      <w:r>
        <w:t>ų</w:t>
      </w:r>
      <w:r w:rsidRPr="00F74B4A">
        <w:t>.</w:t>
      </w:r>
    </w:p>
    <w:p w:rsidR="00F74B4A" w:rsidRDefault="00F74B4A" w:rsidP="000C0074">
      <w:pPr>
        <w:spacing w:after="0"/>
        <w:ind w:firstLine="284"/>
      </w:pPr>
      <w:r w:rsidRPr="000309AF">
        <w:t xml:space="preserve">Vilniuje veikia du nacionaliniai teatrai (Lietuvos nacionalinis operos ir baleto teatras ir Lietuvos nacionalinis dramos teatras) ir 4 valstybiniai teatrai (Lietuvos rusų dramos teatras, Valstybinis jaunimo teatras, Vilniaus teatras „Lėlė“, </w:t>
      </w:r>
      <w:r>
        <w:t>V</w:t>
      </w:r>
      <w:r w:rsidRPr="000309AF">
        <w:t>alstybinis Vilniaus Mažasis teatras). Taip pat Vilniuje veikia ir nevalstybiniai teatrai: Eimunto Nekrošiaus „Menų fortas“, Oskaro Koršunovo teatras, „Keistuolių teatras“, „Raganiukės teatras“, „Domino teatras“, Anželikos Cholinos šokio teatras, Gyčio Ivanausko teatras, „Elfų teatras“.</w:t>
      </w:r>
    </w:p>
    <w:p w:rsidR="00F74B4A" w:rsidRDefault="00F74B4A" w:rsidP="000C0074">
      <w:pPr>
        <w:spacing w:after="0"/>
        <w:ind w:firstLine="284"/>
      </w:pPr>
      <w:r w:rsidRPr="000309AF">
        <w:t xml:space="preserve">Vilniaus mieste veikia keturios valstybinės koncertinės organizacijos: Lietuvos nacionalinė filharmonija, </w:t>
      </w:r>
      <w:r w:rsidRPr="000309AF">
        <w:rPr>
          <w:bCs/>
        </w:rPr>
        <w:t xml:space="preserve">Lietuvos </w:t>
      </w:r>
      <w:r>
        <w:rPr>
          <w:bCs/>
        </w:rPr>
        <w:t>v</w:t>
      </w:r>
      <w:r w:rsidRPr="000309AF">
        <w:rPr>
          <w:bCs/>
        </w:rPr>
        <w:t>alstybinis simfoninis orkestras</w:t>
      </w:r>
      <w:r w:rsidRPr="000309AF">
        <w:t xml:space="preserve">, Valstybinis pučiamųjų instrumentų orkestras ,,Trimitas“ ir Valstybinis dainų ir šokių </w:t>
      </w:r>
      <w:r w:rsidRPr="000309AF">
        <w:rPr>
          <w:bCs/>
        </w:rPr>
        <w:t>ansamblis ,,Lietuva“</w:t>
      </w:r>
      <w:r w:rsidRPr="000309AF">
        <w:t>. Nacionalinėje filharmonijoje veikia Lietuvos nacionalinis simfoninis orkestras, Lietuvos kamerinis orkestras, Valstybinis Vilniaus kvartetas, Čiurlionio kvartetas, kamerinis ansamblis „Musica humana“. Filharmonija organizuoja užsienio atlikėjų koncertus Vilniuje ir visoje Lietuvoje. Vilniuje taip pat veikia ir daug nevalstybinių organizacijų, užsiimančių koncertų, ypač populiariosios muzikos, organizavimu, nemenkas profesionalių chorų ir šokių kolektyvų skaičius.</w:t>
      </w:r>
    </w:p>
    <w:p w:rsidR="00813DC8" w:rsidRPr="000C0074" w:rsidRDefault="00813DC8" w:rsidP="000C0074">
      <w:pPr>
        <w:spacing w:after="0"/>
        <w:ind w:firstLine="284"/>
      </w:pPr>
    </w:p>
    <w:p w:rsidR="00D07E9F" w:rsidRDefault="009C4678" w:rsidP="00A76259">
      <w:pPr>
        <w:pStyle w:val="Heading4"/>
      </w:pPr>
      <w:r>
        <w:t>Etnokultūros puoselėjimas</w:t>
      </w:r>
    </w:p>
    <w:p w:rsidR="00B95488" w:rsidRDefault="00B95488" w:rsidP="00B95488">
      <w:pPr>
        <w:spacing w:after="0"/>
        <w:ind w:firstLine="284"/>
      </w:pPr>
    </w:p>
    <w:p w:rsidR="00C332C5" w:rsidRPr="00B95488" w:rsidRDefault="00C332C5" w:rsidP="00B95488">
      <w:pPr>
        <w:spacing w:after="0"/>
        <w:ind w:firstLine="284"/>
      </w:pPr>
      <w:r w:rsidRPr="00B95488">
        <w:t>Etnokultūros reikšmės suvokimas Baltijos šalyse rėmėsi idėjomis ir pažiūromis, suformuluotomis Vokietijos rašytojų bei filosofų, pvz., etnopsichologo Vilhelmo Vundto, darbuose. Baltijos šalyse (ypač Estijoje ir Latvijoje) šios idėjos XIX amžiaus antrojoje pusėje daugiausia plito perimant jas iš Baltijos vokiečių. Pastarieji, susidomėję vietinėmis etninėmis kultūromis, greitai paskatino estų, latvių, lietuvių savivoką, stimuliavo modernių nacionalinių kultūrų formavimąsi.</w:t>
      </w:r>
    </w:p>
    <w:p w:rsidR="003402E8" w:rsidRPr="00B95488" w:rsidRDefault="003402E8" w:rsidP="00B95488">
      <w:pPr>
        <w:spacing w:after="0"/>
        <w:ind w:firstLine="284"/>
      </w:pPr>
      <w:r w:rsidRPr="00B95488">
        <w:t>Nacionalinės kultūros savo ruožtu buvo kuriamos remiantis liaudies kultūros paveldu, pirmiausia iš šio paveldo iškeliant liaudies dainas. Nacionalinės kultūros kūrimo procese itin didelį vaidmenį suvaidino šių trijų šalių intelektualai ir menininkai – jie ne tik stiprino nacionalinių kultūrų pagrindus profesionaliais meno kūriniais, bet ir atliko didžiulį tautos budinimo darbą, pabrėždami kiekvieno individo sąmoningo apsisprendimo tautiškumo atžvilgiu svarbą. Viena iš priemonių</w:t>
      </w:r>
      <w:r w:rsidR="00B95488">
        <w:t xml:space="preserve"> </w:t>
      </w:r>
      <w:r w:rsidRPr="00B95488">
        <w:t>šiam tikslui siekti tapo masinis dainų ir šokių šventimo judėjimas. (Pirmosios dainų ir šokių šventės įvyko: Estijoje – 1869, Latvijoje – 1873, Lietuvoje – 1924 metais.)</w:t>
      </w:r>
    </w:p>
    <w:p w:rsidR="003402E8" w:rsidRPr="00B95488" w:rsidRDefault="003402E8" w:rsidP="00B95488">
      <w:pPr>
        <w:spacing w:after="0"/>
        <w:ind w:firstLine="284"/>
      </w:pPr>
      <w:r w:rsidRPr="00B95488">
        <w:t>Masiniai tautų susibūrimai per dainų ir šokių šventės</w:t>
      </w:r>
      <w:r w:rsidR="00B95488">
        <w:t xml:space="preserve"> </w:t>
      </w:r>
      <w:r w:rsidRPr="00B95488">
        <w:t xml:space="preserve">renginius skatino tautų bendrumo ir vienybės jausmą ir kūrė prielaidas ateityje Baltijos tautoms atsiskirti nuo Rusijos ir sukurti (o Lietuvai – atkurti) savarankiškas valstybes. </w:t>
      </w:r>
    </w:p>
    <w:p w:rsidR="003402E8" w:rsidRPr="00B95488" w:rsidRDefault="003402E8" w:rsidP="00B95488">
      <w:pPr>
        <w:spacing w:after="0"/>
        <w:ind w:firstLine="284"/>
      </w:pPr>
      <w:r w:rsidRPr="00B95488">
        <w:t>XX a. pradžioje, po Rusijos revoliucijos, Estija, Latvija ir Lietuva tapo savarankiškos valstybės. Dainų ir šokių šventimo tradicijos jose ir toliau reiškė tą pačią idėją – nuolat paliudyti ir sutvirtinti tautų bendrumo ir tapatybės jausmą, nacionalinės nepriklausomybės reikšmingumą.</w:t>
      </w:r>
    </w:p>
    <w:p w:rsidR="003402E8" w:rsidRPr="00B95488" w:rsidRDefault="003402E8" w:rsidP="00B95488">
      <w:pPr>
        <w:spacing w:after="0"/>
        <w:ind w:firstLine="284"/>
      </w:pPr>
      <w:r w:rsidRPr="00B95488">
        <w:t>Vėlyvo,</w:t>
      </w:r>
      <w:r w:rsidR="00B95488">
        <w:t xml:space="preserve"> </w:t>
      </w:r>
      <w:r w:rsidRPr="00B95488">
        <w:t>palyginti su Estija ir Latvija, dainų ir šokių šventės tradicijos atsiradimo Lietuvoje priežastis – dar tragiškiau negu Estijoje ir Latvijoje susiklosčiusios  istorinės aplinkybės. Lietuvoje 50-čia metų ilgiau negu Estijoje ir Latvijoje tęsėsi baudžiava, ji buvo panaikinta tik 1861 metais. 1861 metais Lietuvoje subrendo nacionalinio ir socialinio išsivadavimo banga. 1863 metais Lietuvos bajorai ir valstiečiai, susivieniję su Lenkijos išsivaduojamuoju judėjimu, sukilo. Sukilimas buvo žiauriai numalšintas. Didelė dalis sukilėlių buvo nužudyta arba su visomis šeimomis ištremta į Sibirą. Lietuvoje paskelbtas spaudos draudimo laikotarpis, kuris tęsėsi iki pat 1904 metų. Buvo uždarytas Vilniaus universitetas, katalikų dvasininkų rengimo seminarijos, visos katalikų parapijų mokyklos, kuriose neretai dėstyta lietuvių kalba, uždrausta spauda lotyniškais rašmenimis, lietuvių kultūrinės draugijos ir pan. Buvo stengiamasi visiškai užgniaužti  bet kokias nacionalinės lietuvių kultūros užuomazgas. Tokiomis sąlygomis lietuvių kultūra užsikonservavo valstiečių sluoksnio sukurtuose kultūros kloduose – itin turtingoje tautosakoje, liaudies dainavimo tradicijose, kryždirbystėje, tekstilėje ir pan., tad Rusijos imperijai taip ir nepavyko Lietuvos nutautinti.</w:t>
      </w:r>
    </w:p>
    <w:p w:rsidR="003402E8" w:rsidRPr="00B95488" w:rsidRDefault="003402E8" w:rsidP="00B95488">
      <w:pPr>
        <w:spacing w:after="0"/>
        <w:ind w:firstLine="284"/>
      </w:pPr>
      <w:r w:rsidRPr="00B95488">
        <w:t xml:space="preserve">1795 metais žlugus Lietuvos ir Lenkijos valstybei dalis Lietuvos, Užnemunė, atiteko Prūsijai, o Mažoji Lietuva (istorinė sritis, susidariusi XVI a. Abipus Priegliaus ir  Nemuno žemupio iš kryžiuočių XIII a. Užkariautų baltų žemių) jau kur kas anksčiau buvo prie Prūsijos prijungta. Tuo laikotarpiu, kai Lietuvos kultūra buvo represuojama, būtent čia spausdintos lietuviškos knygos, laikraščiai, kuriuos knygnešiai slapta gabendavo į Lietuvą ir platindavo kaimuose. </w:t>
      </w:r>
    </w:p>
    <w:p w:rsidR="003402E8" w:rsidRPr="00B95488" w:rsidRDefault="003402E8" w:rsidP="00B95488">
      <w:pPr>
        <w:spacing w:after="0"/>
        <w:ind w:firstLine="284"/>
      </w:pPr>
      <w:r w:rsidRPr="00B95488">
        <w:t>Būtent iš šių Lietuvos dalių, socialiniu ir ekonominiu  požiūriu laisvesnių ir turtingesnių, kilo nemaža Lietuvos inteligentų, po Lietuvą pradėjusių skleisti nacionalinio išsivadavimo idėjas, kurios buvo reiškiamos ne tik spausdintu žodžiu, bet ir kultūrine veikla.</w:t>
      </w:r>
    </w:p>
    <w:p w:rsidR="003402E8" w:rsidRPr="00B95488" w:rsidRDefault="003402E8" w:rsidP="00B95488">
      <w:pPr>
        <w:spacing w:after="0"/>
        <w:ind w:firstLine="284"/>
      </w:pPr>
      <w:r w:rsidRPr="00B95488">
        <w:t>Žymus lietuvių</w:t>
      </w:r>
      <w:r w:rsidR="00B95488">
        <w:t xml:space="preserve"> </w:t>
      </w:r>
      <w:r w:rsidRPr="00B95488">
        <w:t>humanistas ir kultūros veikėjas Vydūnas (1868–1953) Tilžėje ėmė rengti vakarus, kuriuose dainuodavo choras – 1900 ir 1902 metų lietuviški koncertai jau buvo vadinami dainų šventėmis. Mažojoje Lietuvoje esantis Rambyno kalnas tapo mėgstama masinio dainavimo ir žmonių  susibūrimo vieta. Čia pirmą kartą lietuviškas choras uždainavo 1895 m. vasario 17 d. draugijos „Birutė” dešimtmečio proga. Ant Rambyno kalno vyko įvairių draugijų sąskrydžiai, kuriuose buvo koncertuojama ir vaidinama, rengiama Joninių šventė. „Giedotojų” draugija rengė šventes ir koncertus Tilžėje, Gumbinėje, Ragainėje, Rūkuose, Rusnėje, Juodkrantėje, Lauksargiuose, Smalininkuose, Klaipėdoje.</w:t>
      </w:r>
    </w:p>
    <w:p w:rsidR="003402E8" w:rsidRPr="00B95488" w:rsidRDefault="003402E8" w:rsidP="00B95488">
      <w:pPr>
        <w:spacing w:after="0"/>
        <w:ind w:firstLine="284"/>
      </w:pPr>
      <w:r w:rsidRPr="00B95488">
        <w:t>Tačiau Prūsijos valdžia irgi nebuvo suinteresuota lietuvių nacionalinės kultūros plėtote. Politiniu (kartu ir kultūriniu) požiūriu estų ir latvių santykiai su vietiniais vokiečiais buvo ne tokie pat, kaip Mažosios Lietuvos lietuvių su vokiečiais. Latvijos ir Estijos vokiečiai ir patys buvo Rusijos imperijos pavaldiniai (kartais gana lojalūs estams ir latviams). Jie galėjo pritarti daugeliui estų ar latvių nacionalinių siekių. O lietuviai labai sunkiai kovojo už savo etninį išskirtinumą su Vokietijos administracija. Mažojoje Lietuvoje buvo gana paradoksali padėtis. Viena vertus, būtent vokiečiai pirmieji pradėjo rinkti lietuvių folklorą, liaudies drabužius ir kitus meno dirbinius, skatino tautinių kostiumų atsiradimą bei dėvėjimą. (Šios krypties veiklą rėmė ne tik žymūs vokiečių kultūros veikėjai, bet ir labai aukšti oficialiosios valdžios sluoksniai.) Tačiau, antra vertus, kultūrinei veiklai buvo efektyviai trukdoma peraugti į politinius siekius. Domėjimasis folkloru ar liaudies menu kurį laiką (iki pat amžių sandūros) ir  patiems lietuviams neatrodė labai svarbus ir perspektyvus. Galbūt tuo ir būtų galima paaiškinti, kodėl dainų šventės Mažojoje Lietuvoje prasidėjo vėliau negu Estijoje ir Latvijoje; faktiškai tik tada, kai analogiškų kultūrinių judėjimų pradmenys pasirodė Didžiojoje Lietuvoje. Kaskart sunkėjant kultūrinės veiklos sąlygoms, šio krašto šviesuolių entuziazmas ėmė blėsti.</w:t>
      </w:r>
    </w:p>
    <w:p w:rsidR="003402E8" w:rsidRPr="00B95488" w:rsidRDefault="003402E8" w:rsidP="00B95488">
      <w:pPr>
        <w:spacing w:after="0"/>
        <w:ind w:firstLine="284"/>
      </w:pPr>
      <w:r w:rsidRPr="00B95488">
        <w:t>Didžiojoje Lietuvoje ima tuo tarpu rastis atbundančios tautos požymių. Čia imta rengti slaptieji vakarai, kuriuose dainuota, šokta ir  vaidinta. Labai aktyvi buvo knygnešių (žmonių, savo noru rizikavusių ir nešusių į Lietuvą lietuviškas knygas, spausdintas Prūsijoje) veikla, gausiai organizuotos slaptosios mokyklos (tai nelegalios mokyklos, veikusios Lietuvoje spaudos draudimo laikotarpiu – 1864–1904), kuriose buvo mokoma skaityti lotynų rašmenimis.</w:t>
      </w:r>
    </w:p>
    <w:p w:rsidR="003402E8" w:rsidRPr="00B95488" w:rsidRDefault="003402E8" w:rsidP="00B95488">
      <w:pPr>
        <w:spacing w:after="0"/>
        <w:ind w:firstLine="284"/>
      </w:pPr>
      <w:r w:rsidRPr="00B95488">
        <w:t>XX a. Pradžioje, 1904 m. panaikinus</w:t>
      </w:r>
      <w:r w:rsidR="004B427B" w:rsidRPr="00B95488">
        <w:t xml:space="preserve"> spaudos draudimą, nacionalinė </w:t>
      </w:r>
      <w:r w:rsidRPr="00B95488">
        <w:t>lietuvių kultūra ėmė atsigauti. Prie bažnyčių ir atskirai ėmė kurtis chorai, įvairios draugijos. Brendo terpė, iš kurios vėliau galėjo atsirasti visuotinio dainavimo ir šokimo tradicija.</w:t>
      </w:r>
    </w:p>
    <w:p w:rsidR="003402E8" w:rsidRPr="00B95488" w:rsidRDefault="003402E8" w:rsidP="00B95488">
      <w:pPr>
        <w:spacing w:after="0"/>
        <w:ind w:firstLine="284"/>
      </w:pPr>
      <w:r w:rsidRPr="00B95488">
        <w:t>Vis dėlto pirmoji Lietuvos Dainų diena buvo surengta tik 1924 m., t.y. po 6 metų nuo Lietuvos valstybės pirmojo atkūrimo.</w:t>
      </w:r>
      <w:r w:rsidRPr="00B95488">
        <w:rPr>
          <w:b/>
        </w:rPr>
        <w:t xml:space="preserve"> </w:t>
      </w:r>
      <w:r w:rsidRPr="00B95488">
        <w:t>Dainų diena įvyko Kaune (Lietuvos sostinė Vilnius ir jo kraštas tuo metu buvo okupuotas Lenkijos). Jos iniciatorius buvo muzikas Juozas Žilevičius. Jis, ištyręs ir aprašęs estų bei latvių dainos ir šokio šventimo tradiciją, ėmė organizuoti specialius kursus Lietuvos muzikos mokytojams, registravo chorus ir jų atliekamą repertuarą, Pasirodė, kad daugelis chorų dainavo tas pačias dainas, tad buvo sudaryta muzikų komisija, kuri rūpinosi, kad chorai tinkamai paruoštų repertuarą.</w:t>
      </w:r>
    </w:p>
    <w:p w:rsidR="003402E8" w:rsidRPr="00B95488" w:rsidRDefault="003402E8" w:rsidP="00B95488">
      <w:pPr>
        <w:spacing w:after="0"/>
        <w:ind w:firstLine="284"/>
      </w:pPr>
      <w:r w:rsidRPr="00B95488">
        <w:t>Pirmojoje Dainų dienoje dalyvavo 77 chorai, iš viso apie 3000 dainininkų. Atliktos 34 dainos, iš jų 21 harmonizuota liaudies daina ir 13 originalių. Chorams akompanavo jungtinis dūdų orkestras.</w:t>
      </w:r>
      <w:r w:rsidR="004B427B" w:rsidRPr="00B95488">
        <w:t xml:space="preserve"> </w:t>
      </w:r>
      <w:r w:rsidRPr="00B95488">
        <w:t>Jau pirmoji Dainų diena buvo apgaubta įvairiais ceremonialais, o šventės emblema simbolizavo šešerius Nepriklausomybės metus.</w:t>
      </w:r>
    </w:p>
    <w:p w:rsidR="003402E8" w:rsidRPr="00B95488" w:rsidRDefault="003402E8" w:rsidP="00B95488">
      <w:pPr>
        <w:spacing w:after="0"/>
        <w:ind w:firstLine="284"/>
      </w:pPr>
      <w:r w:rsidRPr="00B95488">
        <w:t>Antroji Dainų šventė įvyko 1928 m. taip pat Kaune ir buvo skirta Lietuvos Nepriklausomybės 10-mečiui. Joje dalyvavo apie 6000 dainininkų, buvo atlikta 21 daina, iš kurių 13 – liaudies dainos, 1 giesmė – choralas ir 7 originalūs kūriniai. Dalyvavo ir 250 moksleivių, kurie atliko masinius gimnastikos pratimus.</w:t>
      </w:r>
    </w:p>
    <w:p w:rsidR="003402E8" w:rsidRPr="00B95488" w:rsidRDefault="003402E8" w:rsidP="00B95488">
      <w:pPr>
        <w:spacing w:after="0"/>
        <w:ind w:firstLine="284"/>
      </w:pPr>
      <w:r w:rsidRPr="00B95488">
        <w:t>Trečioji Lietuvos dainų šventė, skirta Vytauto Didžiojo garbei, įvyko 1930 m. birželio mėn. Joje taip pat dalyvavo 6000 dainininkų. Buvo atlikta 24 kūriniai – viena psalmė, šeši originalūs kūriniai ir harmonizuotos liaudies dainos.</w:t>
      </w:r>
    </w:p>
    <w:p w:rsidR="003402E8" w:rsidRPr="00B95488" w:rsidRDefault="003402E8" w:rsidP="00B95488">
      <w:pPr>
        <w:spacing w:after="0"/>
        <w:ind w:firstLine="284"/>
      </w:pPr>
      <w:r w:rsidRPr="00B95488">
        <w:t>Iš šių trijų švenčių aiškiai matyti, kaip buvo formuojamas repertuaras: daugiausia dainuota harmonizuotų liaudies dainų, antroje vietoje – autorinė kūryba, reikalaujanti atitinkamo dainininkų ir vadovų pasirengimo.</w:t>
      </w:r>
    </w:p>
    <w:p w:rsidR="003402E8" w:rsidRPr="00B95488" w:rsidRDefault="003402E8" w:rsidP="00B95488">
      <w:pPr>
        <w:spacing w:after="0"/>
        <w:ind w:firstLine="284"/>
      </w:pPr>
      <w:r w:rsidRPr="00B95488">
        <w:t>Pirmąja šokių švente laikoma 1937 m. birželio mėnesį Kaune „Jaunosios Lietuvos” organizacijos surengta šventė, kurioje 448 šokėjai, atrinkti iš įvairių Lietuvos vietovių, pagal bendrą aikštės brėžinį pašoko keletą tautinių šokių.</w:t>
      </w:r>
    </w:p>
    <w:p w:rsidR="003402E8" w:rsidRPr="00B95488" w:rsidRDefault="003402E8" w:rsidP="00B95488">
      <w:pPr>
        <w:spacing w:after="0"/>
        <w:ind w:firstLine="284"/>
      </w:pPr>
      <w:r w:rsidRPr="00B95488">
        <w:t>Taip Lietuvoje formavosi dainų ir šokių šventės tradicija. Nors po trečiosios Dainų šventės 1930 m. Dainų švenčių nevyko, bet chorinis judėjimas nesustojo. Miestai, rajonai, įvairios draugijos, sąjungos rengė Dainų šventes; skelbė kūrinių chorams konkursus, chorų varžybas, organizavo koncertus, eitynes. Pasirodydavo jungtiniai vyrų, vaikų chorai, skudutininkų ansambliai, pučiamųjų orkestrai, šokėjai (kompozicijas atlikdavo maždaug 500 šokėjų). 1939 m. Šaulių sąjunga surengė Dainų šventę, kuri vyko Kaune, Dainų slėnyje.</w:t>
      </w:r>
    </w:p>
    <w:p w:rsidR="003402E8" w:rsidRPr="00B95488" w:rsidRDefault="003402E8" w:rsidP="00B95488">
      <w:pPr>
        <w:spacing w:after="0"/>
        <w:ind w:firstLine="284"/>
      </w:pPr>
      <w:r w:rsidRPr="00B95488">
        <w:t>Maždaug 1939 m. Lietuvos švietimo ministerijos Kultūros reikalų departamentas nusprendė, kad dainų ir šokių šventimo judėjimui būtina suteikti organizuotą valstybinį pobūdį. Netgi buvo parengtas Dainų švenčių įstatymo projektas, nurodantis švenčių periodiškumą ir apimtis: rajoninės Dainų šventės būtų rengiamos kasmet, visuotinės – kas penkeri metai. Artimiausia šventė buvo numatyta surengti 1943 metais (1938 m. buvo išleista 38 kūrinių repertuaro knyga, kurioje atspausdinti ir Lietuvos, Latvijos bei Estijos himnai). Tačiau, kaip žinoma, 1941 metais Lietuva pakliuvo į Antrojo pasaulinio karo verpetus ir šalis vėl buvo okupuota, šįkart – Vokietijos.</w:t>
      </w:r>
    </w:p>
    <w:p w:rsidR="003402E8" w:rsidRPr="00B95488" w:rsidRDefault="003402E8" w:rsidP="00B95488">
      <w:pPr>
        <w:spacing w:after="0"/>
        <w:ind w:firstLine="284"/>
      </w:pPr>
      <w:r w:rsidRPr="00B95488">
        <w:t>Pasibaigus Antrajam pasauliniam karui Lietuva, kaip ir Latvija bei Estija, pateko į Sovietų Sąjungos sudėtį. Šalyje prasidėjo represijos, tūkstančiai tūkstančių valstybės, kultūros, meno veikėjų, inteligentų, pasiturinčių valstiečių buvo ištremti į Sibirą, kur daugelis jų dėl nepakeliamų klimatinių sąlygų ir darbo konclageriuose žuvo. Lietuvoje kilo karinis pasipriešinimas – tūkstančiai jaunuolių išėjo į miškus kovoti prieš sovietinę okupaciją.</w:t>
      </w:r>
    </w:p>
    <w:p w:rsidR="003402E8" w:rsidRPr="00B95488" w:rsidRDefault="003402E8" w:rsidP="00B95488">
      <w:pPr>
        <w:spacing w:after="0"/>
        <w:ind w:firstLine="284"/>
      </w:pPr>
      <w:r w:rsidRPr="00B95488">
        <w:t>Vis dėlto, nepaisant visų politinių ir socialinių kataklizmų, tuomet užgriuvusių Lietuvą, 1946 metais vėl atgaivinta dainų šventės tradicija. Renginyje dalyvavo apie 12 tūkstančių dainininkų. Nuo 1950 metų dainų ir šokių šventės renginiai buvo organizuojami  periodiškai kas 5-eri metai. Dalyvių skaičius augo – maždaug iki 30–35 tūkstančių. Dainų ir šokių šventės tradicijai, kaip ir kitiems menams, galiojo sovietinės estetikos ir politikos dogma – Lietuvos menas turėjo būti tautinės formos, bet  socialistinio turinio. Dainų ir šokių šventės tradiciją slėgė griežta ideologinė kontrolė – renginių repertuaras, atributika ir simbolika turėjo būti pripildyta Sovietų Sąjungą ir Komunistų partiją šlovinančių kūrinių bei ženklų. Bet čia pradėjo funkcionuoti prigimtinė, iš seno įvaldyta ir šiai tradicijai būdinga slapto, neoficialaus kultūrinio pasipriešinimo funkcija – vis dėlto da</w:t>
      </w:r>
      <w:r w:rsidR="003747A3" w:rsidRPr="00B95488">
        <w:t xml:space="preserve">uguma kūrinių buvo lietuviški, </w:t>
      </w:r>
      <w:r w:rsidRPr="00B95488">
        <w:t>į renginius suvažiuodavo lietuviai, po renginių įvykdavo masiniai dainavimai gatvėse – dainų ir šokių renginiai buvo suvokiami kaip tautinės tapatybės patvirtinimas. Faktiškai Dainų šventė visada siekė pristatyti tautą kaip brandžią ir sutelktą bendriją, turinčią turtingą praeitį ir vertą ateities.</w:t>
      </w:r>
    </w:p>
    <w:p w:rsidR="003402E8" w:rsidRPr="00B95488" w:rsidRDefault="003402E8" w:rsidP="00B95488">
      <w:pPr>
        <w:spacing w:after="0"/>
        <w:ind w:firstLine="284"/>
      </w:pPr>
      <w:r w:rsidRPr="00B95488">
        <w:t>Kultūros ir meno veikėjai stengėsi, kad mėgėjų meno kolektyvų meistriškumas augtų. Taip pat siekė sukurti šiems renginiams materialinę bazę. Subrendus naujam sceniniam žanrui, jis būdavo įtraukiamas į renginių struktūrą.</w:t>
      </w:r>
    </w:p>
    <w:p w:rsidR="003402E8" w:rsidRPr="00B95488" w:rsidRDefault="003402E8" w:rsidP="00B95488">
      <w:pPr>
        <w:spacing w:after="0"/>
        <w:ind w:firstLine="284"/>
      </w:pPr>
      <w:r w:rsidRPr="00B95488">
        <w:t>Nuo 1950 metų Dainų šventę papildė Šokių diena. Tai buvo savarankiškas didžiulis renginys, masinių šokių kompozicijų atlikimas „Žalgirio” stadione.</w:t>
      </w:r>
    </w:p>
    <w:p w:rsidR="003402E8" w:rsidRPr="00B95488" w:rsidRDefault="003402E8" w:rsidP="00B95488">
      <w:pPr>
        <w:spacing w:after="0"/>
        <w:ind w:firstLine="284"/>
      </w:pPr>
      <w:r w:rsidRPr="00B95488">
        <w:t xml:space="preserve">1970 m. buvo rekonstruota Kalnų parko aikštė. Tais pačiais metais į Dainų šventės struktūrą kaip savarankiškas renginys buvo įtrauktas naujai subrendusių sceninių liaudies dainų ir šokių  ansamblių  pasirodymas, pavadintas Ansamblių vakaru. </w:t>
      </w:r>
    </w:p>
    <w:p w:rsidR="003402E8" w:rsidRPr="00B95488" w:rsidRDefault="003402E8" w:rsidP="00B95488">
      <w:pPr>
        <w:spacing w:after="0"/>
        <w:ind w:firstLine="284"/>
      </w:pPr>
      <w:r w:rsidRPr="00B95488">
        <w:t>1980 m. pirmą kartą Vingio parko estradoje grojo jungtinis pučiamųjų orkestras – beveik 3 tūkstančiai muzikantų.</w:t>
      </w:r>
    </w:p>
    <w:p w:rsidR="003402E8" w:rsidRPr="00B95488" w:rsidRDefault="003402E8" w:rsidP="00B95488">
      <w:pPr>
        <w:spacing w:after="0"/>
        <w:ind w:firstLine="284"/>
      </w:pPr>
      <w:r w:rsidRPr="00B95488">
        <w:t>Iš dainų ir šokių šventės tradicijos išaugo ir Moksleivių dainų šventė, pradėta periodiškai rengti kaip savarankiškas renginys nuo 1964 metų.</w:t>
      </w:r>
    </w:p>
    <w:p w:rsidR="0013322C" w:rsidRPr="00B95488" w:rsidRDefault="0024006F" w:rsidP="00B95488">
      <w:pPr>
        <w:spacing w:after="0"/>
        <w:ind w:firstLine="284"/>
      </w:pPr>
      <w:r w:rsidRPr="00B95488">
        <w:t xml:space="preserve">Dainų šventę </w:t>
      </w:r>
      <w:r w:rsidR="004D74AD" w:rsidRPr="00B95488">
        <w:t xml:space="preserve">Lietuvos liaudies kultūros centras </w:t>
      </w:r>
      <w:r w:rsidRPr="00B95488">
        <w:t xml:space="preserve">(LLKC) </w:t>
      </w:r>
      <w:r w:rsidR="001D7EB5" w:rsidRPr="00B95488">
        <w:t>savo veiklos ataskaitose Lietuvos dainų šventę vadina svarbiausiu šalies kultūros įvykiu, jungiančiu visas kartas ir visus žmones, stiprinančiu šalies tapatybę ir garsinančiu jos vardą pasaulyje</w:t>
      </w:r>
      <w:r w:rsidR="001D7EB5" w:rsidRPr="00B95488">
        <w:rPr>
          <w:rStyle w:val="FootnoteReference"/>
        </w:rPr>
        <w:footnoteReference w:id="25"/>
      </w:r>
      <w:r w:rsidR="001D7EB5" w:rsidRPr="00B95488">
        <w:t xml:space="preserve">. </w:t>
      </w:r>
      <w:r w:rsidR="0013322C" w:rsidRPr="00B95488">
        <w:t xml:space="preserve">Nacionalinė dainų ir šokių šventės tradicija – tai šimtą metų besitęsiantis procesas, išaugęs iki reikšmingiausio, didžiausio Lietuvos kultūros reiškinio, kuris ugdo visuomenės kūrybines galias, telkia ją meninei veiklai ir periodiškai suburia į didžiulius šventinius renginius įvairių sričių mėgėjų meno kolektyvus, profesinės kultūros atstovus ir sukelia didžiulį visuomenės rezonansą. </w:t>
      </w:r>
    </w:p>
    <w:p w:rsidR="0013322C" w:rsidRPr="00B95488" w:rsidRDefault="0013322C" w:rsidP="00B95488">
      <w:pPr>
        <w:spacing w:after="0"/>
        <w:ind w:firstLine="284"/>
      </w:pPr>
      <w:r w:rsidRPr="00B95488">
        <w:t>Kultūriniu požiūriu nacionalinė dainų ir šokių šventimo tradicija yra tautinio kultūrinio identiteto išraiška, besiremianti masiniu meno mėgėjų – choristų, šokėjų ir muzikantų – judėjimu. Jų kuriamas meninis produktas ir pats buvimas (visomis papildomomis apraiškomis – vidiniu ir platesniu tarpusavio  bendravimu, šviečiamąja, kūrybine veikla) atlieka tarpinės, jungiamosios grandies tarp archajiškų kultūros klodų ir šiuolaikinės  profesionalios kūrybos funkciją. Kultūriniu–istoriniu požiūriu nacionalinė dainų ir šokių šventės tradicija yra daug prisidėjusi prie nacionalinės Lietuvos kultūros formavimosi XIX a. Pabaigoje – XX amžiaus pirmojoje pusėje ir tapo svarbiausia tautinio kultūrinio identiteto išraiška bei jo išsaugojimo forma, nuolat aktualizuojančia reikšmingiausią tradicinės kultūros palikimą (ypač visuotinai pripažintą vertingiausią jo dalį – dainą) bei reikšmingiausius praeities ir dabarties profesinės kūrybos klodus. Dabartiniu metu dainų ir šokių šventimo tradicija yra įgijusi pusiausvyrą:  viena vertus, yra plati terpė profesinio meno kūrėjams išaugti, antra vertus, yra  profesinio meno naudotoja savo reikmėms.</w:t>
      </w:r>
    </w:p>
    <w:p w:rsidR="0013322C" w:rsidRPr="00B95488" w:rsidRDefault="0013322C" w:rsidP="00B95488">
      <w:pPr>
        <w:spacing w:after="0"/>
        <w:ind w:firstLine="284"/>
      </w:pPr>
      <w:r w:rsidRPr="00B95488">
        <w:t>Pilietiniu ir politiniu požiūriu dainų ir šokių šventės tradicija visada, ypač okupacijų laikotarpiais, buvo tarsi slaptas ginklas nacionaliniam identitetui palaikyti ir nepriklausomybės siekiams ginti. Tai, kad trijų Baltijos šalių nepriklausomybės kūrimas 1990 metais įvyko kaip „dainuojančios revoliucijos”, yra nemažas dainų ir šokių šventės tradicijos suformuotos pasaulėjautos nuopelnas.</w:t>
      </w:r>
    </w:p>
    <w:p w:rsidR="0013322C" w:rsidRPr="00B95488" w:rsidRDefault="0013322C" w:rsidP="00B95488">
      <w:pPr>
        <w:spacing w:after="0"/>
        <w:ind w:firstLine="284"/>
      </w:pPr>
      <w:r w:rsidRPr="00B95488">
        <w:t>Socialiniu požiūriu Dainų šventės dalyviai apima visus Lietuvoje egzistuojančius socialinius sluoksnius. Amžiaus atžvilgiu dalyviai skirstomi į vaikų, jaunimo, suaugusiųjų ir vyresniųjų amžiaus grupes.  Lyties požiūriu tai – vyrai ir moterys. Tautybių požiūriu dalyviai  taip pat apima visų Lietuvoje gyvenančių  tautybių atstovus.  Po Nepriklausomybės atkūrimo į Dainų šventę suvažiuoja lietuvių iš 15-os pasaulio šalių, todėl šventė įgavo Pasaulio lietuvių dainų šventės statusą ir vardą. Laikotarpiu tarp Pasaulio lietuvių dainų švenčių regionuose – rajonuose  ir mažesnėse vietovėse – rengiamos vietinės Dainų šventės.</w:t>
      </w:r>
    </w:p>
    <w:p w:rsidR="0013322C" w:rsidRPr="00B95488" w:rsidRDefault="0013322C" w:rsidP="00B95488">
      <w:pPr>
        <w:spacing w:after="0"/>
        <w:ind w:firstLine="284"/>
      </w:pPr>
      <w:r w:rsidRPr="00B95488">
        <w:t>Laisvę atgavusios nepriklausomos valstybės sąlygomis dainų ir šokių šventės tradicija tampa natūralia kultūrine sklaida, kuria kaskart periodiškai, surengiant nacionalinius renginius sostinėje,  sutvirtinamas piliečių patriotinio bendrumo jausmas.</w:t>
      </w:r>
    </w:p>
    <w:p w:rsidR="0013322C" w:rsidRPr="00B95488" w:rsidRDefault="0013322C" w:rsidP="00B95488">
      <w:pPr>
        <w:spacing w:after="0"/>
        <w:ind w:firstLine="284"/>
      </w:pPr>
      <w:r w:rsidRPr="00B95488">
        <w:t>Palyginti su Latvija ir Estija, Lietuvoje dainų ir šokių šventės tradicija atsirado vėliau, bet tai įvyko dėl ypač žiaurių represijų, kurių carinės Rusijos valdžia ėmėsi prieš Lietuvą po to, kai numalšino Lietuvoje ir Lenkijoje 1863 m. įvykusį sukilimą, siekusį išvaduoti šias tautas iš carinės Rusijos priespaudos. Šį sukilimą numalšinus, Lietuvoje buvo uždrausta nacionalinė spauda lotynų rašmenimis, uždarytos visos katalikų parapijų mokyklos, kultūrinės draugijos ir Vilniaus universitetas, sukilime dalyvavęs tautos elitas ištremtas į Sibirą ir išžudytas.</w:t>
      </w:r>
    </w:p>
    <w:p w:rsidR="0013322C" w:rsidRPr="00B95488" w:rsidRDefault="0013322C" w:rsidP="00B95488">
      <w:pPr>
        <w:spacing w:after="0"/>
        <w:ind w:firstLine="284"/>
      </w:pPr>
      <w:r w:rsidRPr="00B95488">
        <w:t>Dainų ir šokių šventės tradicija Lietuvoje gyvuoja 79 metus, skaičiuojant nuo 1924 metų, kai buvo surengta pirmoji Dainų diena. Nuo pirmosios Dainų dienos iki šių metų yra surengta 15 Dainų švenčių. Laikui bėgant dainų ir šokių šventės tradicija Lietuvos kultūroje labai įsitvirtino ir išsiplėtojo: nuo vienos dienos renginio, kuriame dainavo tik chorai, iki šešių dienų šventimo, per kurias yra surengiama daugiau kaip dešimt įvairių koncertų ir kitų renginių. Dainų ir šokių šventės tradicijos plėtimosi į naujas meno sritis tendencija ypač pasidarė akivaizdi Lietuvai atkūrus nepriklausomybę 1990 metais,  kai tapo įmanoma natūrali ir spontaniška Lietuvos kultūros sklaida.</w:t>
      </w:r>
    </w:p>
    <w:p w:rsidR="0013322C" w:rsidRPr="00B95488" w:rsidRDefault="0013322C" w:rsidP="00B95488">
      <w:pPr>
        <w:spacing w:after="0"/>
        <w:ind w:firstLine="284"/>
      </w:pPr>
      <w:r w:rsidRPr="00B95488">
        <w:t xml:space="preserve">Šiuo metu dainų ir šokių šventės tradiciškai organizuojamos taip: pasibaigus pagrindiniam renginiui, Pasaulio lietuvių dainų šventei, kaip kulminaciniam šventimo akcentui Vilniuje, visoje Lietuvos valstybėje, t.y. jos kultūros, švietimo institucijose, visuomeninėse organizacijose, pradedama rengtis ateinančiai šventei. Chorai, šokių grupės, instrumentinės muzikos ansambliai rengia naują repertuarą. Jiems suteikiama metodinė parama, pasirūpinama naujų meno kūrinių įsigijimu ir jų išleidimu, kolektyvų vadovams rengiami mokomieji seminarai. Paprastai šventei ruošiasi beveik visi mėgėjų meno kolektyvai. Prieš renginius Vilniuje visiems mėgėjų meno kolektyvams surengiamos apžiūros, kuriose atrenkami pajėgesni kolektyvai. (Nes visų, norinčių dainuoti ir šokti, pakviesti į Vilnių neįmanoma. Dalyvių skaičius būtų pernelyg didelis.) Šiuo metu į Dainų šventę  Vilniuje suvažiuoja vidutiniškai apie 30 tūkstančių meno mėgėjų. </w:t>
      </w:r>
    </w:p>
    <w:p w:rsidR="0013322C" w:rsidRPr="00B95488" w:rsidRDefault="0013322C" w:rsidP="00B95488">
      <w:pPr>
        <w:spacing w:after="0"/>
        <w:ind w:firstLine="284"/>
      </w:pPr>
      <w:r w:rsidRPr="00B95488">
        <w:t>Dainų ir šokių  šventimo renginiai Vilniuje vyksta 6 dienas. Atkūrus Lietuvos nepriklausomybę 1990 metais, jie rengiami kas ketveri metai liepos mėnesio pradžioje. Išimtis – 2002 m. turėjusi vykti Dainų šventė nukelta į 2003 m. Į Dainų šventės struktūrą įtraukiamas ir Valstybės dienos paminėjimas liepos 6-ąją dieną.</w:t>
      </w:r>
    </w:p>
    <w:p w:rsidR="0013322C" w:rsidRPr="00B95488" w:rsidRDefault="003B4BE2" w:rsidP="00B95488">
      <w:pPr>
        <w:spacing w:after="0"/>
        <w:ind w:firstLine="284"/>
      </w:pPr>
      <w:r w:rsidRPr="00B95488">
        <w:t>Per 2014 metų Dainų šventę įvyko 12 renginių: Dainų šventės 90-mečio minėjimas Kauno Dainų slėnyje, Atidarymo, Kanklių, Pučiamųjų instrumentų orkestrų koncertai, Folkloro, Teatro, Šokių, Dainų dienos, Ansamblių vakaras, Baltų genčių kostiumų pristatymas, Vaikų tradicinių amatų miestelio dirbtuvės, Respublikinė liaudies meno paroda ir Dainų šventės dalyvių eitynės.</w:t>
      </w:r>
    </w:p>
    <w:p w:rsidR="0013322C" w:rsidRPr="00B95488" w:rsidRDefault="0013322C" w:rsidP="00B95488">
      <w:pPr>
        <w:spacing w:after="0"/>
        <w:ind w:firstLine="284"/>
      </w:pPr>
      <w:r w:rsidRPr="00B95488">
        <w:t>Pasaulio lietuvių dainų šventės struktūr</w:t>
      </w:r>
      <w:r w:rsidR="00C332C5" w:rsidRPr="00B95488">
        <w:t>ą</w:t>
      </w:r>
      <w:r w:rsidRPr="00B95488">
        <w:t xml:space="preserve"> </w:t>
      </w:r>
      <w:r w:rsidR="00C332C5" w:rsidRPr="00B95488">
        <w:t xml:space="preserve">tradiciškai sudaro šie pagrindiniai </w:t>
      </w:r>
      <w:r w:rsidRPr="00B95488">
        <w:t>renginiai:</w:t>
      </w:r>
    </w:p>
    <w:p w:rsidR="003D0B30" w:rsidRDefault="0013322C" w:rsidP="00D80757">
      <w:pPr>
        <w:pStyle w:val="ListParagraph"/>
        <w:numPr>
          <w:ilvl w:val="0"/>
          <w:numId w:val="84"/>
        </w:numPr>
        <w:tabs>
          <w:tab w:val="left" w:pos="567"/>
        </w:tabs>
        <w:spacing w:after="0"/>
        <w:ind w:left="0" w:firstLine="284"/>
      </w:pPr>
      <w:r w:rsidRPr="00B95488">
        <w:t>Folkloro diena, į kurią suvažiuoja vidutiniškai apie 4 tūkstančiu</w:t>
      </w:r>
      <w:r w:rsidR="00232676" w:rsidRPr="00B95488">
        <w:t>s autentiško folkloro atlikėjų, kurie atstovauja apie 200 kolektyvų.</w:t>
      </w:r>
      <w:r w:rsidR="00B95488">
        <w:t xml:space="preserve"> </w:t>
      </w:r>
      <w:r w:rsidRPr="00B95488">
        <w:t>Ši diena turi tradicinę savo vietą – tai nuo XIII–XVI amžių susiformavusi Lietuvos valdovų pilių teritorija, kurioje yra gražus senas parkas, vadinamas Sereikiškių parku. Folkloro dienos esmė – pademonstruoti keturių Lietuvos regionų (Aukštaitijos, Žemaitijos, Suvalkijos ir Dzūkijos) iki šių dienų išlikusių liaudies dainavimo ir šokimo tradicijų savitumą. Kiekvienam regionui skiriama atskira erdvė, kurioje jie stengiasi išskleisti ir parodyti savo kraštų, miestelių, kaimų folklorinės tradicijos specifiškumą. Folkloro atlikėjams koncertuojant, tuo pačiu metu vyksta liaudies dailės, amatų mugė ir demonstravimas, žiūrovai gali pasivaišinti tradiciniais valgiais ir gėrimais. Ši diena labai populiari ir mėgstama dėl natūralaus, tiesioginio atlikėjų ir žiūrovų bendravimo, laisvos atmosferos ir sudarytų galimybių įsitraukti į šventės vyksmą žiūrovams. Vakare, baigiantis koncertams, Folkloro diena išsilieja į masinį liaudies dainų dainavimą.</w:t>
      </w:r>
    </w:p>
    <w:p w:rsidR="003D0B30" w:rsidRDefault="00C011A5" w:rsidP="00D80757">
      <w:pPr>
        <w:pStyle w:val="ListParagraph"/>
        <w:numPr>
          <w:ilvl w:val="0"/>
          <w:numId w:val="84"/>
        </w:numPr>
        <w:tabs>
          <w:tab w:val="left" w:pos="567"/>
        </w:tabs>
        <w:spacing w:after="0"/>
        <w:ind w:left="0" w:firstLine="284"/>
      </w:pPr>
      <w:r w:rsidRPr="00B95488">
        <w:t>Liaudies meno paroda, į kurią</w:t>
      </w:r>
      <w:r w:rsidR="0013322C" w:rsidRPr="00B95488">
        <w:t xml:space="preserve"> atrenkami geriausių šiuolaikinių tautodailininkų kūriniai iš visos Lietuvos, eksponuojami istoriškai ir meniškai reikšmingi darbai iš muziejų fondų. Kas kartą rengiamos vis kito žanro parodos – pavyzdžiui, tapybos, skulptūros, taikomojo meno ir pan.</w:t>
      </w:r>
      <w:r w:rsidRPr="00B95488">
        <w:t xml:space="preserve"> </w:t>
      </w:r>
      <w:r w:rsidR="0013322C" w:rsidRPr="00B95488">
        <w:t>Liaudies meno parodose vidutiniškai dalyvauja apie 500 liaudies menininkų, eksponuojama apie 1500 kūrinių.</w:t>
      </w:r>
    </w:p>
    <w:p w:rsidR="003D0B30" w:rsidRDefault="00C011A5" w:rsidP="00D80757">
      <w:pPr>
        <w:pStyle w:val="ListParagraph"/>
        <w:numPr>
          <w:ilvl w:val="0"/>
          <w:numId w:val="84"/>
        </w:numPr>
        <w:tabs>
          <w:tab w:val="left" w:pos="567"/>
        </w:tabs>
        <w:spacing w:after="0"/>
        <w:ind w:left="0" w:firstLine="284"/>
      </w:pPr>
      <w:r w:rsidRPr="00B95488">
        <w:t xml:space="preserve"> </w:t>
      </w:r>
      <w:r w:rsidR="0013322C" w:rsidRPr="00B95488">
        <w:t>Ansamblių vakaras. Ansamblių vakare dalyvauja vidutiniškai 3 tūkstančiai atlikėjų. Vieną ansamblį gali sudaryti nuo 10 iki 70 narių.</w:t>
      </w:r>
      <w:r w:rsidR="00175243" w:rsidRPr="00B95488">
        <w:t xml:space="preserve"> </w:t>
      </w:r>
      <w:r w:rsidR="0013322C" w:rsidRPr="00B95488">
        <w:t>Ansamblių vakaras žiūrovų labai mėgstamas dėl savitos, teatralizuotos jo raiškos. Kadangi Ansamblių vakaras sutraukia daug žiūrovų, o vietų skaičius Kalnų parko estradoje yra ribotas, kartais šio vakaro programa rodoma du kartus.</w:t>
      </w:r>
      <w:r w:rsidR="00175243" w:rsidRPr="00B95488">
        <w:t xml:space="preserve"> </w:t>
      </w:r>
    </w:p>
    <w:p w:rsidR="003D0B30" w:rsidRDefault="0013322C" w:rsidP="00D80757">
      <w:pPr>
        <w:pStyle w:val="ListParagraph"/>
        <w:numPr>
          <w:ilvl w:val="0"/>
          <w:numId w:val="84"/>
        </w:numPr>
        <w:tabs>
          <w:tab w:val="left" w:pos="567"/>
        </w:tabs>
        <w:spacing w:after="0"/>
        <w:ind w:left="0" w:firstLine="284"/>
      </w:pPr>
      <w:r w:rsidRPr="00B95488">
        <w:t>Šokių dienos koncertas</w:t>
      </w:r>
      <w:r w:rsidR="00175243" w:rsidRPr="00B95488">
        <w:t xml:space="preserve">. </w:t>
      </w:r>
      <w:r w:rsidRPr="00B95488">
        <w:t>Tai masinis bendros kompozicijos įvairaus amžiaus šokėjų koncertas. Koncerto scenarijus sudaromas laikantis vienos bendros temos, kuri dažniausiai pasirenkama remiantis liaudies kūrybos palikimu, – akcentuojant darbo, šeimos, švenčių ar panašią paprotinę medžiagą.</w:t>
      </w:r>
      <w:r w:rsidR="00175243" w:rsidRPr="00B95488">
        <w:t xml:space="preserve"> </w:t>
      </w:r>
      <w:r w:rsidRPr="00B95488">
        <w:t>Šokių dienoje dalyvauja įvairaus amžiaus šalies tautinių šokių ansambliai – nuo mažų vaikų iki senyvo amžiaus žmonių, iš viso apie 9 tūkstančius šokėjų</w:t>
      </w:r>
      <w:r w:rsidR="00232676" w:rsidRPr="00B95488">
        <w:t>, kurie atstovauja apie 250 kolektyvų.</w:t>
      </w:r>
      <w:r w:rsidR="00175243" w:rsidRPr="00B95488">
        <w:t xml:space="preserve"> Šokių dienos koncerto organizavimui Vilniaus mieste buvo naudojama „Žalgirio“ stadiono infrastruktūra, kuri šiuo metu priklauso privatiems investuotojams ir galimybių ten rengti 2018 metų šokių dienos renginius nėra. </w:t>
      </w:r>
    </w:p>
    <w:p w:rsidR="0013322C" w:rsidRPr="00B95488" w:rsidRDefault="0013322C" w:rsidP="00D80757">
      <w:pPr>
        <w:pStyle w:val="ListParagraph"/>
        <w:numPr>
          <w:ilvl w:val="0"/>
          <w:numId w:val="84"/>
        </w:numPr>
        <w:tabs>
          <w:tab w:val="left" w:pos="567"/>
        </w:tabs>
        <w:spacing w:after="0"/>
        <w:ind w:left="0" w:firstLine="284"/>
      </w:pPr>
      <w:r w:rsidRPr="00B95488">
        <w:t>Baigiamasis Dainų šventės akcentas – Dainų diena, kuri tradiciškai vyksta Vingio parke, specialiai Dainų dienai pastatytoje estradoje. Dainų dienos programoje vidutiniškai dainuoja apie 400 chorų</w:t>
      </w:r>
      <w:r w:rsidR="005C18B0" w:rsidRPr="00B95488">
        <w:t xml:space="preserve"> (iš jų 149 mišrūs chorai, 99 moterų chorai, 40 vyrų chorų, 91 vaikų choras, 70 jaunimo chorų, 84 pučiamųjų chorų)</w:t>
      </w:r>
      <w:r w:rsidRPr="00B95488">
        <w:t>, iš viso apie 15000 atlikėjų</w:t>
      </w:r>
      <w:r w:rsidR="00232676" w:rsidRPr="00B95488">
        <w:t xml:space="preserve">. </w:t>
      </w:r>
      <w:r w:rsidRPr="00B95488">
        <w:t>Tradiciškai dainuojamos harmonizuotos ar specialiai subalsuotos liaudies dainos, klasikų ir šiuolaikinių kompozitorių sukurti kūriniai chorams. Chorinių dainų programa trunka apie 4 valandas. Jai pasibaigus prasideda spontaniškas visų  į Vingio parką susirinkusių žmonių dainavimas, užsitęsiantis dar kelias valandas. Atliekamos populiarios autorinės, liaudies dainos, romansai, mėgstamiausios pramoginės muzikos melodijos.</w:t>
      </w:r>
    </w:p>
    <w:p w:rsidR="004D7425" w:rsidRPr="00B95488" w:rsidRDefault="004D7425" w:rsidP="00B95488">
      <w:pPr>
        <w:spacing w:after="0"/>
        <w:ind w:firstLine="284"/>
      </w:pPr>
      <w:r w:rsidRPr="00B95488">
        <w:t>Papildomi Dainų šventės renginiai yra eitynės, kanklių vakaras, pramoginės ar simfoninės  muzikos koncertas, pučiamųjų orkestrų žygiuotės miesto aikštėse ir gatvėse ir pan., ceremonialai Rasų kapinėse ir Antakalnio memoriale žymiems valstybės, kultūros ir meno veikėjams atminti, chorų konkursų baigiamasis turas, iškilmingas organizacinio komiteto ir kolektyvų vadovų priėmimas prezidentūroje ir šventės regalijų įteikimas, dalyvavimas Valstybės dienos oficialiuose renginiuose.</w:t>
      </w:r>
    </w:p>
    <w:p w:rsidR="004D7425" w:rsidRPr="00B95488" w:rsidRDefault="004D7425" w:rsidP="00B95488">
      <w:pPr>
        <w:spacing w:after="0"/>
        <w:ind w:firstLine="284"/>
      </w:pPr>
      <w:r w:rsidRPr="00B95488">
        <w:t xml:space="preserve">Prieš Dainų šventę išleidžiama proginė knyga, skirta mėgėjų meno kolektyvams apibūdinti ir visai Dainų šventės renginių faktografijai pateikti. Šventės metu išleidžiama pora laikraščio „Skambėk, daina” numerių, kuriuose apžvelgiama mėgėjų meno kolektyvų veikla per praeitus 4 metus, pristatomos programos, svečių kolektyvai ir pan. </w:t>
      </w:r>
    </w:p>
    <w:p w:rsidR="0013322C" w:rsidRPr="00B95488" w:rsidRDefault="0013322C" w:rsidP="00B95488">
      <w:pPr>
        <w:spacing w:after="0"/>
        <w:ind w:firstLine="284"/>
      </w:pPr>
      <w:r w:rsidRPr="00B95488">
        <w:t xml:space="preserve">Nacionaliniai dainų ir šokių šventės renginiai Lietuvoje organizuojami kas ketveri metai. </w:t>
      </w:r>
    </w:p>
    <w:p w:rsidR="0013322C" w:rsidRPr="00B95488" w:rsidRDefault="0013322C" w:rsidP="00B95488">
      <w:pPr>
        <w:spacing w:after="0"/>
        <w:ind w:firstLine="284"/>
      </w:pPr>
      <w:r w:rsidRPr="00B95488">
        <w:t>Iš viso Dainų šventėje dalyvauja vidutiniškai 30 tūkstančių dalyvių. Amžiaus grupių požiūriu, tai – vaikų, moksleivių, jaunimo, suaugusiųjų ir vyresniojo amžiaus žmonių kolektyvai. Lyties požiūriu, tai – vyrai ir moterys. Socialiniu požiūriu, Dainų šventėje dalyvauja visų socialinių sluoksnių ir mažesnių grupių atstovai. Tautybės požiūriu, renginiuose dalyvauja ne tik lietuviai, bet ir Lietuvos mažumų – lenkų, rusų, baltarusių – meno mėgėjų kolektyvai bei svečiai iš Latvijos, Estijos ir kitų kaimyninių šalių.</w:t>
      </w:r>
    </w:p>
    <w:p w:rsidR="0013322C" w:rsidRPr="00B95488" w:rsidRDefault="0013322C" w:rsidP="00B95488">
      <w:pPr>
        <w:spacing w:after="0"/>
        <w:ind w:firstLine="284"/>
      </w:pPr>
      <w:r w:rsidRPr="00B95488">
        <w:t>Nacionalinė dainų ir šokių šventės tradicija yra kultūros reiškinys, ypač vertingas istoriniu, kultūriniu, estetiniu, socialiniu ir unikalumo požiūriais.</w:t>
      </w:r>
      <w:r w:rsidR="005025A3" w:rsidRPr="00B95488">
        <w:t xml:space="preserve"> </w:t>
      </w:r>
      <w:r w:rsidRPr="00B95488">
        <w:t xml:space="preserve">Dainų ir šokių šventės tradicijos pagrindu į bendrą vienetą jungiamos ne tik pavienės tautos, bet ir tautų bendrijos, šiuo konkrečiu atveju – nepriklausomybę po sovietinės okupacijos  atkūręs Baltijos šalių – Estijos, Latvijos ir Lietuvos – regionas. </w:t>
      </w:r>
    </w:p>
    <w:p w:rsidR="0013322C" w:rsidRPr="00B95488" w:rsidRDefault="0013322C" w:rsidP="00B95488">
      <w:pPr>
        <w:spacing w:after="0"/>
        <w:ind w:firstLine="284"/>
      </w:pPr>
      <w:r w:rsidRPr="00B95488">
        <w:t>Unikalumo požiūriu nacionalinė dainų ir šokių šventės tradicija trijose Baltijos šalyse – Estijoje, Latvijoje ir Lietuvoje – savo kultūrine forma neturi atitikmens ir yra itin vertingas kultūrinis ir visuomeninis reiškinys pasaulinės kultūros kontekste.</w:t>
      </w:r>
    </w:p>
    <w:p w:rsidR="003D0B30" w:rsidRDefault="0013322C" w:rsidP="003D0B30">
      <w:pPr>
        <w:spacing w:after="0"/>
        <w:ind w:firstLine="284"/>
      </w:pPr>
      <w:r w:rsidRPr="00B95488">
        <w:t>Be tradicinių dainų ir šokių švenčių, Estija, Latvija ir Lietuva rengia bendras studentų dainų ir šokių šventes „Gaudeamus” ir tarptautinį folkloro festivalį „Baltica”, tačiau šie renginiai yra palyginti neseni, kur kas mažesnio masto, apriboti arba amžiaus, arba kultūros išraiškos fo</w:t>
      </w:r>
      <w:r w:rsidR="00711644" w:rsidRPr="00B95488">
        <w:t xml:space="preserve">rmos ir jokiu būdu neprilygsta </w:t>
      </w:r>
      <w:r w:rsidRPr="00B95488">
        <w:t>nacionalinei Dainų šventei.</w:t>
      </w:r>
    </w:p>
    <w:p w:rsidR="003D0B30" w:rsidRDefault="003D0B30" w:rsidP="003D0B30">
      <w:pPr>
        <w:spacing w:after="0"/>
        <w:ind w:firstLine="284"/>
        <w:rPr>
          <w:rStyle w:val="Emphasis"/>
          <w:i w:val="0"/>
          <w:iCs w:val="0"/>
        </w:rPr>
      </w:pPr>
      <w:r>
        <w:rPr>
          <w:rStyle w:val="Emphasis"/>
          <w:i w:val="0"/>
        </w:rPr>
        <w:t xml:space="preserve">Apibendrinant, būtina pažymėti, kad </w:t>
      </w:r>
      <w:r w:rsidR="00F906FA" w:rsidRPr="003D0B30">
        <w:rPr>
          <w:rStyle w:val="Emphasis"/>
          <w:i w:val="0"/>
        </w:rPr>
        <w:t>Pasaulio lietuvių d</w:t>
      </w:r>
      <w:r w:rsidR="000C5590" w:rsidRPr="003D0B30">
        <w:rPr>
          <w:rStyle w:val="Emphasis"/>
          <w:i w:val="0"/>
        </w:rPr>
        <w:t>ainų šventės p</w:t>
      </w:r>
      <w:r w:rsidR="00EE3D02" w:rsidRPr="003D0B30">
        <w:rPr>
          <w:rStyle w:val="Emphasis"/>
          <w:i w:val="0"/>
        </w:rPr>
        <w:t>agrindinių</w:t>
      </w:r>
      <w:r w:rsidR="000C5590" w:rsidRPr="003D0B30">
        <w:rPr>
          <w:rStyle w:val="Emphasis"/>
          <w:i w:val="0"/>
        </w:rPr>
        <w:t xml:space="preserve"> </w:t>
      </w:r>
      <w:r w:rsidR="00EE3D02" w:rsidRPr="003D0B30">
        <w:rPr>
          <w:rStyle w:val="Emphasis"/>
          <w:i w:val="0"/>
        </w:rPr>
        <w:t>renginių</w:t>
      </w:r>
      <w:r w:rsidR="000C5590" w:rsidRPr="003D0B30">
        <w:rPr>
          <w:rStyle w:val="Emphasis"/>
          <w:i w:val="0"/>
        </w:rPr>
        <w:t xml:space="preserve"> </w:t>
      </w:r>
      <w:r w:rsidR="00AF78C8" w:rsidRPr="003D0B30">
        <w:rPr>
          <w:rStyle w:val="Emphasis"/>
          <w:i w:val="0"/>
        </w:rPr>
        <w:t xml:space="preserve">(šokių dienos ir ansamblių vakaro) bei papildomų renginių (kapelų ir orkestrų vakarų) organizavimui </w:t>
      </w:r>
      <w:r w:rsidR="000C5590" w:rsidRPr="003D0B30">
        <w:rPr>
          <w:rStyle w:val="Emphasis"/>
          <w:i w:val="0"/>
        </w:rPr>
        <w:t xml:space="preserve">Vilniaus mieste </w:t>
      </w:r>
      <w:r w:rsidR="00AF78C8" w:rsidRPr="003D0B30">
        <w:rPr>
          <w:rStyle w:val="Emphasis"/>
          <w:i w:val="0"/>
        </w:rPr>
        <w:t xml:space="preserve">nėra tinkamos </w:t>
      </w:r>
      <w:r w:rsidR="001F76DA" w:rsidRPr="003D0B30">
        <w:rPr>
          <w:rStyle w:val="Emphasis"/>
          <w:i w:val="0"/>
        </w:rPr>
        <w:t>infrastruktūros</w:t>
      </w:r>
      <w:r w:rsidR="00711644" w:rsidRPr="003D0B30">
        <w:rPr>
          <w:rStyle w:val="Emphasis"/>
          <w:i w:val="0"/>
        </w:rPr>
        <w:t xml:space="preserve">. </w:t>
      </w:r>
      <w:r w:rsidR="001F76DA" w:rsidRPr="003D0B30">
        <w:rPr>
          <w:rStyle w:val="Emphasis"/>
          <w:i w:val="0"/>
        </w:rPr>
        <w:t xml:space="preserve">Ankstesniais metais naudota „Žalgirio“ stadiono infrastruktūra šiuo metu yra privati, todėl neprieinama viešiesiems poreikiams. Prognozuojamas žiūrovų skaičius išvardytuose Dainų šventės renginiuose yra 20 tūkst. </w:t>
      </w:r>
    </w:p>
    <w:p w:rsidR="001F76DA" w:rsidRPr="00B95488" w:rsidRDefault="00992928" w:rsidP="003D0B30">
      <w:pPr>
        <w:spacing w:after="0"/>
        <w:ind w:firstLine="284"/>
      </w:pPr>
      <w:r w:rsidRPr="00B95488">
        <w:rPr>
          <w:iCs/>
        </w:rPr>
        <w:t xml:space="preserve">LLKC taip pat yra Respublikinės moksleivių dainų šventės organizavimo partneris. Ši šventė pirmą kartą surengta 1964 metais, joje dalyvavo </w:t>
      </w:r>
      <w:r w:rsidRPr="00B95488">
        <w:t>per 24 tūkst. moksleivių: 220 chorų (14 854 dainininkai), 159 orkestrai (239 muzikantai), 245 šokių kolektyvai (5223 šokėjai)</w:t>
      </w:r>
      <w:r w:rsidR="00F906FA" w:rsidRPr="00B95488">
        <w:rPr>
          <w:rStyle w:val="FootnoteReference"/>
        </w:rPr>
        <w:footnoteReference w:id="26"/>
      </w:r>
      <w:r w:rsidRPr="00B95488">
        <w:t xml:space="preserve">. Antrąjį kartą šventė surengta 1969 metais, trečioji – 1977, ketvirtoji – 1987 metais, penktoji – 1997 </w:t>
      </w:r>
      <w:r w:rsidR="00057EAB" w:rsidRPr="00B95488">
        <w:t>m. XXI amžiuje Respublikinės moksleivių dainų šventė organizuojama kas ketverius metus: paskutinį (septintąjį) kartą surengta 2012 me</w:t>
      </w:r>
      <w:r w:rsidR="00F11854" w:rsidRPr="00B95488">
        <w:t>tų liepos 4-8 dienomis</w:t>
      </w:r>
      <w:r w:rsidR="00057EAB" w:rsidRPr="00B95488">
        <w:t xml:space="preserve">, </w:t>
      </w:r>
      <w:r w:rsidR="00F11854" w:rsidRPr="00B95488">
        <w:t>o aštuntą kartą</w:t>
      </w:r>
      <w:r w:rsidR="00057EAB" w:rsidRPr="00B95488">
        <w:t xml:space="preserve"> planuojama surengti 2016 metais. </w:t>
      </w:r>
      <w:r w:rsidR="00F906FA" w:rsidRPr="00B95488">
        <w:t xml:space="preserve">Pagrindiniai šventės renginiai: šokių diena, dainų diena ir ansamblių vakaras. </w:t>
      </w:r>
      <w:r w:rsidR="00F11854" w:rsidRPr="00B95488">
        <w:t xml:space="preserve">Dėl nepakankamos infrastruktūros šis renginys persikelia į komercinę infrastruktūrą – 2012 metais </w:t>
      </w:r>
      <w:r w:rsidR="002B1479" w:rsidRPr="00B95488">
        <w:t xml:space="preserve">Respublikinės moksleivių dainų šventės </w:t>
      </w:r>
      <w:r w:rsidR="00F11854" w:rsidRPr="00B95488">
        <w:t xml:space="preserve">šokių diena buvo organizuota Siemens arenoje. </w:t>
      </w:r>
    </w:p>
    <w:p w:rsidR="00F906FA" w:rsidRPr="003D0B30" w:rsidRDefault="00F906FA" w:rsidP="00B95488">
      <w:pPr>
        <w:spacing w:after="0"/>
        <w:ind w:firstLine="284"/>
        <w:rPr>
          <w:rStyle w:val="Emphasis"/>
          <w:i w:val="0"/>
        </w:rPr>
      </w:pPr>
      <w:r w:rsidRPr="003D0B30">
        <w:rPr>
          <w:rStyle w:val="Emphasis"/>
          <w:i w:val="0"/>
        </w:rPr>
        <w:t xml:space="preserve">Respublikinė moksleivių dainų šventė, vykstanti kas ketverius metus, </w:t>
      </w:r>
      <w:r w:rsidR="003755E5" w:rsidRPr="003D0B30">
        <w:rPr>
          <w:rStyle w:val="Emphasis"/>
          <w:i w:val="0"/>
        </w:rPr>
        <w:t xml:space="preserve">suburia daugiau nei 20 tūkst. moksleivių. Pagrindinių renginių – dainų ir šokių dienos bei ansamblių vakaro </w:t>
      </w:r>
      <w:r w:rsidRPr="003D0B30">
        <w:rPr>
          <w:rStyle w:val="Emphasis"/>
          <w:i w:val="0"/>
        </w:rPr>
        <w:t>organizavimui Vilniaus mieste nėra tinkamos infrastruktūros. Ankstesniais metais naudota „Žalgirio“ stadiono infrastruktūra šiuo metu yra privati, todėl neprieinama viešiesiems poreikiams.</w:t>
      </w:r>
      <w:r w:rsidRPr="003D0B30">
        <w:rPr>
          <w:rStyle w:val="Emphasis"/>
          <w:i w:val="0"/>
        </w:rPr>
        <w:tab/>
      </w:r>
    </w:p>
    <w:p w:rsidR="00D067DE" w:rsidRPr="00642FEB" w:rsidRDefault="00D067DE" w:rsidP="003F645D"/>
    <w:p w:rsidR="00142D24" w:rsidRPr="00642FEB" w:rsidRDefault="00923CF2" w:rsidP="00F40EC0">
      <w:pPr>
        <w:pStyle w:val="Heading2"/>
      </w:pPr>
      <w:bookmarkStart w:id="59" w:name="_Toc416418386"/>
      <w:r w:rsidRPr="00642FEB">
        <w:t>Investicijų projekto atitiktis strateginiams teisės aktams bei teisinė aplinka</w:t>
      </w:r>
      <w:bookmarkEnd w:id="59"/>
    </w:p>
    <w:p w:rsidR="00D40A7E" w:rsidRPr="00642FEB" w:rsidRDefault="00D40A7E" w:rsidP="00E82715"/>
    <w:p w:rsidR="00923CF2" w:rsidRPr="00642FEB" w:rsidRDefault="00923CF2" w:rsidP="00F74B4A">
      <w:pPr>
        <w:spacing w:after="0"/>
        <w:ind w:firstLine="284"/>
      </w:pPr>
      <w:r w:rsidRPr="00642FEB">
        <w:t xml:space="preserve">Numatomas įgyvendinti projektas yra tampriai susijęs su </w:t>
      </w:r>
      <w:r w:rsidR="00D235AC" w:rsidRPr="00642FEB">
        <w:t>tiek nacionalinio, tiek regioninio lygmens strateginių dokumentų nuostatų įgyvendinimu:</w:t>
      </w:r>
    </w:p>
    <w:p w:rsidR="00D235AC" w:rsidRPr="00642FEB" w:rsidRDefault="00497B73" w:rsidP="00DF2841">
      <w:pPr>
        <w:pStyle w:val="ListParagraph"/>
        <w:numPr>
          <w:ilvl w:val="0"/>
          <w:numId w:val="5"/>
        </w:numPr>
        <w:tabs>
          <w:tab w:val="left" w:pos="567"/>
        </w:tabs>
        <w:spacing w:after="0"/>
        <w:ind w:left="0" w:firstLine="284"/>
      </w:pPr>
      <w:r w:rsidRPr="00642FEB">
        <w:t>Valstybės ilgalaikės raidos strategijos, patvirtintos Lietuvos Respublikos Seimo 2002 m. lapkričio 12 d. nutarimu Nr. IX-1187 (Žin., 2002, Nr. 113-5029), pagrindinis tikslas – sukurti aplinką plėtotis šalies materialinei ir dvasinei gerovei, kurią apibendrintai nusako žinių visuomenė, saugi visuomenė ir konkurencinga ekonomika. Šio tikslo siekiama per tris prioritetus: 1) žinių visuomenė; 2) saugi visuomenė; ir 3) konkurencinga ekonomika.</w:t>
      </w:r>
    </w:p>
    <w:p w:rsidR="00D235AC" w:rsidRPr="00642FEB" w:rsidRDefault="00497B73" w:rsidP="00DF2841">
      <w:pPr>
        <w:pStyle w:val="ListParagraph"/>
        <w:numPr>
          <w:ilvl w:val="0"/>
          <w:numId w:val="5"/>
        </w:numPr>
        <w:tabs>
          <w:tab w:val="left" w:pos="567"/>
        </w:tabs>
        <w:spacing w:after="0"/>
        <w:ind w:left="0" w:firstLine="284"/>
      </w:pPr>
      <w:r w:rsidRPr="00642FEB">
        <w:t>Nacionalinėje darnaus vystymosi strategijoje, patvirtintoje Lietuvos Respublikos Vyriausybės 2003 m. rugsėjo 11 d. nutarimu Nr. 1160 (Žin., 2003, Nr. 89-4029; 2009, Nr.1247), identifikuotas bendrasis darnaus vystymosi strateginis tikslas – suderinti aplinkosaugos, ekonominio ir socialinio vystymosi interesus, užtikrinti švarią ir sveiką aplinką, efektyvų gamtos išteklių naudojimą, visuotinę ekonominę visuomenės gerovę, stiprias socialines garantijas ir per Strategijos įgyvendinimo laikotarpį (iki 2020 metų) pagal ekonominius, socialinius ir gamtos išteklių naudojimo efektyvumo rodiklius pasiekti 2003 metų ES-15 valstybių vidurkį, o pagal aplinkos taršos rodiklius neviršyti ES leistinų normatyvų, įgyvendinti tarptautinių konvencijų, ribojančių aplinkos taršą ir poveikį pasaulio klimatui, reikalavimus.</w:t>
      </w:r>
    </w:p>
    <w:p w:rsidR="00D235AC" w:rsidRPr="00642FEB" w:rsidRDefault="00497B73" w:rsidP="00DF2841">
      <w:pPr>
        <w:pStyle w:val="ListParagraph"/>
        <w:numPr>
          <w:ilvl w:val="0"/>
          <w:numId w:val="5"/>
        </w:numPr>
        <w:tabs>
          <w:tab w:val="left" w:pos="567"/>
        </w:tabs>
        <w:spacing w:after="0"/>
        <w:ind w:left="0" w:firstLine="284"/>
      </w:pPr>
      <w:r w:rsidRPr="00642FEB">
        <w:t>Lietuvos Respublikos regioninės plėtros įstatymas nustato nacionalinės regioninės politikos tikslą, uždavinius, įgyvendinimo priemones, regioninės plėtros planavimo dokumentų rengimą ir tvirtinimą, taip pat nacionalinę regioninę politiką įgyvendinančių subjektų įgaliojimus.</w:t>
      </w:r>
      <w:r w:rsidR="00D235AC" w:rsidRPr="00642FEB">
        <w:t xml:space="preserve"> </w:t>
      </w:r>
      <w:r w:rsidRPr="00642FEB">
        <w:t>Pagrindinis nacionalinės regioninės politikos tikslas – mažinti socialinius ir ekonominius skirtumus tarp regionų ir regionų viduje, skatinti visos valstybės teritorijos tolygią ir tvarią plėtrą.</w:t>
      </w:r>
    </w:p>
    <w:p w:rsidR="00D235AC" w:rsidRPr="00642FEB" w:rsidRDefault="00497B73" w:rsidP="00DF2841">
      <w:pPr>
        <w:pStyle w:val="ListParagraph"/>
        <w:numPr>
          <w:ilvl w:val="0"/>
          <w:numId w:val="5"/>
        </w:numPr>
        <w:tabs>
          <w:tab w:val="left" w:pos="567"/>
        </w:tabs>
        <w:spacing w:after="0"/>
        <w:ind w:left="0" w:firstLine="284"/>
      </w:pPr>
      <w:r w:rsidRPr="00642FEB">
        <w:t>2014–2020 metų Nacionalinė pažangos programa (toliau – NPP) yra skirta Lietuvos pažangos strategijai „Lietuva 2030“ įgyvendinti. NPP jungia pagrindines Lietuvos pažangos strategijos „Lietuva 2030</w:t>
      </w:r>
      <w:r w:rsidR="00DC2FC8">
        <w:t>“</w:t>
      </w:r>
      <w:r w:rsidRPr="00642FEB">
        <w:t xml:space="preserve"> ir </w:t>
      </w:r>
      <w:r w:rsidR="00B16E5B">
        <w:t>EUR</w:t>
      </w:r>
      <w:r w:rsidRPr="00642FEB">
        <w:t>opos Sąjungos stra</w:t>
      </w:r>
      <w:r w:rsidR="00D235AC" w:rsidRPr="00642FEB">
        <w:t>tegijos „</w:t>
      </w:r>
      <w:r w:rsidR="00B16E5B">
        <w:t>EUR</w:t>
      </w:r>
      <w:r w:rsidR="00D235AC" w:rsidRPr="00642FEB">
        <w:t>opa 2020</w:t>
      </w:r>
      <w:r w:rsidR="00DC2FC8">
        <w:t>“</w:t>
      </w:r>
      <w:r w:rsidR="00D235AC" w:rsidRPr="00642FEB">
        <w:t xml:space="preserve"> nuostatas</w:t>
      </w:r>
    </w:p>
    <w:p w:rsidR="00D235AC" w:rsidRPr="00642FEB" w:rsidRDefault="00497B73" w:rsidP="00F74B4A">
      <w:pPr>
        <w:tabs>
          <w:tab w:val="left" w:pos="567"/>
        </w:tabs>
        <w:spacing w:after="0"/>
        <w:ind w:firstLine="284"/>
      </w:pPr>
      <w:r w:rsidRPr="00642FEB">
        <w:t>NPP aprašomi ilgalaikių valstybės prioritetų įgyvendinimo uždaviniai ir kryptys, numatomos ES finansinės paramos proporcijos. Programoje numat</w:t>
      </w:r>
      <w:r w:rsidR="00D235AC" w:rsidRPr="00642FEB">
        <w:t>yti penki teminiai prioritetai:</w:t>
      </w:r>
    </w:p>
    <w:p w:rsidR="00D235AC" w:rsidRPr="00642FEB" w:rsidRDefault="00497B73" w:rsidP="00DF2841">
      <w:pPr>
        <w:pStyle w:val="ListParagraph"/>
        <w:numPr>
          <w:ilvl w:val="1"/>
          <w:numId w:val="5"/>
        </w:numPr>
        <w:tabs>
          <w:tab w:val="left" w:pos="567"/>
        </w:tabs>
        <w:spacing w:after="0"/>
      </w:pPr>
      <w:r w:rsidRPr="00642FEB">
        <w:t>Visuomenės ugdymas, mokslas</w:t>
      </w:r>
      <w:r w:rsidR="00D235AC" w:rsidRPr="00642FEB">
        <w:t xml:space="preserve"> ir kultūra;</w:t>
      </w:r>
    </w:p>
    <w:p w:rsidR="00D235AC" w:rsidRPr="00642FEB" w:rsidRDefault="00D235AC" w:rsidP="00DF2841">
      <w:pPr>
        <w:pStyle w:val="ListParagraph"/>
        <w:numPr>
          <w:ilvl w:val="1"/>
          <w:numId w:val="5"/>
        </w:numPr>
        <w:tabs>
          <w:tab w:val="left" w:pos="567"/>
        </w:tabs>
        <w:spacing w:after="0"/>
      </w:pPr>
      <w:r w:rsidRPr="00642FEB">
        <w:t>Veikli ir solidari visuomenė;</w:t>
      </w:r>
    </w:p>
    <w:p w:rsidR="00D235AC" w:rsidRPr="00642FEB" w:rsidRDefault="00497B73" w:rsidP="00DF2841">
      <w:pPr>
        <w:pStyle w:val="ListParagraph"/>
        <w:numPr>
          <w:ilvl w:val="1"/>
          <w:numId w:val="5"/>
        </w:numPr>
        <w:tabs>
          <w:tab w:val="left" w:pos="567"/>
        </w:tabs>
        <w:spacing w:after="0"/>
      </w:pPr>
      <w:r w:rsidRPr="00642FEB">
        <w:t>Ekono</w:t>
      </w:r>
      <w:r w:rsidR="00D235AC" w:rsidRPr="00642FEB">
        <w:t>miniam augimui palanki aplinka;</w:t>
      </w:r>
    </w:p>
    <w:p w:rsidR="00D235AC" w:rsidRPr="00642FEB" w:rsidRDefault="00497B73" w:rsidP="00DF2841">
      <w:pPr>
        <w:pStyle w:val="ListParagraph"/>
        <w:numPr>
          <w:ilvl w:val="1"/>
          <w:numId w:val="5"/>
        </w:numPr>
        <w:tabs>
          <w:tab w:val="left" w:pos="567"/>
        </w:tabs>
        <w:spacing w:after="0"/>
      </w:pPr>
      <w:r w:rsidRPr="00642FEB">
        <w:t>Į aukštą pridėtinę vertę o</w:t>
      </w:r>
      <w:r w:rsidR="00D235AC" w:rsidRPr="00642FEB">
        <w:t>rientuota, integrali ekonomika;</w:t>
      </w:r>
    </w:p>
    <w:p w:rsidR="00D235AC" w:rsidRPr="00642FEB" w:rsidRDefault="00497B73" w:rsidP="00DF2841">
      <w:pPr>
        <w:pStyle w:val="ListParagraph"/>
        <w:numPr>
          <w:ilvl w:val="1"/>
          <w:numId w:val="5"/>
        </w:numPr>
        <w:tabs>
          <w:tab w:val="left" w:pos="567"/>
        </w:tabs>
        <w:spacing w:after="0"/>
      </w:pPr>
      <w:r w:rsidRPr="00642FEB">
        <w:t>Visuomenės poreikius atitinkantis ir pažangus viešasis valdymas).</w:t>
      </w:r>
    </w:p>
    <w:p w:rsidR="00497B73" w:rsidRPr="00642FEB" w:rsidRDefault="00497B73" w:rsidP="00F74B4A">
      <w:pPr>
        <w:spacing w:after="0"/>
        <w:ind w:firstLine="284"/>
      </w:pPr>
      <w:r w:rsidRPr="00642FEB">
        <w:t>Taip pat numatyti trys horizontalieji prioritetai: „Kultūra“, „Regioninė plėtra“ ir „Sveikata visiems“.</w:t>
      </w:r>
    </w:p>
    <w:p w:rsidR="00497B73" w:rsidRPr="00642FEB" w:rsidRDefault="00497B73" w:rsidP="00F74B4A">
      <w:pPr>
        <w:spacing w:after="0"/>
        <w:ind w:firstLine="284"/>
      </w:pPr>
      <w:r w:rsidRPr="00642FEB">
        <w:t>Projektas visų pirma prisidės prie 3 prioriteto „Ekonominiam augimui palanki aplinka“ 3.4 tikslo „Didinti teritorinę sanglaudą regionuose“ 3.4.1 uždavinio „Spręsti tikslinėms teritorijoms (gyvenamosioms vietovėms) būdingas problemas – didinti jų konkurencingumą ir gyvenamosios vietos patrauklumą, skatinti jų ekonomikos augimą“ ir 7 prioriteto „Regioninė plėtra“ 7.2. tikslo „Didinti teritorinę sanglaudą regionuose” 7.2.1 uždavinio „Spręsti tikslinėms teritorijoms (gyvenamosioms vietovėms) būdingas problemas – didinti jų konkurencingumą ir gyvenamosios vietos patrauklumą, skatinti jų ekonomikos augimą“ įgyvendinimo.</w:t>
      </w:r>
    </w:p>
    <w:p w:rsidR="00497B73" w:rsidRPr="00642FEB" w:rsidRDefault="00497B73" w:rsidP="00F74B4A">
      <w:pPr>
        <w:spacing w:after="0"/>
        <w:ind w:firstLine="284"/>
      </w:pPr>
      <w:r w:rsidRPr="00642FEB">
        <w:t>Taip pat projektas iš dalies prisidės prie 1 prioriteto „Visuomenės ugdymas, mokslas ir kultūra“ 1.2 tikslo „Stiprinti tapatybę, pilietiškumą, atsakomybę ir bendradarbiavimą“ 1.2.2 uždavinio „Išsaugoti ir aktualizuoti kultūros paveldą ir ugdyti sąmoningumą“ ir 3 prioriteto „Ekonominiam augimui palanki aplinka“ 3.2 tikslo „Sukurti tvarią ir efektyvią ekonominę infrastruktūrą“ 3.2.1 uždavinio „Plėtoti modernią transporto infrastruktūrą“ ir 3.2.4 uždavinio „Plėtoti turizmo infrastruktūrą, įskaitant kultūros ir gamtos paveldą“ įgyvendinimo.</w:t>
      </w:r>
    </w:p>
    <w:p w:rsidR="00497B73" w:rsidRPr="00642FEB" w:rsidRDefault="00497B73" w:rsidP="00DF2841">
      <w:pPr>
        <w:pStyle w:val="ListParagraph"/>
        <w:numPr>
          <w:ilvl w:val="0"/>
          <w:numId w:val="5"/>
        </w:numPr>
        <w:tabs>
          <w:tab w:val="left" w:pos="567"/>
        </w:tabs>
        <w:spacing w:after="0"/>
        <w:ind w:left="0" w:firstLine="284"/>
      </w:pPr>
      <w:r w:rsidRPr="00642FEB">
        <w:t>2014-2020 m. Nacionalinės pažangos programos prioriteto “Regioninė plėtra” tarpinstitucini</w:t>
      </w:r>
      <w:r w:rsidR="00A75288" w:rsidRPr="00642FEB">
        <w:t>o</w:t>
      </w:r>
      <w:r w:rsidRPr="00642FEB">
        <w:t xml:space="preserve"> veiklos plano 2014-2020 metams, patvirtinto 2014 m. vasario 19 d. Lietuvos Respublikos Vyriausybės nutarimu Nr. 172, tikslai:</w:t>
      </w:r>
    </w:p>
    <w:p w:rsidR="00497B73" w:rsidRPr="00642FEB" w:rsidRDefault="00497B73" w:rsidP="00DF2841">
      <w:pPr>
        <w:pStyle w:val="ListParagraph"/>
        <w:numPr>
          <w:ilvl w:val="1"/>
          <w:numId w:val="5"/>
        </w:numPr>
        <w:tabs>
          <w:tab w:val="left" w:pos="567"/>
        </w:tabs>
        <w:spacing w:after="0"/>
      </w:pPr>
      <w:r w:rsidRPr="00642FEB">
        <w:t>užtikrinti tolygią ir tvarią regionų plėtrą;</w:t>
      </w:r>
    </w:p>
    <w:p w:rsidR="00497B73" w:rsidRPr="00642FEB" w:rsidRDefault="00497B73" w:rsidP="00DF2841">
      <w:pPr>
        <w:pStyle w:val="ListParagraph"/>
        <w:numPr>
          <w:ilvl w:val="1"/>
          <w:numId w:val="5"/>
        </w:numPr>
        <w:tabs>
          <w:tab w:val="left" w:pos="567"/>
        </w:tabs>
        <w:spacing w:after="0"/>
      </w:pPr>
      <w:r w:rsidRPr="00642FEB">
        <w:t>didinti teritorinę sanglaudą regionuose.</w:t>
      </w:r>
    </w:p>
    <w:p w:rsidR="00497B73" w:rsidRPr="00642FEB" w:rsidRDefault="00497B73" w:rsidP="00F74B4A">
      <w:pPr>
        <w:spacing w:after="0"/>
        <w:ind w:firstLine="284"/>
      </w:pPr>
      <w:r w:rsidRPr="00642FEB">
        <w:t>Pirmam tikslui įgyvendinti nustatomi trys uždaviniai, kuriais siekiama:</w:t>
      </w:r>
    </w:p>
    <w:p w:rsidR="00497B73" w:rsidRPr="00642FEB" w:rsidRDefault="00497B73" w:rsidP="00F74B4A">
      <w:pPr>
        <w:spacing w:after="0"/>
        <w:ind w:left="426"/>
      </w:pPr>
      <w:r w:rsidRPr="00642FEB">
        <w:t>1.1. modernizuoti bazinę, vietos bendruomenėms ir verslui svarbią infrastruktūrą, diegti aplinkos gerinimo ir aplinkos apsaugos priemones;</w:t>
      </w:r>
    </w:p>
    <w:p w:rsidR="00497B73" w:rsidRPr="00642FEB" w:rsidRDefault="00497B73" w:rsidP="00F74B4A">
      <w:pPr>
        <w:spacing w:after="0"/>
        <w:ind w:left="426"/>
      </w:pPr>
      <w:r w:rsidRPr="00642FEB">
        <w:t>1.2. didinti viešųjų ir administracinių paslaugų kokybę ir prieinamumą;</w:t>
      </w:r>
    </w:p>
    <w:p w:rsidR="00497B73" w:rsidRPr="00642FEB" w:rsidRDefault="00497B73" w:rsidP="00F74B4A">
      <w:pPr>
        <w:spacing w:after="0"/>
        <w:ind w:left="426"/>
      </w:pPr>
      <w:r w:rsidRPr="00642FEB">
        <w:t>1.3. skatinti aktyvumą ir saviraišką, į socialinių, ekonominių problemų sprendimą įtraukti bendruomenes ir nevyriausybines organizacijas.</w:t>
      </w:r>
    </w:p>
    <w:p w:rsidR="00497B73" w:rsidRPr="00642FEB" w:rsidRDefault="00497B73" w:rsidP="00F74B4A">
      <w:pPr>
        <w:spacing w:after="0"/>
        <w:ind w:firstLine="284"/>
      </w:pPr>
      <w:r w:rsidRPr="00642FEB">
        <w:t>Antram tikslui įgyvendinti nustatomi du uždaviniai, kuriais siekiama:</w:t>
      </w:r>
    </w:p>
    <w:p w:rsidR="00497B73" w:rsidRPr="00642FEB" w:rsidRDefault="00497B73" w:rsidP="00F74B4A">
      <w:pPr>
        <w:spacing w:after="0"/>
        <w:ind w:left="426"/>
      </w:pPr>
      <w:r w:rsidRPr="00642FEB">
        <w:t>2.1. spręsti tikslinėms teritorijoms (gyvenamosioms vietovėms) būdingas problemas, didinant konkurencingumą ir gyvenamosios vietos patrauklumą, skatinant ekonomikos augimą;</w:t>
      </w:r>
    </w:p>
    <w:p w:rsidR="00497B73" w:rsidRPr="00642FEB" w:rsidRDefault="00497B73" w:rsidP="00F74B4A">
      <w:pPr>
        <w:spacing w:after="0"/>
        <w:ind w:left="426"/>
      </w:pPr>
      <w:r w:rsidRPr="00642FEB">
        <w:t>2.2. gerinti kaimo vietovių gyvenamąją aplinką (kompleksini</w:t>
      </w:r>
      <w:r w:rsidR="00F02E09" w:rsidRPr="00642FEB">
        <w:t>s kaimo gyvenamų</w:t>
      </w:r>
      <w:r w:rsidRPr="00642FEB">
        <w:t>jų vietovių vystymas ir plėtra).</w:t>
      </w:r>
    </w:p>
    <w:p w:rsidR="00F02E09" w:rsidRPr="00642FEB" w:rsidRDefault="00497B73" w:rsidP="00DF2841">
      <w:pPr>
        <w:pStyle w:val="ListParagraph"/>
        <w:numPr>
          <w:ilvl w:val="0"/>
          <w:numId w:val="5"/>
        </w:numPr>
        <w:tabs>
          <w:tab w:val="left" w:pos="567"/>
        </w:tabs>
        <w:spacing w:after="0"/>
        <w:ind w:left="0" w:firstLine="284"/>
      </w:pPr>
      <w:r w:rsidRPr="00642FEB">
        <w:t xml:space="preserve">Lietuvos Respublikos partnerystės sutartyje, patvirtintoje </w:t>
      </w:r>
      <w:r w:rsidR="00B16E5B">
        <w:t>EUR</w:t>
      </w:r>
      <w:r w:rsidRPr="00642FEB">
        <w:t>opos Komisijos 2014 m. birželio 20 d., identifikuoti šie pagrindiniai iššūkiai, atitinkantys strategijos „</w:t>
      </w:r>
      <w:r w:rsidR="00B16E5B">
        <w:t>EUR</w:t>
      </w:r>
      <w:r w:rsidRPr="00642FEB">
        <w:t>opa 2020“ prioritetus:</w:t>
      </w:r>
    </w:p>
    <w:p w:rsidR="00F02E09" w:rsidRPr="00642FEB" w:rsidRDefault="00497B73" w:rsidP="00DF2841">
      <w:pPr>
        <w:pStyle w:val="ListParagraph"/>
        <w:numPr>
          <w:ilvl w:val="1"/>
          <w:numId w:val="5"/>
        </w:numPr>
        <w:tabs>
          <w:tab w:val="left" w:pos="567"/>
        </w:tabs>
        <w:spacing w:after="0"/>
      </w:pPr>
      <w:r w:rsidRPr="00642FEB">
        <w:t>siekiant sumanaus augimo susiduriama su MTEP ir inovacijų skatinimo, švietimo kokybės, viešojo valdymo efektyvumo užtikrinimo ir skaitmeninės visuomenės plėtros iššūkiais;</w:t>
      </w:r>
    </w:p>
    <w:p w:rsidR="00F02E09" w:rsidRPr="00642FEB" w:rsidRDefault="00497B73" w:rsidP="00DF2841">
      <w:pPr>
        <w:pStyle w:val="ListParagraph"/>
        <w:numPr>
          <w:ilvl w:val="1"/>
          <w:numId w:val="5"/>
        </w:numPr>
        <w:tabs>
          <w:tab w:val="left" w:pos="567"/>
        </w:tabs>
        <w:spacing w:after="0"/>
      </w:pPr>
      <w:r w:rsidRPr="00642FEB">
        <w:t>siekiant tvaraus augimo susiduriama su modernios bazinės infrastruktūros vystymosi, geresnės verslo aplinkos kūrimo bei tvaraus ir efektyvaus gamtinių išteklių vartojimo iššūkiais;</w:t>
      </w:r>
    </w:p>
    <w:p w:rsidR="00497B73" w:rsidRPr="00642FEB" w:rsidRDefault="00497B73" w:rsidP="00DF2841">
      <w:pPr>
        <w:pStyle w:val="ListParagraph"/>
        <w:numPr>
          <w:ilvl w:val="1"/>
          <w:numId w:val="5"/>
        </w:numPr>
        <w:tabs>
          <w:tab w:val="left" w:pos="567"/>
        </w:tabs>
        <w:spacing w:after="0"/>
      </w:pPr>
      <w:r w:rsidRPr="00642FEB">
        <w:t>siekiant integralaus augimo susiduriama su užimtumo skatinimo bei skurdo ir socialinės atskirties mažinimo iššūkiais derinant juos su socialinės ir teritorinės sanglaudos tikslais.</w:t>
      </w:r>
    </w:p>
    <w:p w:rsidR="00497B73" w:rsidRPr="00642FEB" w:rsidRDefault="00497B73" w:rsidP="00F74B4A">
      <w:pPr>
        <w:spacing w:after="0"/>
        <w:ind w:firstLine="284"/>
      </w:pPr>
      <w:r w:rsidRPr="00642FEB">
        <w:t>Partnerystės sutartyje nurodomas poreikis spręsti ekonomines ir socialines problemas, efektyviai išnaudojant ekonominį teritorijų potencialą, tarp jų ir kultūros išteklius. Didinant kultūros paslaugų kokybę ir prieinamumą, turi būti didinamas tikslinės teritorijos patrauklumas investicijoms, verslo ir naujų darbo vietų kūrimui. Todėl svarbu skatinti investicijas, didinančias teritorijos ekonominį ir socialinį gyvybingumą: kuriančias naujus lankytojų srautus, formuojančias paklausą vietos verslams, didinančias patrauklumą investicijoms, verslo plėtrai, naujų darbo vietų kūrimui.</w:t>
      </w:r>
    </w:p>
    <w:p w:rsidR="00497B73" w:rsidRPr="00642FEB" w:rsidRDefault="00497B73" w:rsidP="00F74B4A">
      <w:pPr>
        <w:spacing w:after="0"/>
        <w:ind w:firstLine="284"/>
      </w:pPr>
      <w:r w:rsidRPr="00642FEB">
        <w:t>Projektas taip pat iš dalies prisidės prie antrojo iššūkio kiek tai susiję su modernios bazinės infrastruktūros vystymu kelių transporto sektoriuje („rekonstruojant miestų gatves būtų mažinamos kelių transporto grūstys, gyvenamosiose vietovėse mažėtų aplinkos oro tarša ir triukšmas“)</w:t>
      </w:r>
      <w:r w:rsidR="00B52F5B" w:rsidRPr="00642FEB">
        <w:t>.</w:t>
      </w:r>
    </w:p>
    <w:p w:rsidR="00497B73" w:rsidRPr="00642FEB" w:rsidRDefault="00497B73" w:rsidP="00DF2841">
      <w:pPr>
        <w:pStyle w:val="ListParagraph"/>
        <w:numPr>
          <w:ilvl w:val="0"/>
          <w:numId w:val="5"/>
        </w:numPr>
        <w:tabs>
          <w:tab w:val="left" w:pos="567"/>
        </w:tabs>
        <w:spacing w:after="0"/>
        <w:ind w:left="0" w:firstLine="284"/>
      </w:pPr>
      <w:r w:rsidRPr="00642FEB">
        <w:t xml:space="preserve">2014-2020 metų </w:t>
      </w:r>
      <w:r w:rsidR="00B16E5B">
        <w:t>E</w:t>
      </w:r>
      <w:r w:rsidR="00913BB8">
        <w:t>ur</w:t>
      </w:r>
      <w:r w:rsidRPr="00642FEB">
        <w:t xml:space="preserve">opos Sąjungos fondų investicijų veiksmų programa (Nr. C(2014)6397) (patvirtinta </w:t>
      </w:r>
      <w:r w:rsidR="00B16E5B">
        <w:t>E</w:t>
      </w:r>
      <w:r w:rsidR="00913BB8">
        <w:t>ur</w:t>
      </w:r>
      <w:r w:rsidRPr="00642FEB">
        <w:t>opos Komisijos 2014 m. rugsėjo 8 d.). Pagrindinis šios strategijos tikslas yra grąžinti šalį į spartaus ir tvaraus augimo kelią, mažinti šalies išsivystymo lygio atsilikimą nuo ES šalių vidurkio. Tam reikalinga palaikyti stabilią makroekonominę aplinką, tęsti struktūrines reformas ir užtikrinti tinkamą finansavimą augimą skatinančioms priemonėms – ši strategija pagrindinį dėmesį skiria pastarosioms. Nors pagrindinis tikslas yra spartesnis, pažangus augimas, kartu siekiama, kad ūkio plėtra būtų tvari ir tausiai išteklius naudojanti bei teiktų apčiuopiamai geresnę gyvenimo kokybę visiems šalies gyventojams.</w:t>
      </w:r>
    </w:p>
    <w:p w:rsidR="00497B73" w:rsidRPr="00642FEB" w:rsidRDefault="00497B73" w:rsidP="00F74B4A">
      <w:pPr>
        <w:spacing w:after="0"/>
        <w:ind w:firstLine="284"/>
      </w:pPr>
      <w:r w:rsidRPr="00642FEB">
        <w:t xml:space="preserve">Veiksmų programą sudaro trys pagrindinės kryptys: </w:t>
      </w:r>
    </w:p>
    <w:p w:rsidR="00497B73" w:rsidRPr="00642FEB" w:rsidRDefault="00497B73" w:rsidP="00DF2841">
      <w:pPr>
        <w:pStyle w:val="ListParagraph"/>
        <w:numPr>
          <w:ilvl w:val="1"/>
          <w:numId w:val="5"/>
        </w:numPr>
        <w:tabs>
          <w:tab w:val="left" w:pos="567"/>
        </w:tabs>
        <w:spacing w:after="0"/>
      </w:pPr>
      <w:r w:rsidRPr="00642FEB">
        <w:t>Pažangus ūkio augimas ilguoju laikotarpiu;</w:t>
      </w:r>
    </w:p>
    <w:p w:rsidR="00497B73" w:rsidRPr="00642FEB" w:rsidRDefault="00497B73" w:rsidP="00DF2841">
      <w:pPr>
        <w:pStyle w:val="ListParagraph"/>
        <w:numPr>
          <w:ilvl w:val="1"/>
          <w:numId w:val="5"/>
        </w:numPr>
        <w:tabs>
          <w:tab w:val="left" w:pos="567"/>
        </w:tabs>
        <w:spacing w:after="0"/>
      </w:pPr>
      <w:r w:rsidRPr="00642FEB">
        <w:t>Tausiu išteklių naudojimu paremtas augimas;</w:t>
      </w:r>
    </w:p>
    <w:p w:rsidR="00497B73" w:rsidRPr="00642FEB" w:rsidRDefault="00497B73" w:rsidP="00DF2841">
      <w:pPr>
        <w:pStyle w:val="ListParagraph"/>
        <w:numPr>
          <w:ilvl w:val="1"/>
          <w:numId w:val="5"/>
        </w:numPr>
        <w:tabs>
          <w:tab w:val="left" w:pos="567"/>
        </w:tabs>
        <w:spacing w:after="0"/>
      </w:pPr>
      <w:r w:rsidRPr="00642FEB">
        <w:t>Auganti socialinė sanglauda.</w:t>
      </w:r>
    </w:p>
    <w:p w:rsidR="00497B73" w:rsidRPr="00642FEB" w:rsidRDefault="00497B73" w:rsidP="00F74B4A">
      <w:pPr>
        <w:spacing w:after="0"/>
        <w:ind w:firstLine="284"/>
      </w:pPr>
      <w:r w:rsidRPr="00642FEB">
        <w:t>Programa įgyvendinama per dvylika prioritetų. Projektas daugiausiai prisidės prie 7 prioriteto „Kokybiško užimtumo ir dalyvavimo darbo rinkoje skatinimas“ 7.1 investicinio prioriteto „Užimtumą skatinančio ekonomikos augimo kuriant vidinį potencialą rėmimas kaip dalis konkrečioms sritims skirtos teritorinės strategijos, įskaitant nuosmukį patiriančių pramoninių regionų pertvarkymą ir specifinių gamtos ir kultūros išteklių prieinamumo bei naudojimosi jais, gerinimą“ 7.1.1. konkretaus uždavinio „Padidinti ūkinės veiklos įvairovę ir pagerinti sąlygas investicijų pritraukimui, siekiant kurti naujas darbo vietas tikslinėse teritorijose (miestuose)“ įgyvendinimo.</w:t>
      </w:r>
    </w:p>
    <w:p w:rsidR="00497B73" w:rsidRPr="00642FEB" w:rsidRDefault="00497B73" w:rsidP="00F74B4A">
      <w:pPr>
        <w:spacing w:after="0"/>
        <w:ind w:firstLine="284"/>
      </w:pPr>
      <w:r w:rsidRPr="00642FEB">
        <w:t xml:space="preserve">Įgyvendinant </w:t>
      </w:r>
      <w:r w:rsidR="00430635" w:rsidRPr="00642FEB">
        <w:t xml:space="preserve">7.1.1. </w:t>
      </w:r>
      <w:r w:rsidRPr="00642FEB">
        <w:t>uždavinį, numatoma investuoti į miestų viešųjų erdvių atgaivinimą (taip pat išnaudojant jose esančius specifinius gamtinius ar kultūros išteklius ir vietovės identitetą formuojančius objektus), jose didinant gyventojų srautus; apleistų teritorijų ir objektų pertvarkymą (konversiją) ir jų pasiekiamumo gerinimą; vidinės migracijos procesų subalansavimą ir darbo jėgos mobilumo problemų sprendimą per gyvenamosios aplinkos gerinimą, investicijas koncentruojant pagal tikslinių teritorijų specifiką ir formuojant šiose teritorijose paklausą vietos verslams, didinant patrauklumą privačioms investicijoms.</w:t>
      </w:r>
    </w:p>
    <w:p w:rsidR="00497B73" w:rsidRDefault="00497B73" w:rsidP="00F74B4A">
      <w:pPr>
        <w:spacing w:after="0"/>
        <w:ind w:firstLine="284"/>
      </w:pPr>
      <w:r w:rsidRPr="00642FEB">
        <w:t xml:space="preserve">Įgyvendinus </w:t>
      </w:r>
      <w:r w:rsidR="00430635" w:rsidRPr="00642FEB">
        <w:t xml:space="preserve">7.1.1. </w:t>
      </w:r>
      <w:r w:rsidRPr="00642FEB">
        <w:t>uždavinį</w:t>
      </w:r>
      <w:r w:rsidR="00430635" w:rsidRPr="00642FEB">
        <w:t>,</w:t>
      </w:r>
      <w:r w:rsidRPr="00642FEB">
        <w:t xml:space="preserve"> numatoma pagerinti užimtumo galimybes dėl didesnės ūkinių veiklų įvairovės, į tikslines teritorijas pritrauktų aukštą pridėtinę vertę kuriančių investicijų, išsaugoto pagrindinių ūkio sektorių potencialo, kuriam grėsmę kelia vykstantys demografiniai procesai.</w:t>
      </w:r>
    </w:p>
    <w:p w:rsidR="00497B73" w:rsidRDefault="00913BB8" w:rsidP="00DF2841">
      <w:pPr>
        <w:pStyle w:val="ListParagraph"/>
        <w:numPr>
          <w:ilvl w:val="0"/>
          <w:numId w:val="5"/>
        </w:numPr>
        <w:tabs>
          <w:tab w:val="left" w:pos="567"/>
        </w:tabs>
        <w:spacing w:after="0"/>
        <w:ind w:left="0" w:firstLine="284"/>
      </w:pPr>
      <w:r>
        <w:t xml:space="preserve">Vienas iš pagrindinių teritorinio planavimo dokumentų yra </w:t>
      </w:r>
      <w:r w:rsidR="00497B73" w:rsidRPr="00642FEB">
        <w:t>Lietuvos Respubliko</w:t>
      </w:r>
      <w:r>
        <w:t>s teritorijos bendrasis planas, patvirtintas Lietuvos Respublikos Seimo</w:t>
      </w:r>
      <w:r w:rsidR="0085220A">
        <w:t xml:space="preserve"> </w:t>
      </w:r>
      <w:r>
        <w:t>2002 m. spalio 29 d.</w:t>
      </w:r>
      <w:r w:rsidR="0085220A">
        <w:t xml:space="preserve"> </w:t>
      </w:r>
      <w:r>
        <w:t>nutarimu Nr. IX-1154</w:t>
      </w:r>
      <w:r w:rsidR="0085220A">
        <w:t xml:space="preserve">, kadangi jo laikytis yra privaloma </w:t>
      </w:r>
      <w:r w:rsidR="0085220A" w:rsidRPr="0085220A">
        <w:t>formuojant regioninę politiką, rengiant ūkio šakų plėtros strategijas ir programas bei teritorijų planavimo dokumentų projektus</w:t>
      </w:r>
      <w:r w:rsidR="0085220A">
        <w:t>. Pažymėtina, kad šiuo planu akcentuojam</w:t>
      </w:r>
      <w:r w:rsidR="00C637A7">
        <w:t>i svarbiausi plėtrą stabdantys požymiai urbanistinėje plotmėje yra u</w:t>
      </w:r>
      <w:r w:rsidR="00C637A7" w:rsidRPr="00C637A7">
        <w:t>rbanistinė įtampa (centrinių vietų nepakankamas išplėtojimas, neoptimalūs funkciniai, aptarnavimo ryšiai)</w:t>
      </w:r>
      <w:r w:rsidR="00C637A7">
        <w:t>, o socialinėje plotmėje – demografinės situacijos kritiškumas (reprodukcija, sergamumas) bei socialinės būklės negatyvumas (nedarbas, nusikalstamumas).</w:t>
      </w:r>
      <w:r w:rsidR="00765278">
        <w:t xml:space="preserve"> Kaip aktualūs projekto kontekste yra išskirtini</w:t>
      </w:r>
      <w:r w:rsidR="00765278" w:rsidRPr="00765278">
        <w:t xml:space="preserve"> </w:t>
      </w:r>
      <w:r w:rsidR="00765278">
        <w:t xml:space="preserve">šie </w:t>
      </w:r>
      <w:r w:rsidR="00765278" w:rsidRPr="00765278">
        <w:t>bendr</w:t>
      </w:r>
      <w:r w:rsidR="00765278">
        <w:t>ieji strateginiai teritorijos raidos tikslai:</w:t>
      </w:r>
    </w:p>
    <w:p w:rsidR="00765278" w:rsidRDefault="00765278" w:rsidP="00D80757">
      <w:pPr>
        <w:pStyle w:val="ListParagraph"/>
        <w:numPr>
          <w:ilvl w:val="0"/>
          <w:numId w:val="92"/>
        </w:numPr>
        <w:spacing w:after="0"/>
      </w:pPr>
      <w:r>
        <w:t>formuoti ir stiprinti šalies ir jos regionų kultūrinį identitetą, remti etnokultūros raišką,</w:t>
      </w:r>
    </w:p>
    <w:p w:rsidR="00765278" w:rsidRDefault="00765278" w:rsidP="00D80757">
      <w:pPr>
        <w:pStyle w:val="ListParagraph"/>
        <w:numPr>
          <w:ilvl w:val="0"/>
          <w:numId w:val="92"/>
        </w:numPr>
        <w:spacing w:after="0"/>
      </w:pPr>
      <w:r w:rsidRPr="00765278">
        <w:t>gyvendinti teritoriškai diferencijuotą demografinę ir socialinę politiką bei specialias regionines nedarbo mažinimo, gyvenviečių aktyvinimo ir renovacijos programas</w:t>
      </w:r>
      <w:r>
        <w:t>,</w:t>
      </w:r>
    </w:p>
    <w:p w:rsidR="00765278" w:rsidRDefault="00765278" w:rsidP="00D80757">
      <w:pPr>
        <w:pStyle w:val="ListParagraph"/>
        <w:numPr>
          <w:ilvl w:val="0"/>
          <w:numId w:val="92"/>
        </w:numPr>
        <w:spacing w:after="0"/>
      </w:pPr>
      <w:r>
        <w:t>užtikrinti tikslingą ir harmoningą gyvenviečių tinklo raidą, kuri remiasi šalies erdvinio urbanistinio stuburo palaikymo bei tolygaus aktyvumo centrų išdėstymo darna</w:t>
      </w:r>
      <w:r w:rsidR="00C41445">
        <w:t>.</w:t>
      </w:r>
    </w:p>
    <w:p w:rsidR="00C637A7" w:rsidRDefault="00C41445" w:rsidP="00F74B4A">
      <w:pPr>
        <w:spacing w:after="0"/>
        <w:ind w:firstLine="284"/>
      </w:pPr>
      <w:r>
        <w:t>Kaip minėta, Vilniaus miestas yra pirmo lygmens (valstybinio ir tarpvalstybinio lygio) urbanistinis darinys.</w:t>
      </w:r>
    </w:p>
    <w:p w:rsidR="00871D6A" w:rsidRPr="009B5684" w:rsidRDefault="00871D6A" w:rsidP="00DF2841">
      <w:pPr>
        <w:pStyle w:val="ListParagraph"/>
        <w:numPr>
          <w:ilvl w:val="0"/>
          <w:numId w:val="5"/>
        </w:numPr>
        <w:tabs>
          <w:tab w:val="left" w:pos="567"/>
        </w:tabs>
        <w:spacing w:after="0"/>
        <w:ind w:left="0" w:firstLine="284"/>
      </w:pPr>
      <w:r>
        <w:t xml:space="preserve">Remiantis </w:t>
      </w:r>
      <w:r w:rsidR="00F74B4A" w:rsidRPr="00F74B4A">
        <w:t xml:space="preserve">Lietuvos Respublikos teritorijos </w:t>
      </w:r>
      <w:r>
        <w:t xml:space="preserve">bendruoju planu, yra parengtas </w:t>
      </w:r>
      <w:r w:rsidRPr="00642FEB">
        <w:t>Vilniaus apskrities teritorijos bendrasis planas</w:t>
      </w:r>
      <w:r>
        <w:t>, patvirtintas Lietuvos Respublikos Vyriausybės 2008 m. gruodžio 3 d. nutarimu Nr. 1310. Pagrindiniai Vilniaus apskrities teritorinės plėtros tikslai</w:t>
      </w:r>
      <w:r w:rsidR="007B1815">
        <w:t xml:space="preserve"> yra</w:t>
      </w:r>
      <w:r>
        <w:t xml:space="preserve"> tolesnis regiono ekonominis augimas</w:t>
      </w:r>
      <w:r w:rsidR="007B1815">
        <w:t xml:space="preserve"> bei </w:t>
      </w:r>
      <w:r>
        <w:t>apskrities plėtros ekologinis ir socialinis stabilumas.</w:t>
      </w:r>
      <w:r w:rsidR="007B1815">
        <w:t xml:space="preserve"> Su šiais tikslais susiję plano uždaviniai, aktualūs prjekto kontekste, yra </w:t>
      </w:r>
      <w:r w:rsidR="007B1815" w:rsidRPr="007B1815">
        <w:t>sąlyg</w:t>
      </w:r>
      <w:r w:rsidR="007B1815">
        <w:t>ų</w:t>
      </w:r>
      <w:r w:rsidR="007B1815" w:rsidRPr="007B1815">
        <w:t xml:space="preserve"> mažinti transporto poveikį aplinkai</w:t>
      </w:r>
      <w:r w:rsidR="007B1815">
        <w:t xml:space="preserve"> sudarymas</w:t>
      </w:r>
      <w:r w:rsidR="009B5391">
        <w:t xml:space="preserve">, </w:t>
      </w:r>
      <w:r w:rsidR="009B5391" w:rsidRPr="009B5684">
        <w:t>aglomeracijos lygio regione kėlimas, veiklos koncentracijos didinimas, veiklos regione kompaktiškumo ir rišlumo plėtojimas, regiono urbanizacijos kompleksiškumo plėtojimas</w:t>
      </w:r>
      <w:r w:rsidR="008E5C0B" w:rsidRPr="009B5684">
        <w:t>. Pagal šį planą, Vilniaus meistas yra prioritetinė plėtros teritorija bei apskrities centras.</w:t>
      </w:r>
    </w:p>
    <w:p w:rsidR="00926CD0" w:rsidRPr="009B5684" w:rsidRDefault="00A055CE" w:rsidP="00DF2841">
      <w:pPr>
        <w:pStyle w:val="ListParagraph"/>
        <w:numPr>
          <w:ilvl w:val="0"/>
          <w:numId w:val="5"/>
        </w:numPr>
        <w:tabs>
          <w:tab w:val="left" w:pos="567"/>
        </w:tabs>
        <w:spacing w:after="0"/>
        <w:ind w:left="0" w:firstLine="284"/>
      </w:pPr>
      <w:r>
        <w:t xml:space="preserve">Remiantis bendruoju planu, taip pat yra rengiamas Vilniaus regiono plėtros 2014-2020 metams planas, kurio pagrindiniai prioritetai yra </w:t>
      </w:r>
      <w:r w:rsidRPr="00A055CE">
        <w:t>atvira ir subalansuota ekonominė plėtra</w:t>
      </w:r>
      <w:r>
        <w:t>, darni ir sumani visuomenė, savita ir harmoninga gyvenamoji aplinka. Šie prioritetai api</w:t>
      </w:r>
      <w:r w:rsidR="00FD0843">
        <w:t xml:space="preserve">ma subalansuotos urbanistinės infrastruktūros vystymą, elektroninių paslaugų tiekimo visuomenėj plėtrą, didesnį </w:t>
      </w:r>
      <w:r w:rsidR="00FD0843" w:rsidRPr="009B5684">
        <w:t xml:space="preserve">viešojo valdymo institucijų veiklos efektyvumą, neformalaus švietimo iniciatyvų skatinimą, vaikų priežiūros ikimokyklinio ir priešmokyklinio ugdymo prieinamumo didinimą, viešųjų paslaugų infrastruktūros prieinamumo didinimą, </w:t>
      </w:r>
      <w:r w:rsidR="00926CD0" w:rsidRPr="009B5684">
        <w:t>kultūros įstaigų fizinės ir informacinės infrastruktūros optimizavimą ir modernizavimą</w:t>
      </w:r>
      <w:r w:rsidR="00FD0843" w:rsidRPr="009B5684">
        <w:t>, skatinant paslaugų prieinamumą ir visuomenės dalyvavimą kultūros procesuose</w:t>
      </w:r>
      <w:r w:rsidR="00926CD0" w:rsidRPr="009B5684">
        <w:t>, socialinių ir kultūrinių iniciatyvų skatinimą, saviraiškos ir laisvalaikio užimtumo galimybių jaunimui sudarymą, sveikos visuomenės formavimą, propaguojant sveiką ir aktyvų gyvenimo būdą, sveikatingumo, sporto žaidimų infrastruktūros, padedančios užtikrinti aktyvų gyvenimo būdą, gerinimą, kultūrinių erdvių ir meninei saviraiškai reikalingos infrastruktūros formavimą.</w:t>
      </w:r>
    </w:p>
    <w:p w:rsidR="00F74B4A" w:rsidRDefault="009B5684" w:rsidP="00DF2841">
      <w:pPr>
        <w:pStyle w:val="ListParagraph"/>
        <w:numPr>
          <w:ilvl w:val="0"/>
          <w:numId w:val="5"/>
        </w:numPr>
        <w:tabs>
          <w:tab w:val="left" w:pos="567"/>
        </w:tabs>
        <w:spacing w:after="0"/>
        <w:ind w:left="0" w:firstLine="284"/>
      </w:pPr>
      <w:r>
        <w:t xml:space="preserve">Vienas iš aktualiausių teritorinio planavimo dokumentų yra </w:t>
      </w:r>
      <w:r w:rsidRPr="00642FEB">
        <w:t>Vilniaus miesto savivaldybės teritorijos bendrasis planas iki 2015 metų</w:t>
      </w:r>
      <w:r>
        <w:t xml:space="preserve">. Remiantis šio plano nuostatomis, </w:t>
      </w:r>
      <w:r w:rsidR="00F74B4A">
        <w:t>k</w:t>
      </w:r>
      <w:r w:rsidRPr="009B5684">
        <w:t>ompaktiškai užstatytoje miesto teritorijoje, apimančioje miesto centrinę ir vidurinę zonas bei esamus periferinės teritorijos centrus, numatomas kompleksinis gerbūvio, užstatymo ir infrastruktūros atnaujinimas ir modernizavimas.</w:t>
      </w:r>
      <w:r w:rsidR="00F74B4A">
        <w:t xml:space="preserve"> Šeškinė yra vienas iš numatomų modernizuoti gyvenamųjų rajonų, o modernizuojant esamas urbanizuotas teritorijas nauja statyba numatoma pagal susiklosčiusius principus baigiant formuoti nebaigtas užstatymo struktūras, ypač miesto centruose (pagrindiniame ir rajoniniuose), gyvenamųjų rajonų specializuotuose centruose plėtojant socialinę, paslaugų ir kitą infrastruktūrą, sukuriant naujas darbo vietas bei naujai kuriamuose miesto centruose tobulinant jų polifunkcinę struktūrą ir formuojant jų reikšmę mieste atitinkančius užstatymo principus.</w:t>
      </w:r>
    </w:p>
    <w:p w:rsidR="00F74B4A" w:rsidRDefault="00F74B4A" w:rsidP="00DF2841">
      <w:pPr>
        <w:pStyle w:val="ListParagraph"/>
        <w:numPr>
          <w:ilvl w:val="0"/>
          <w:numId w:val="5"/>
        </w:numPr>
        <w:tabs>
          <w:tab w:val="left" w:pos="567"/>
        </w:tabs>
        <w:spacing w:after="0"/>
        <w:ind w:left="0" w:firstLine="284"/>
      </w:pPr>
      <w:r>
        <w:t xml:space="preserve">Teritorinio planavimo kontekste aktuali yra </w:t>
      </w:r>
      <w:r w:rsidRPr="00642FEB">
        <w:t>Vilniaus miesto prekybos centrų plėtros schema, patvirtinta Vilniaus miesto savivaldybės tarybos 2004 m. rugpjūčio mėn. 25 d. sprendimu Nr. 1-506</w:t>
      </w:r>
      <w:r>
        <w:t>. Remiantis šio plano nuostatomis, numatomoje projekto įgyvendinimo vietoje, netaikomi prekybos plotų kūrimo ar kitokie apribojimai nedidelės apimties prekybinei veiklai, kadangi ši teritorija priklauso trečiajai zonai. Pažymėtina, kad Šeškinės seniūnijoje pagal šio plano nuostatas nėra siūloma įrengti naujus prekybos centrus.</w:t>
      </w:r>
    </w:p>
    <w:p w:rsidR="00F74B4A" w:rsidRDefault="00F74B4A" w:rsidP="00DF2841">
      <w:pPr>
        <w:pStyle w:val="ListParagraph"/>
        <w:numPr>
          <w:ilvl w:val="0"/>
          <w:numId w:val="5"/>
        </w:numPr>
        <w:tabs>
          <w:tab w:val="left" w:pos="567"/>
        </w:tabs>
        <w:spacing w:after="0"/>
        <w:ind w:left="0" w:firstLine="284"/>
      </w:pPr>
      <w:r w:rsidRPr="00642FEB">
        <w:t>Vilniaus miesto švietimo objektų išdėstymo schema, patvirtinta Vilniaus miesto savivaldybės tarybos 2004 m. birželio 23 d. sprendimu Nr. 1-443</w:t>
      </w:r>
      <w:r>
        <w:t>, numato, kad Šeškinės seniūnijoje yra numatoma naujų gyvenamųjų teritorijų plėtrą pagal bendrojo plano sprendinius, kas gali būti vertinama kaip papildomų ugdymo paslaugų poreikis netolimoje ateityje.</w:t>
      </w:r>
    </w:p>
    <w:p w:rsidR="00F74B4A" w:rsidRDefault="00F74B4A" w:rsidP="00DF2841">
      <w:pPr>
        <w:pStyle w:val="ListParagraph"/>
        <w:numPr>
          <w:ilvl w:val="0"/>
          <w:numId w:val="5"/>
        </w:numPr>
        <w:tabs>
          <w:tab w:val="left" w:pos="567"/>
        </w:tabs>
        <w:spacing w:after="0"/>
        <w:ind w:left="0" w:firstLine="284"/>
      </w:pPr>
      <w:r>
        <w:t xml:space="preserve">Vilniaus miesto savivaldybės teritorijos suskirstymo į zonas pagal nustatytus automobilių stovėjimo vietų skaičiaus koeficientus schema, </w:t>
      </w:r>
      <w:r w:rsidRPr="00642FEB">
        <w:t>patvirtinta Vilniaus miesto savivaldybės tarybos 20</w:t>
      </w:r>
      <w:r>
        <w:t>12</w:t>
      </w:r>
      <w:r w:rsidRPr="00642FEB">
        <w:t xml:space="preserve"> m. </w:t>
      </w:r>
      <w:r>
        <w:t>lapkričio</w:t>
      </w:r>
      <w:r w:rsidRPr="00642FEB">
        <w:t xml:space="preserve"> </w:t>
      </w:r>
      <w:r>
        <w:t>7</w:t>
      </w:r>
      <w:r w:rsidRPr="00642FEB">
        <w:t xml:space="preserve"> d. sprendimu Nr. </w:t>
      </w:r>
      <w:r>
        <w:t>1-861, numato, kad numatoma fizinė projekto įgyvendinimo vieta priklauso antrajai zonai, kurioje leidžiama papildomai sumažinti automobilių stovėjimo vietų skaičiaus koeficientą nuo 1 iki 0,75, jei statytojas sumoka savivaldybės tarybos nustatyto dydžio įmoką už kiekvieną neįrengtą stovėjimo vietą.</w:t>
      </w:r>
    </w:p>
    <w:p w:rsidR="00F74B4A" w:rsidRDefault="00F74B4A" w:rsidP="00DF2841">
      <w:pPr>
        <w:pStyle w:val="ListParagraph"/>
        <w:numPr>
          <w:ilvl w:val="0"/>
          <w:numId w:val="5"/>
        </w:numPr>
        <w:tabs>
          <w:tab w:val="left" w:pos="567"/>
        </w:tabs>
        <w:spacing w:after="0"/>
        <w:ind w:left="0" w:firstLine="284"/>
      </w:pPr>
      <w:r>
        <w:t>Vilniaus miesto savivaldybės administracijos direktoriaus 2014 m. gruodžio 15 d. įsakymu Nr. 30-3719 patvirtintas Šeškinės sporto ir komercinio centro detaliojo plano sprendinių koregavimas sklypuose, kurių kadastro Nr. 0101/0020:212 bei Nr. 0101/0020:211. Šiuo dokumentu patvirtinti investicijų projekte aktualūs apribojimai žemės sklypams, kurie yra laikytini fizine projekto įgyvendinimo teritorija:</w:t>
      </w:r>
    </w:p>
    <w:p w:rsidR="00F74B4A" w:rsidRDefault="00F74B4A" w:rsidP="00DF2841">
      <w:pPr>
        <w:pStyle w:val="ListParagraph"/>
        <w:numPr>
          <w:ilvl w:val="1"/>
          <w:numId w:val="5"/>
        </w:numPr>
        <w:tabs>
          <w:tab w:val="left" w:pos="567"/>
        </w:tabs>
        <w:spacing w:after="0"/>
      </w:pPr>
      <w:r>
        <w:t>didesniam žemės sklypui (kadastro Nr. 0101/0020:212) numatyti šie apribojimai: žemės naudojimo būdas – visuomeninė/komercinė; leistinas pastatų aukštis – nuo 12 iki 35 m, užstatymo tankis – iki 80</w:t>
      </w:r>
      <w:r w:rsidRPr="0045468F">
        <w:t>%; u</w:t>
      </w:r>
      <w:r>
        <w:t>žstatymo intensyvumas – 3, apribojimas – nestatyti prekybos centrų;</w:t>
      </w:r>
    </w:p>
    <w:p w:rsidR="00F74B4A" w:rsidRDefault="00F74B4A" w:rsidP="00DF2841">
      <w:pPr>
        <w:pStyle w:val="ListParagraph"/>
        <w:numPr>
          <w:ilvl w:val="1"/>
          <w:numId w:val="5"/>
        </w:numPr>
        <w:tabs>
          <w:tab w:val="left" w:pos="567"/>
        </w:tabs>
        <w:spacing w:after="0"/>
      </w:pPr>
      <w:r>
        <w:t>mažesniam žemės sklypui (kadastro Nr. 0101/0020:211) numatyti šie apribojimai: žemės naudojimo būdas – visuomeninė/rekreacinė; leistinas pastatų aukštis – iki 12 m, užstatymo tankis – iki 40</w:t>
      </w:r>
      <w:r w:rsidRPr="0045468F">
        <w:t>%; u</w:t>
      </w:r>
      <w:r>
        <w:t>žstatymo intensyvumas – 1.</w:t>
      </w:r>
    </w:p>
    <w:p w:rsidR="00F74B4A" w:rsidRDefault="00F74B4A" w:rsidP="00DF2841">
      <w:pPr>
        <w:pStyle w:val="ListParagraph"/>
        <w:numPr>
          <w:ilvl w:val="1"/>
          <w:numId w:val="5"/>
        </w:numPr>
        <w:tabs>
          <w:tab w:val="left" w:pos="567"/>
        </w:tabs>
        <w:spacing w:after="0"/>
      </w:pPr>
      <w:r>
        <w:t>jau paklotų inžinerinių tinklų apsaugos zonos turi būti išsaugotos, o nesant tokios galimybės, iškėlimo darbų kainą turi prisiimti statytojas.</w:t>
      </w:r>
    </w:p>
    <w:p w:rsidR="00F74B4A" w:rsidRDefault="00F74B4A" w:rsidP="00DF2841">
      <w:pPr>
        <w:pStyle w:val="ListParagraph"/>
        <w:numPr>
          <w:ilvl w:val="0"/>
          <w:numId w:val="5"/>
        </w:numPr>
        <w:tabs>
          <w:tab w:val="left" w:pos="567"/>
        </w:tabs>
        <w:spacing w:after="0"/>
        <w:ind w:left="0" w:firstLine="284"/>
      </w:pPr>
      <w:r w:rsidRPr="00F74B4A">
        <w:t xml:space="preserve">ES struktūrinių investicijų panaudojimo kontekste yra aktualus </w:t>
      </w:r>
      <w:r w:rsidRPr="00642FEB">
        <w:t>Vilniaus miesto integruotų teritorijų vystymo programos projektas, patvirtintas Vilniaus miesto savivaldybės tarybos 201</w:t>
      </w:r>
      <w:r>
        <w:t>5</w:t>
      </w:r>
      <w:r w:rsidRPr="00642FEB">
        <w:t xml:space="preserve"> m. </w:t>
      </w:r>
      <w:r>
        <w:t>sausio 21</w:t>
      </w:r>
      <w:r w:rsidRPr="00642FEB">
        <w:t xml:space="preserve"> d. sprendimu Nr. 1</w:t>
      </w:r>
      <w:r w:rsidRPr="00F74B4A">
        <w:t xml:space="preserve"> 1-2210 „Dėl pritarimo patikslintam 2014–2020 m. Vilniaus miesto integruotų teritorijų vystymo programos projektui“</w:t>
      </w:r>
      <w:r>
        <w:t>. Pagal šio plano nuostatas, numatoma fizinė projekto įgyvendinimo vieta patenka į Šiaurinę tikslinę teritoriją, kurioje planuojama įgyvendinti 53 kompleksinį poveikį teritorijai sukuriančius projektus.</w:t>
      </w:r>
    </w:p>
    <w:p w:rsidR="00F74B4A" w:rsidRPr="00F74B4A" w:rsidRDefault="00F74B4A" w:rsidP="00DF2841">
      <w:pPr>
        <w:pStyle w:val="ListParagraph"/>
        <w:numPr>
          <w:ilvl w:val="0"/>
          <w:numId w:val="5"/>
        </w:numPr>
        <w:tabs>
          <w:tab w:val="left" w:pos="567"/>
        </w:tabs>
        <w:spacing w:after="0"/>
        <w:ind w:left="0" w:firstLine="284"/>
      </w:pPr>
      <w:r>
        <w:t xml:space="preserve">Vertinant viešųjų paslaugų teisinę aplinką, būtina atsižvelgti į </w:t>
      </w:r>
      <w:r w:rsidR="00192489" w:rsidRPr="00642FEB">
        <w:t>Vilniaus miesto 2010-2020 metų strategini</w:t>
      </w:r>
      <w:r>
        <w:t>o</w:t>
      </w:r>
      <w:r w:rsidR="00192489" w:rsidRPr="00642FEB">
        <w:t xml:space="preserve"> plan</w:t>
      </w:r>
      <w:r>
        <w:t>o</w:t>
      </w:r>
      <w:r w:rsidR="00192489" w:rsidRPr="00642FEB">
        <w:t>, patvirtint</w:t>
      </w:r>
      <w:r>
        <w:t>o</w:t>
      </w:r>
      <w:r w:rsidR="00192489" w:rsidRPr="00642FEB">
        <w:t xml:space="preserve"> Vilniaus miesto savivaldybės tarybos 2010 m. lapkričio 24 d. sprendimu Nr.1-1778</w:t>
      </w:r>
      <w:r>
        <w:t xml:space="preserve">, nuostatas. </w:t>
      </w:r>
      <w:r w:rsidRPr="00F74B4A">
        <w:t>Kokybiškų gy</w:t>
      </w:r>
      <w:r>
        <w:t xml:space="preserve">venimo sąlygų visuomenei kūrimo kontekste yra aktualus ugdymo infrastruktūros atnaujinimo, </w:t>
      </w:r>
      <w:r w:rsidRPr="005E0F8B">
        <w:rPr>
          <w:color w:val="000000"/>
          <w:lang w:eastAsia="lt-LT"/>
        </w:rPr>
        <w:t>aktyv</w:t>
      </w:r>
      <w:r>
        <w:rPr>
          <w:color w:val="000000"/>
          <w:lang w:eastAsia="lt-LT"/>
        </w:rPr>
        <w:t>aus laisvalaikio skatinimo,</w:t>
      </w:r>
      <w:r w:rsidRPr="005E0F8B">
        <w:rPr>
          <w:color w:val="000000"/>
          <w:lang w:eastAsia="lt-LT"/>
        </w:rPr>
        <w:t xml:space="preserve"> kūno kultūros ir </w:t>
      </w:r>
      <w:r>
        <w:rPr>
          <w:color w:val="000000"/>
          <w:lang w:eastAsia="lt-LT"/>
        </w:rPr>
        <w:t xml:space="preserve">sporto infrastruktūros gerinimo klausimai. Plano tikslai apima </w:t>
      </w:r>
      <w:r w:rsidRPr="00F74B4A">
        <w:t>vaikų ir jaunimo užimtum</w:t>
      </w:r>
      <w:r>
        <w:t xml:space="preserve">o bei socializacijos skatinimą, </w:t>
      </w:r>
      <w:r w:rsidRPr="005E0F8B">
        <w:rPr>
          <w:color w:val="000000"/>
        </w:rPr>
        <w:t>sveik</w:t>
      </w:r>
      <w:r>
        <w:rPr>
          <w:color w:val="000000"/>
        </w:rPr>
        <w:t>os</w:t>
      </w:r>
      <w:r w:rsidRPr="005E0F8B">
        <w:rPr>
          <w:color w:val="000000"/>
        </w:rPr>
        <w:t xml:space="preserve"> visuomen</w:t>
      </w:r>
      <w:r>
        <w:rPr>
          <w:color w:val="000000"/>
        </w:rPr>
        <w:t>ės formavimą</w:t>
      </w:r>
      <w:r w:rsidRPr="005E0F8B">
        <w:rPr>
          <w:color w:val="000000"/>
        </w:rPr>
        <w:t>, sveik</w:t>
      </w:r>
      <w:r>
        <w:rPr>
          <w:color w:val="000000"/>
        </w:rPr>
        <w:t>os</w:t>
      </w:r>
      <w:r w:rsidRPr="005E0F8B">
        <w:rPr>
          <w:color w:val="000000"/>
        </w:rPr>
        <w:t xml:space="preserve"> gyvensen</w:t>
      </w:r>
      <w:r>
        <w:rPr>
          <w:color w:val="000000"/>
        </w:rPr>
        <w:t>os</w:t>
      </w:r>
      <w:r w:rsidRPr="005E0F8B">
        <w:rPr>
          <w:color w:val="000000"/>
        </w:rPr>
        <w:t xml:space="preserve"> ir ekologišk</w:t>
      </w:r>
      <w:r>
        <w:rPr>
          <w:color w:val="000000"/>
        </w:rPr>
        <w:t>o</w:t>
      </w:r>
      <w:r w:rsidRPr="005E0F8B">
        <w:rPr>
          <w:color w:val="000000"/>
        </w:rPr>
        <w:t xml:space="preserve"> gyvenimo būd</w:t>
      </w:r>
      <w:r>
        <w:rPr>
          <w:color w:val="000000"/>
        </w:rPr>
        <w:t>o</w:t>
      </w:r>
      <w:r w:rsidRPr="00F74B4A">
        <w:rPr>
          <w:color w:val="000000"/>
        </w:rPr>
        <w:t xml:space="preserve"> </w:t>
      </w:r>
      <w:r w:rsidRPr="005E0F8B">
        <w:rPr>
          <w:color w:val="000000"/>
        </w:rPr>
        <w:t>propag</w:t>
      </w:r>
      <w:r>
        <w:rPr>
          <w:color w:val="000000"/>
        </w:rPr>
        <w:t xml:space="preserve">avimą, </w:t>
      </w:r>
      <w:r w:rsidRPr="00F74B4A">
        <w:t>kultūrin</w:t>
      </w:r>
      <w:r>
        <w:t>ės</w:t>
      </w:r>
      <w:r w:rsidRPr="00F74B4A">
        <w:t xml:space="preserve"> veikl</w:t>
      </w:r>
      <w:r>
        <w:t>os</w:t>
      </w:r>
      <w:r w:rsidRPr="00F74B4A">
        <w:t xml:space="preserve"> ir kultūrini</w:t>
      </w:r>
      <w:r>
        <w:t>ų</w:t>
      </w:r>
      <w:r w:rsidRPr="00F74B4A">
        <w:t xml:space="preserve"> rengini</w:t>
      </w:r>
      <w:r>
        <w:t xml:space="preserve">ų plėtojimą, </w:t>
      </w:r>
      <w:r w:rsidRPr="005E0F8B">
        <w:rPr>
          <w:color w:val="000000"/>
        </w:rPr>
        <w:t>sąlyg</w:t>
      </w:r>
      <w:r>
        <w:rPr>
          <w:color w:val="000000"/>
        </w:rPr>
        <w:t>ų</w:t>
      </w:r>
      <w:r w:rsidRPr="005E0F8B">
        <w:rPr>
          <w:color w:val="000000"/>
        </w:rPr>
        <w:t xml:space="preserve"> kokybiškam kultūros sektoriaus viešųjų paslaugų teikimui</w:t>
      </w:r>
      <w:r>
        <w:rPr>
          <w:color w:val="000000"/>
        </w:rPr>
        <w:t xml:space="preserve"> sudarymą, </w:t>
      </w:r>
      <w:r w:rsidRPr="005E0F8B">
        <w:rPr>
          <w:color w:val="000000"/>
        </w:rPr>
        <w:t>kūno k</w:t>
      </w:r>
      <w:r>
        <w:rPr>
          <w:color w:val="000000"/>
        </w:rPr>
        <w:t xml:space="preserve">ultūros ir sporto infrastruktūros gerinimą, </w:t>
      </w:r>
      <w:r w:rsidRPr="005E0F8B">
        <w:rPr>
          <w:color w:val="000000"/>
        </w:rPr>
        <w:t>aktyv</w:t>
      </w:r>
      <w:r>
        <w:rPr>
          <w:color w:val="000000"/>
        </w:rPr>
        <w:t>aus laisvalaikio</w:t>
      </w:r>
      <w:r w:rsidRPr="00F74B4A">
        <w:rPr>
          <w:color w:val="000000"/>
        </w:rPr>
        <w:t xml:space="preserve"> </w:t>
      </w:r>
      <w:r>
        <w:rPr>
          <w:color w:val="000000"/>
        </w:rPr>
        <w:t>skatinimą, gyventojų bendruomeniškumo ugdymą ir skatinimą.</w:t>
      </w:r>
    </w:p>
    <w:p w:rsidR="00F74B4A" w:rsidRDefault="00F74B4A" w:rsidP="00DF2841">
      <w:pPr>
        <w:pStyle w:val="ListParagraph"/>
        <w:numPr>
          <w:ilvl w:val="0"/>
          <w:numId w:val="5"/>
        </w:numPr>
        <w:tabs>
          <w:tab w:val="left" w:pos="567"/>
        </w:tabs>
        <w:spacing w:after="0"/>
        <w:ind w:left="0" w:firstLine="284"/>
      </w:pPr>
      <w:r>
        <w:t>Kūno kultūros ir sporto sektoriuje aktualūs yra Lietuvos Respublikos švietimo įstatymas bei Lietuvos Respublikos kūno kultūros ir sporto įstatymas. Pirmasis dokumentas aiškiai numato, kad Lietuvos švietimo sistema apima formalųjį švietimą (pradinį, pagrindinį, vidurinį ugdymą, formalųjį profesinį mokymą ir aukštojo mokslo studijas), neformalųjį švietimą (ikimokyklinį, priešmokyklinį, kitą neformalųjį vaikų (taip pat formalųjį švietimą papildantį ugdymą) ir suaugusiųjų švietimą), savišvietą bei švietimo pagalbą (profesinį orientavimą, švietimo informacinę, psichologinę, socialinę pedagoginę, specialiąją pedagoginę ir specialiąją pagalbą, sveikatos priežiūrą mokykloje, konsultacinę, mokytojų kvalifikacijos tobulinimo ir kitą pagalbą), o n</w:t>
      </w:r>
      <w:r w:rsidRPr="00F74B4A">
        <w:t>eformaliajam vaikų švietimui priskiriamas formalųjį švietimą papildantis ugdymas, kurį vykdo muzikos, dailės, kitos menų ir sporto mokyklos.</w:t>
      </w:r>
      <w:r>
        <w:t xml:space="preserve"> Antrasis dokumentas apibrėžia kūno kultūros pamokos ir pratybų, sporto, sporto visiems sąvokas</w:t>
      </w:r>
      <w:r>
        <w:rPr>
          <w:rStyle w:val="FootnoteReference"/>
        </w:rPr>
        <w:footnoteReference w:id="27"/>
      </w:r>
      <w:r>
        <w:t xml:space="preserve">, įtvirtina, kad kūno kultūros ir sporto sistema apima vaikų ir jaunimo ugdymą kūno kultūros ir sporto srityje, taip pat </w:t>
      </w:r>
      <w:r w:rsidRPr="00F74B4A">
        <w:t>suaugusiųjų ir neįgalių žmonių kūno kultūros plėtojimą</w:t>
      </w:r>
      <w:r>
        <w:t>. Pabrėžtina, kad</w:t>
      </w:r>
      <w:r w:rsidRPr="00F74B4A">
        <w:t xml:space="preserve"> </w:t>
      </w:r>
      <w:r>
        <w:t>k</w:t>
      </w:r>
      <w:r w:rsidRPr="00F74B4A">
        <w:t>ūno kultūros ir sporto politiką savivaldybėje formuoja savivaldybės taryba</w:t>
      </w:r>
      <w:r>
        <w:t>. Be to, s</w:t>
      </w:r>
      <w:r w:rsidRPr="00F74B4A">
        <w:t xml:space="preserve">avivaldybių tarybos steigia ir likviduoja kūno kultūros ir sporto įstaigas, savo nustatyta tvarka gali finansuoti sportininkų ugdymo centrų, sporto klubų ir kitų nevyriausybinių teritorijoje veikiančių sporto organizacijų, neatliekančių viešojo </w:t>
      </w:r>
      <w:r>
        <w:t>administravimo funkcijų, veiklą, o s</w:t>
      </w:r>
      <w:r w:rsidRPr="00F74B4A">
        <w:t>avivaldybės administracijos direktorius arba jo įgaliotas kitas savivaldybės administracijos padalinys ar savivaldybės įstaiga</w:t>
      </w:r>
      <w:r>
        <w:t xml:space="preserve"> </w:t>
      </w:r>
      <w:r w:rsidRPr="00F74B4A">
        <w:t>įgyvendina kūno kultūros ir sporto plėtojimo savivaldybėje priemones, numatytas savivaldybės tarybos patvirtintuose savivaldybės strateginiame plėtros ir (ar) savivaldybės strateginiame veiklos planuose</w:t>
      </w:r>
      <w:r>
        <w:t xml:space="preserve">, taip pat </w:t>
      </w:r>
      <w:r w:rsidRPr="00F74B4A">
        <w:t xml:space="preserve">vykdo šviečiamąją veiklą, formuoja </w:t>
      </w:r>
      <w:r>
        <w:t xml:space="preserve">savivaldybės </w:t>
      </w:r>
      <w:r w:rsidRPr="00F74B4A">
        <w:t>teritorijoje gyvenančių žmonių pozityvų požiūrį į kūno kultūros ir sporto reikšmę sveikatai</w:t>
      </w:r>
      <w:r>
        <w:t>. Būtina akcentuoti, kad megėjų sporto klubai yra viešieji juridiniai asmenys, kurie tenkina viešuosius kūno kultūros ir fizinio aktyvumo skatinimo poreikius.</w:t>
      </w:r>
    </w:p>
    <w:p w:rsidR="00D067DE" w:rsidRDefault="00D067DE" w:rsidP="00DF2841">
      <w:pPr>
        <w:pStyle w:val="ListParagraph"/>
        <w:numPr>
          <w:ilvl w:val="0"/>
          <w:numId w:val="5"/>
        </w:numPr>
        <w:tabs>
          <w:tab w:val="left" w:pos="567"/>
        </w:tabs>
        <w:spacing w:after="0"/>
        <w:ind w:left="0" w:firstLine="284"/>
      </w:pPr>
      <w:r w:rsidRPr="00642FEB">
        <w:t xml:space="preserve">2011-2020 metų Vilniaus miesto kūno kultūros </w:t>
      </w:r>
      <w:r w:rsidR="00F74B4A">
        <w:t>ir sporto plėtotės strategija akcentuoja poreikį populiarinti fizinį aktyvumą kaip asmens darnos prielaidą bei visuotinę vertybę, s</w:t>
      </w:r>
      <w:r w:rsidR="00F74B4A" w:rsidRPr="00F74B4A">
        <w:t xml:space="preserve">udaryti teisines ir ekonomines sąlygas universalių sporto klubų, kaip pirminės sporto grandies </w:t>
      </w:r>
      <w:r w:rsidR="00F74B4A">
        <w:t>struktūros, sparčiam vystymuisi, s</w:t>
      </w:r>
      <w:r w:rsidR="00F74B4A" w:rsidRPr="00C64721">
        <w:t>ukurti</w:t>
      </w:r>
      <w:r w:rsidR="00F74B4A">
        <w:t xml:space="preserve"> ir </w:t>
      </w:r>
      <w:r w:rsidR="00F74B4A" w:rsidRPr="00C64721">
        <w:t>tolygiai</w:t>
      </w:r>
      <w:r w:rsidR="00F74B4A">
        <w:t xml:space="preserve"> išplėtoti </w:t>
      </w:r>
      <w:r w:rsidR="00F74B4A" w:rsidRPr="00C64721">
        <w:t>visose miesto</w:t>
      </w:r>
      <w:r w:rsidR="00F74B4A">
        <w:t xml:space="preserve"> seniūnijose bazinę sporto </w:t>
      </w:r>
      <w:r w:rsidR="00F74B4A" w:rsidRPr="00C64721">
        <w:t>infrastruktūrą</w:t>
      </w:r>
      <w:r w:rsidR="00F74B4A">
        <w:t xml:space="preserve">, kuri būtų </w:t>
      </w:r>
      <w:r w:rsidR="00F74B4A" w:rsidRPr="00C64721">
        <w:t>prieinama k</w:t>
      </w:r>
      <w:r w:rsidR="00F74B4A">
        <w:t xml:space="preserve">iekvienam bendruomenės nariui, </w:t>
      </w:r>
      <w:r w:rsidR="00F74B4A" w:rsidRPr="00C64721">
        <w:t xml:space="preserve">sudarytų tinkamas sąlygas įvairių amžiaus grupių </w:t>
      </w:r>
      <w:r w:rsidR="00F74B4A">
        <w:t>gyventojų fiziniam ugdymui</w:t>
      </w:r>
      <w:r w:rsidR="00F74B4A" w:rsidRPr="00C64721">
        <w:t xml:space="preserve">, </w:t>
      </w:r>
      <w:r w:rsidR="00F74B4A">
        <w:t>sportavimui, sporto paslaugų plėtojimui.</w:t>
      </w:r>
    </w:p>
    <w:p w:rsidR="00F74B4A" w:rsidRDefault="00F74B4A" w:rsidP="00DF2841">
      <w:pPr>
        <w:pStyle w:val="ListParagraph"/>
        <w:numPr>
          <w:ilvl w:val="0"/>
          <w:numId w:val="5"/>
        </w:numPr>
        <w:tabs>
          <w:tab w:val="left" w:pos="567"/>
        </w:tabs>
        <w:spacing w:after="0"/>
        <w:ind w:left="0" w:firstLine="284"/>
      </w:pPr>
      <w:r>
        <w:t xml:space="preserve">Kultūros sektoriuje projekto kontekste yra aktualus </w:t>
      </w:r>
      <w:r w:rsidRPr="00642FEB">
        <w:t>Lietuvos Respublikos teatrų ir koncertinių įstaigų įstatymas</w:t>
      </w:r>
      <w:r>
        <w:t>, kuris nustato, kad v</w:t>
      </w:r>
      <w:r w:rsidRPr="00F74B4A">
        <w:t>alstybės teatrai</w:t>
      </w:r>
      <w:r>
        <w:t>s</w:t>
      </w:r>
      <w:r w:rsidRPr="00F74B4A">
        <w:t xml:space="preserve"> ar koncertinė</w:t>
      </w:r>
      <w:r>
        <w:t>mis</w:t>
      </w:r>
      <w:r w:rsidRPr="00F74B4A">
        <w:t xml:space="preserve"> įstaigo</w:t>
      </w:r>
      <w:r>
        <w:t>mi</w:t>
      </w:r>
      <w:r w:rsidRPr="00F74B4A">
        <w:t xml:space="preserve">s </w:t>
      </w:r>
      <w:r>
        <w:t>laikomi</w:t>
      </w:r>
      <w:r w:rsidRPr="00F74B4A">
        <w:t xml:space="preserve"> teatrai ar koncertinės įstaigos, kurių teisinė forma yra biudžetinė įstaiga (savininkė yra valstybė) arba viešoji įstaiga (steigėja ir savininkė yra valstybė).</w:t>
      </w:r>
      <w:r>
        <w:t xml:space="preserve"> Pabrėžtina, kad v</w:t>
      </w:r>
      <w:r w:rsidRPr="00F74B4A">
        <w:t>alstybės teatrams ir koncertinėms įstaigoms iš valstybės biudžet</w:t>
      </w:r>
      <w:r>
        <w:t>o</w:t>
      </w:r>
      <w:r w:rsidRPr="00F74B4A">
        <w:t xml:space="preserve"> skiriami asignavimai išlaidoms, iš jų darbo užmokesčiui ir turtui įsigyti, </w:t>
      </w:r>
      <w:r>
        <w:t>Lietuvos Respublikos kultūros ministerijos</w:t>
      </w:r>
      <w:r w:rsidRPr="00F74B4A">
        <w:t xml:space="preserve"> patvirtintoms sezoninėms ir perspektyvinėms kūrybinės veiklos programoms vykdyti</w:t>
      </w:r>
      <w:r>
        <w:t>. Be to, v</w:t>
      </w:r>
      <w:r w:rsidRPr="00F74B4A">
        <w:t>alstybės kultūros politikos kryptis nustato Seimas, o teatrų ir koncertinių įstaigų veiklos politiką formuoja ir įgyvendina</w:t>
      </w:r>
      <w:r>
        <w:t xml:space="preserve"> Lietuvos Respublikos kultūros ministerija, įskaitant Lietuvos teatrų ir koncertinių įstaigų dalyvavimo tarpvalstybinėse kultūrinėse programose koordinavimą bei</w:t>
      </w:r>
      <w:r w:rsidRPr="00F74B4A">
        <w:t xml:space="preserve"> </w:t>
      </w:r>
      <w:r>
        <w:t>Lietuvos kultūrai svarbių teatrų ir koncertinių įstaigų kūrybinės veiklos programų ir projektų finansavimą.</w:t>
      </w:r>
    </w:p>
    <w:p w:rsidR="00F74B4A" w:rsidRDefault="00F74B4A" w:rsidP="00DF2841">
      <w:pPr>
        <w:pStyle w:val="ListParagraph"/>
        <w:numPr>
          <w:ilvl w:val="0"/>
          <w:numId w:val="5"/>
        </w:numPr>
        <w:tabs>
          <w:tab w:val="left" w:pos="567"/>
        </w:tabs>
        <w:spacing w:after="0"/>
        <w:ind w:left="0" w:firstLine="284"/>
      </w:pPr>
      <w:r w:rsidRPr="00F74B4A">
        <w:t>Vilniaus miesto savivaldybės kultūros strategijos gairės 2011–2020</w:t>
      </w:r>
      <w:r>
        <w:t xml:space="preserve"> nustato, kad kultūros plėtojimas turi būti susietas su kūrybiškumo skatinimu ir bendruomenės dalyvavimu, o </w:t>
      </w:r>
      <w:r w:rsidRPr="000309AF">
        <w:t>nepakankamas kultūros integravimas į socialinių miesto bendruomenės problemų sprendimą</w:t>
      </w:r>
      <w:r>
        <w:t xml:space="preserve"> yra viena iš pagrindinių neigiamų socialinių tendencijų.</w:t>
      </w:r>
    </w:p>
    <w:p w:rsidR="006968DD" w:rsidRDefault="00F74B4A" w:rsidP="00DF2841">
      <w:pPr>
        <w:pStyle w:val="ListParagraph"/>
        <w:numPr>
          <w:ilvl w:val="0"/>
          <w:numId w:val="5"/>
        </w:numPr>
        <w:tabs>
          <w:tab w:val="left" w:pos="567"/>
        </w:tabs>
        <w:spacing w:after="0"/>
        <w:ind w:left="0" w:firstLine="284"/>
      </w:pPr>
      <w:r>
        <w:t xml:space="preserve">Aktualu, kad </w:t>
      </w:r>
      <w:r w:rsidR="006968DD" w:rsidRPr="00642FEB">
        <w:t xml:space="preserve">Lietuvos Respublikos Vyriausybė 2006 m. sausio 12 d. nutarimu </w:t>
      </w:r>
      <w:hyperlink r:id="rId64" w:history="1">
        <w:r w:rsidR="006968DD" w:rsidRPr="00642FEB">
          <w:rPr>
            <w:rStyle w:val="Hyperlink"/>
          </w:rPr>
          <w:t>Nr. 34</w:t>
        </w:r>
      </w:hyperlink>
      <w:r w:rsidR="006968DD" w:rsidRPr="00642FEB">
        <w:t xml:space="preserve"> patvirtino, kad nacionalinis stadionas su sporto kompleksu Vilniuje, Ukmergės g. </w:t>
      </w:r>
      <w:r w:rsidR="00A72463" w:rsidRPr="00642FEB">
        <w:t>2006 metų programavimo laikotarpiu yra laikytinas nacionalinės svarbos sporto objektu. Atsižvelgiant į tai, kad numatoma projekto apimtis nesutampa su sporto objekto koncepcija, tai yra objektas yra orientuotas į kitas tikslines grupes bei veiklas</w:t>
      </w:r>
      <w:r w:rsidR="00F1724A" w:rsidRPr="00642FEB">
        <w:t>, nagrinėjamas nutarimas negali būti laikomas teisiniu pagrindu laikyti numatomą įgyvendinti projektą valstybei svarbiu projektu pagal Lietuvos Respublikos teritorijų planavimo įstatymo 2 str. 43 d.</w:t>
      </w:r>
    </w:p>
    <w:p w:rsidR="00F74B4A" w:rsidRDefault="00F74B4A" w:rsidP="00F74B4A">
      <w:pPr>
        <w:tabs>
          <w:tab w:val="left" w:pos="567"/>
        </w:tabs>
        <w:spacing w:after="0"/>
      </w:pPr>
    </w:p>
    <w:p w:rsidR="00F74B4A" w:rsidRPr="00642FEB" w:rsidRDefault="00F74B4A" w:rsidP="00F74B4A">
      <w:pPr>
        <w:tabs>
          <w:tab w:val="left" w:pos="567"/>
        </w:tabs>
        <w:spacing w:after="0"/>
        <w:ind w:firstLine="284"/>
      </w:pPr>
      <w:r>
        <w:t xml:space="preserve">Numatoma, kad įgyvendinus projektą sukurtas ilgalaikis turtas turėtų priklausyti VMSA. </w:t>
      </w:r>
    </w:p>
    <w:p w:rsidR="00497B73" w:rsidRPr="00642FEB" w:rsidRDefault="00497B73" w:rsidP="00E82715"/>
    <w:p w:rsidR="00142D24" w:rsidRPr="00642FEB" w:rsidRDefault="00142D24" w:rsidP="00F40EC0">
      <w:pPr>
        <w:pStyle w:val="Heading2"/>
      </w:pPr>
      <w:bookmarkStart w:id="60" w:name="_Toc416418387"/>
      <w:r w:rsidRPr="00642FEB">
        <w:t>Sprendžiamos problemos</w:t>
      </w:r>
      <w:bookmarkEnd w:id="60"/>
    </w:p>
    <w:p w:rsidR="00142D24" w:rsidRPr="00642FEB" w:rsidRDefault="00142D24" w:rsidP="00E82715"/>
    <w:p w:rsidR="00BC24AD" w:rsidRPr="00642FEB" w:rsidRDefault="00BC24AD" w:rsidP="004C6011">
      <w:pPr>
        <w:spacing w:after="0"/>
        <w:ind w:firstLine="284"/>
      </w:pPr>
      <w:r w:rsidRPr="00642FEB">
        <w:t>Šiame skyriuje yra aiškiai išskiriamos bei aprašomos socialinės-ekonominės aplinkos analizės vykdymo metu nustatytos problemos, kurias siekiama išspręsti, įgyvendinant investicijų projektą</w:t>
      </w:r>
      <w:r w:rsidR="00B61E34">
        <w:t>:</w:t>
      </w:r>
    </w:p>
    <w:p w:rsidR="00B61E34" w:rsidRDefault="00365DAD" w:rsidP="00DF2841">
      <w:pPr>
        <w:pStyle w:val="ListParagraph"/>
        <w:numPr>
          <w:ilvl w:val="0"/>
          <w:numId w:val="2"/>
        </w:numPr>
        <w:tabs>
          <w:tab w:val="left" w:pos="567"/>
        </w:tabs>
        <w:ind w:left="0" w:firstLine="284"/>
      </w:pPr>
      <w:r w:rsidRPr="00B61E34">
        <w:rPr>
          <w:b/>
        </w:rPr>
        <w:t>Neužtikrintas ikimokyklinio ugdymo paslaugų prieinamumas</w:t>
      </w:r>
      <w:r w:rsidR="00B61E34">
        <w:t>. Šiuo metu tėvai, nepaisant tankaus ir tolygiai išdėstyto ikimokyklinio ugdymo įstaigų tinklo, negali gauti šių viešųjų paslaugų dėl to, kad dabar esančiose ikimokyklinio ugdymo įstaigose nėra pakankamai vietų. Dėl šios priežasties jaunos šeimos, kurių šiuo metu yra ypač daug</w:t>
      </w:r>
      <w:r w:rsidR="005720D5">
        <w:t xml:space="preserve"> naujai besikurinčiose seniūnijose, turi labai daug laiko skirti darželio-lopželio paieškai bei naudoti abejotino teisėtumo priemones tam, kad vaikas patektų į darželį, kas gali paskatinti korupciją ir kitų bendruomenės narių nepasitenkinimą. Kita vertus, negavus vietos darželyje, mažiausiai vienas iš tėvų yra priverstas atsisakyti aktyvios ekonominės veiklos, su ja susijusių darbo ar ekonominių pajamų</w:t>
      </w:r>
      <w:r w:rsidR="00491ED9">
        <w:t xml:space="preserve"> tam, kad būtų užtikrinta adekvati vaiko priežiūra. Tai skatina tėvus atitolti nuo darbo rinkos, prarasti arba labai sumažinti savo kvalifikaciją, kartu užprogramuojamos vėlyvo grįžimo į darbą sąlygojamos problemos, susijusios su darbuotojo dabro kokybe, darbdavių nepasitenkinimu bei maža darbuotojo kuriama pridėtine verte.</w:t>
      </w:r>
      <w:r w:rsidR="000A7D9D">
        <w:t xml:space="preserve"> Tėvams pasirinkus auklės samdymo alternatyvą, atsiranda papildomos auklės samdymo išlaidos, kurios daugeliui jaunų šeimų yra finansiškai reikšmingos, kas nulemia prastesnę šeimos gyvenimo kokybę, atsisakymą nuo laisvalaikio pramogų, atsitraukimą nuo dalyvavimo bendruomenės gyvenime bei socialinės atskirties didėjimą.</w:t>
      </w:r>
    </w:p>
    <w:p w:rsidR="003F6A2C" w:rsidRDefault="003F6A2C" w:rsidP="00DF2841">
      <w:pPr>
        <w:pStyle w:val="ListParagraph"/>
        <w:numPr>
          <w:ilvl w:val="0"/>
          <w:numId w:val="2"/>
        </w:numPr>
        <w:tabs>
          <w:tab w:val="left" w:pos="567"/>
        </w:tabs>
        <w:ind w:left="0" w:firstLine="284"/>
      </w:pPr>
      <w:r w:rsidRPr="003F6A2C">
        <w:rPr>
          <w:b/>
        </w:rPr>
        <w:t>Nepakankamas fizinis aktyvumas</w:t>
      </w:r>
      <w:r>
        <w:t xml:space="preserve">. Šiuolaikinis Vilniaus miesto socialinis-ekonominis vystymasis, kaip ir daugelio urbanizuotų teritorijų, yra nukreiptas į </w:t>
      </w:r>
      <w:r w:rsidR="009B299C">
        <w:t xml:space="preserve">bet kurios </w:t>
      </w:r>
      <w:r>
        <w:t>veiklos pridėtinės vertės</w:t>
      </w:r>
      <w:r w:rsidR="009B299C">
        <w:t xml:space="preserve"> didinimą, kas dažniausiai yra susiję su procesų automatizavimu, IT sprendimų diegimu bei darbu kompiuterizuotose darbo vietose. Nepaisant Pasaulio sveikatos organizacijos bei kitų visuomeninių organizacijų raginimų bei </w:t>
      </w:r>
      <w:r w:rsidR="00320974">
        <w:t xml:space="preserve">atliekamo </w:t>
      </w:r>
      <w:r w:rsidR="009B299C">
        <w:t xml:space="preserve">darbo, gyventojų fizinis aktyvumas mažėja, kas </w:t>
      </w:r>
      <w:r w:rsidR="00320974">
        <w:t>sąlygoja daugybės kitų problemų, iš kurių pagrindinė yra blogėjanti sveikata ir mažėjantis imunitetas, atsiradimą.</w:t>
      </w:r>
      <w:r w:rsidR="009B299C">
        <w:t xml:space="preserve"> </w:t>
      </w:r>
      <w:r w:rsidR="00320974">
        <w:t xml:space="preserve">Kaip pagrindinės priežastys, dėl kurių mažėja fizinis aktyvumas, gali būti įvardintos tokioms tendencijoms palanki darbo aplinka, </w:t>
      </w:r>
      <w:r w:rsidR="00B37F50">
        <w:t>atitinkamai besikeičiantys maitinimosi įpročiai (kai valgoma greito maisto restoranuose, dažnai valgoma labai greitai) bei nepakankama fizinį aktyvumą skatinanti infrastruktūra. Pastaroji yra laikytina priežastimi, dėl kurios bet kuris gyven</w:t>
      </w:r>
      <w:r w:rsidR="00CF3C8F">
        <w:t>tojas, svarstantis, ar vertėtų pradėti reguliariai fiziškai mankštintis (sportuoti, bėgioti, kt.), gali sau rasti pasiteisinimą to nedaryti. Kita vertus, jeigu pradžioje paminėtos problemos gali būti sprendžiamos, nekuriant naujos fizinės  infrastruktūros (naudojant viešinimo priemones, konkursus, akcijas ir t.t.), pastaroji problema negali būti išspręsta tokiu būdu</w:t>
      </w:r>
      <w:r w:rsidR="00995820">
        <w:t>, tai yra šiuo metu esanti infrastruktūra nuolat sensta, o nesant pakankamų finansavimo šaltinių, negali būti ir tinkamai prižiūrima.</w:t>
      </w:r>
    </w:p>
    <w:p w:rsidR="00BC24AD" w:rsidRPr="00574E6D" w:rsidRDefault="00BC24AD" w:rsidP="00DF2841">
      <w:pPr>
        <w:pStyle w:val="ListParagraph"/>
        <w:numPr>
          <w:ilvl w:val="0"/>
          <w:numId w:val="2"/>
        </w:numPr>
        <w:tabs>
          <w:tab w:val="left" w:pos="567"/>
        </w:tabs>
        <w:ind w:left="0" w:firstLine="284"/>
      </w:pPr>
      <w:r w:rsidRPr="00995820">
        <w:rPr>
          <w:b/>
        </w:rPr>
        <w:t>Blogėjanti gyventojų sveikata bei nepakankamas atsparumas ligoms</w:t>
      </w:r>
      <w:r w:rsidR="00995820" w:rsidRPr="004E4E54">
        <w:t xml:space="preserve">. Nepakankamas fizinis aktyvumas nulemia sparčiai blogėjančius visuomenės sveikatos rodiklius bei </w:t>
      </w:r>
      <w:r w:rsidR="00DE41A6" w:rsidRPr="004E4E54">
        <w:t xml:space="preserve">mažėjantį gyventojų imunitetą, ypač tais atvejais, kai aplinka yra palanki daugintis virusams bei bakterijoms (pvz., šaltuoju </w:t>
      </w:r>
      <w:r w:rsidR="004E4E54" w:rsidRPr="004E4E54">
        <w:t>metų laiku).</w:t>
      </w:r>
      <w:r w:rsidR="004E4E54">
        <w:t xml:space="preserve"> Blogėjanti gyvenimo sveikata taip pat yra susijusi su žymiai didesnėmis sveikatos priežiūrai skiriamomis išlaidomis vėlesniu asmens gyvenimo etapu, kadangi senstant asmens ir taip nepakankamai atsparią imuninę sistemą vis efektyviau </w:t>
      </w:r>
      <w:r w:rsidR="00C90730">
        <w:t>veikia skirtingų ligų sukėlėjai. Didesnis sergančiųjų skaičius taip pat žymiai pablogina valstybės ekonominę padėtį, kadangi sirgdamas žmogus ne tik negali kurti pridėtinės vertės, bet ir turi būti išlaikomas kitų dirbančiųjų, kas gali nulemti didesnį socialinei ir sveikatos apsaugai skiriamų valstybės išteklių dalį bei mokestinės naštos padidinimą.</w:t>
      </w:r>
      <w:r w:rsidR="00574E6D">
        <w:t xml:space="preserve"> Vienas iš efektyviausių būdų kovoti su šia problema yra užtikrinti Pasaulio sveikatos organizacijos rekomendacijas ir asmens amžių atitinkantį fizinį aktyvumą, kuris sumažintų sergamumą, leistų kuo labiau panaudoti žmogaus gebėjimus per jo aktyvaus ekonominio gyvenimo </w:t>
      </w:r>
      <w:r w:rsidR="00574E6D" w:rsidRPr="00574E6D">
        <w:t>laikotarpį.</w:t>
      </w:r>
    </w:p>
    <w:p w:rsidR="00574E6D" w:rsidRPr="00574E6D" w:rsidRDefault="00BC24AD" w:rsidP="00DF2841">
      <w:pPr>
        <w:pStyle w:val="ListParagraph"/>
        <w:numPr>
          <w:ilvl w:val="0"/>
          <w:numId w:val="2"/>
        </w:numPr>
        <w:tabs>
          <w:tab w:val="left" w:pos="567"/>
        </w:tabs>
        <w:ind w:left="0" w:firstLine="284"/>
      </w:pPr>
      <w:r w:rsidRPr="00574E6D">
        <w:rPr>
          <w:b/>
        </w:rPr>
        <w:t>Gyventojų socialinė atskirtis</w:t>
      </w:r>
      <w:r w:rsidR="00574E6D" w:rsidRPr="00574E6D">
        <w:t>.</w:t>
      </w:r>
      <w:r w:rsidR="00574E6D">
        <w:t xml:space="preserve"> </w:t>
      </w:r>
      <w:r w:rsidR="00BD42D8">
        <w:t>Nesant bendruomenės daugumai skirtos infrastruktūros, gyventojai ne tik yra priversti būti visiškai individualistais, bet ir atsiriboti nuo kitų bendruomenės narių, kas gali paskatinti priešiškumą, sumažinti empatijos (atjautos) jausmų pasireiškimą bei prisidėti prie visuomenės susiskaldymo. Tokiais atvejais visuomenė tampa labiau pažeidžiama ir įtakojama propagandos, sumažėja pilietiškumas</w:t>
      </w:r>
      <w:r w:rsidR="00B166AA">
        <w:t xml:space="preserve">. Vienas iš efektyviausių būdų </w:t>
      </w:r>
      <w:r w:rsidR="004977C3">
        <w:t xml:space="preserve">išspręsti šią problemą </w:t>
      </w:r>
      <w:r w:rsidR="00B166AA">
        <w:t>yra kuo labiau skatinti bendruomenės narius dalyvauti kultūrinėje, fizinio aktyvumo, socialinio bendravimo veikloje, kuri leistų susipažinti ir pabendrauti su kuo didesniu skirtingo amžiaus,</w:t>
      </w:r>
      <w:r w:rsidR="004977C3">
        <w:t xml:space="preserve"> pajamų lygio bei </w:t>
      </w:r>
      <w:r w:rsidR="00B166AA">
        <w:t xml:space="preserve">lyties asmenų skaičiumi tam, kad asmuo įvertintų </w:t>
      </w:r>
      <w:r w:rsidR="00382125">
        <w:t xml:space="preserve">kitų požiūrį, sugebėtų </w:t>
      </w:r>
      <w:r w:rsidR="004977C3">
        <w:t>suformuoti savo argumentais pagrįstą nuomonę bei ją įtikinamai išreikšti.</w:t>
      </w:r>
    </w:p>
    <w:p w:rsidR="00FF3ED4" w:rsidRDefault="00365DAD" w:rsidP="00DF2841">
      <w:pPr>
        <w:pStyle w:val="ListParagraph"/>
        <w:numPr>
          <w:ilvl w:val="0"/>
          <w:numId w:val="2"/>
        </w:numPr>
        <w:tabs>
          <w:tab w:val="left" w:pos="567"/>
        </w:tabs>
        <w:spacing w:after="0"/>
        <w:ind w:left="0" w:firstLine="284"/>
      </w:pPr>
      <w:r w:rsidRPr="00E627FF">
        <w:rPr>
          <w:b/>
        </w:rPr>
        <w:t>Nesukurta pakankama prieinamų sveikatin</w:t>
      </w:r>
      <w:r w:rsidR="00222B57" w:rsidRPr="00E627FF">
        <w:rPr>
          <w:b/>
        </w:rPr>
        <w:t>gu</w:t>
      </w:r>
      <w:r w:rsidRPr="00E627FF">
        <w:rPr>
          <w:b/>
        </w:rPr>
        <w:t>mo, švietimo, kultūros ir laisvalaikio paslaugų miesto gyventojams, ypač socialiai jautrioms grupėms (neįgaliesiems, jaunimui bei senjorams), pasiūla</w:t>
      </w:r>
      <w:r w:rsidR="00E627FF" w:rsidRPr="00E627FF">
        <w:rPr>
          <w:b/>
        </w:rPr>
        <w:t>.</w:t>
      </w:r>
      <w:r w:rsidR="00E627FF">
        <w:t xml:space="preserve"> Šiuo metu Vilniaus miesto Šiaurinės tikslinės teritorijos bendruomenės gyventojai neturi pakankamai šiuolaikinės infrastruktūros, skirtos užtikrinti jų sveikatos puosėlėjimo, neformaliojo švietimo, kultūros bei laisvalaikio praleidimo poreikius.</w:t>
      </w:r>
      <w:r w:rsidR="00DC5519">
        <w:t xml:space="preserve"> Dėl šios priežasties nemaža dalis jaunimo</w:t>
      </w:r>
      <w:r w:rsidR="00FF3ED4">
        <w:t>, neturėdama kuo užsiimti,</w:t>
      </w:r>
      <w:r w:rsidR="00DC5519">
        <w:t xml:space="preserve"> yra linkusi į nusikalstamumą, kaip aštresnių emocijų, konkurencijos, adrenalino šaltinį, tuo pačiu sumažėja asmenų, linkusių sąžiningai dirbti ekonominio gyvenimo laikotarpį</w:t>
      </w:r>
      <w:r w:rsidR="00FF3ED4">
        <w:t xml:space="preserve"> bei gyvenimo kokybė Vilniaus mieste.</w:t>
      </w:r>
    </w:p>
    <w:p w:rsidR="00FF3ED4" w:rsidRDefault="00FF3ED4" w:rsidP="00C06FD6">
      <w:pPr>
        <w:tabs>
          <w:tab w:val="left" w:pos="567"/>
        </w:tabs>
        <w:spacing w:after="0"/>
        <w:ind w:firstLine="284"/>
      </w:pPr>
      <w:r w:rsidRPr="00FF3ED4">
        <w:t>Esant paklausai, tačiau nesant pasiūlos, šiuo metu nevyksta nemaža dalis Vilniaus miesto potencialių renginių (</w:t>
      </w:r>
      <w:r w:rsidR="00C06FD6">
        <w:t>m</w:t>
      </w:r>
      <w:r w:rsidRPr="00FF3ED4">
        <w:t>iestų partnerystės šventė</w:t>
      </w:r>
      <w:r w:rsidR="00C06FD6">
        <w:t>, kaimynų</w:t>
      </w:r>
      <w:r w:rsidRPr="00FF3ED4">
        <w:t xml:space="preserve"> dienos šventė</w:t>
      </w:r>
      <w:r w:rsidR="00C06FD6">
        <w:t xml:space="preserve">, </w:t>
      </w:r>
      <w:r w:rsidRPr="00FF3ED4">
        <w:t>žaidynės</w:t>
      </w:r>
      <w:r w:rsidR="00C06FD6" w:rsidRPr="00C06FD6">
        <w:t xml:space="preserve"> </w:t>
      </w:r>
      <w:r w:rsidR="00C06FD6">
        <w:t>„</w:t>
      </w:r>
      <w:r w:rsidR="00C06FD6" w:rsidRPr="00FF3ED4">
        <w:t>Sportas visiems</w:t>
      </w:r>
      <w:r w:rsidR="00C06FD6">
        <w:t>“, m</w:t>
      </w:r>
      <w:r w:rsidRPr="00FF3ED4">
        <w:t>asinių sveikatinimo mankštų renginiai</w:t>
      </w:r>
      <w:r w:rsidR="00C06FD6">
        <w:t xml:space="preserve">, </w:t>
      </w:r>
      <w:r w:rsidRPr="00FF3ED4">
        <w:t>Vilniaus miesto kovos menų festivalis</w:t>
      </w:r>
      <w:r w:rsidR="00C06FD6">
        <w:t>), kiekviename kurių dalyvautų virš 10.000 žiūrovų.</w:t>
      </w:r>
    </w:p>
    <w:p w:rsidR="00CD73F9" w:rsidRDefault="00C06FD6" w:rsidP="00B67752">
      <w:pPr>
        <w:tabs>
          <w:tab w:val="left" w:pos="567"/>
        </w:tabs>
        <w:spacing w:after="0"/>
        <w:ind w:firstLine="284"/>
      </w:pPr>
      <w:r>
        <w:t>Dėl infrastruktūros trūkumų tokie v</w:t>
      </w:r>
      <w:r w:rsidRPr="00C06FD6">
        <w:t>isuomeniniai sporto</w:t>
      </w:r>
      <w:r>
        <w:t xml:space="preserve"> bei</w:t>
      </w:r>
      <w:r w:rsidRPr="00C06FD6">
        <w:t xml:space="preserve"> sveikatin</w:t>
      </w:r>
      <w:r>
        <w:t xml:space="preserve">gumo </w:t>
      </w:r>
      <w:r w:rsidRPr="00C06FD6">
        <w:t>renginiai (sporto ir ak</w:t>
      </w:r>
      <w:r w:rsidR="00CD73F9">
        <w:t>t</w:t>
      </w:r>
      <w:r w:rsidRPr="00C06FD6">
        <w:t>yvios ir sveikos gyvensenos populiarinimui skirti renginiai)</w:t>
      </w:r>
      <w:r w:rsidR="00CD73F9">
        <w:t xml:space="preserve"> kaip Olimpinė diena bei Lietuvos mokinių olimpinis festivalis, kuriuos organizuoja atitinkamai Lietuvos Tautinis Olimpinis Komitetas</w:t>
      </w:r>
      <w:r w:rsidR="009D67DB">
        <w:t xml:space="preserve"> (LTOK)</w:t>
      </w:r>
      <w:r w:rsidR="00CD73F9">
        <w:t xml:space="preserve"> bei Lietuvos Respublikos švietimo ministerija</w:t>
      </w:r>
      <w:r w:rsidR="009D67DB">
        <w:t xml:space="preserve"> (LR ŠMM)</w:t>
      </w:r>
      <w:r w:rsidR="00CD73F9">
        <w:t xml:space="preserve">, Kūno kultūros ir sporto departamentas </w:t>
      </w:r>
      <w:r w:rsidR="009D67DB">
        <w:t xml:space="preserve">(KKSD) </w:t>
      </w:r>
      <w:r w:rsidR="00CD73F9">
        <w:t>ir Lietuvos Tautinis Olimpinis Komitetas, vyksta keliose skirtingose vietose vietoje vienos vietos (žiūrovų</w:t>
      </w:r>
      <w:r w:rsidR="00B67752">
        <w:t xml:space="preserve"> skaičius – iki 7.000), taip pat nevyksta nemažai respublikinių ir Vilniaus miesto kultūros renginių</w:t>
      </w:r>
      <w:r w:rsidR="00E43404">
        <w:t xml:space="preserve"> (žr. lentelę žemiau)</w:t>
      </w:r>
      <w:r w:rsidR="00B67752">
        <w:t>.</w:t>
      </w:r>
    </w:p>
    <w:p w:rsidR="0032242D" w:rsidRDefault="00B67752" w:rsidP="00DF2841">
      <w:pPr>
        <w:pStyle w:val="ListParagraph"/>
        <w:numPr>
          <w:ilvl w:val="0"/>
          <w:numId w:val="2"/>
        </w:numPr>
        <w:tabs>
          <w:tab w:val="left" w:pos="567"/>
        </w:tabs>
        <w:ind w:left="0" w:firstLine="284"/>
      </w:pPr>
      <w:r w:rsidRPr="00B67752">
        <w:rPr>
          <w:b/>
        </w:rPr>
        <w:t>Nepakankama į verslo pradžios ska</w:t>
      </w:r>
      <w:r w:rsidR="00A04368">
        <w:rPr>
          <w:b/>
        </w:rPr>
        <w:t>tinimą orientuotos</w:t>
      </w:r>
      <w:r w:rsidRPr="00B67752">
        <w:rPr>
          <w:b/>
        </w:rPr>
        <w:t xml:space="preserve"> i</w:t>
      </w:r>
      <w:r w:rsidR="00A04368">
        <w:rPr>
          <w:b/>
        </w:rPr>
        <w:t>nfrastruktūros pasiūla</w:t>
      </w:r>
      <w:r>
        <w:t xml:space="preserve">. </w:t>
      </w:r>
      <w:r w:rsidR="0032242D">
        <w:t>Vilniaus mieste kuriasi vis daugiau įmonių, o ūkio subjektų, registruotų Vilniaus mieste skaičius nuosekliai auga. Vis dėlto, įmonės s</w:t>
      </w:r>
      <w:r w:rsidR="002B712B">
        <w:t>usiduria su sunkumais, siekdamos plėtoti savo verslą, kadangi įprastai naujas įmonės kuria pradedantieji verslininkai, kuriems verslo valdymas yra nuolatinio mokymosi šaltinis, kuris be tinkamo palaikymo iš viešojo sektoriaus tampa tampa ne orientuoto mokymosi, o klaidų ir bandymų metodu. Dėl šios priežasties naujoms įmonėms yra sunku įsitvirtinti rinkoje bei apibrėžti savo veiklos nišą (sferą)</w:t>
      </w:r>
      <w:r w:rsidR="00093A7C">
        <w:t xml:space="preserve">. Šiuo metu verslininkai gali gauti pagalbą pagal atskiras priemones ir krepšelius decentralizuotai, tačiau šiais jiems teikiamos paramos ir pagalbos šaltiniais tenka rūpintis patiems. Be to, dažnai besikuriančios įmonės susiduria su infrastruktūros nuomos problema, kadangi nesant verslo plėtrai tinkamos, daug vartotojų sulaukiančios vietos, </w:t>
      </w:r>
      <w:r w:rsidR="00647732">
        <w:t>verslo naujokai nesugeba suformuoti vartotojų bazės, įsitvirtinti rinkoje bei suformuoti savo paslaugų/prekių žinomumą vartotojų tarpe.</w:t>
      </w:r>
      <w:r w:rsidR="00703682">
        <w:t xml:space="preserve"> Tokiu</w:t>
      </w:r>
      <w:r w:rsidR="00647732">
        <w:t xml:space="preserve"> būdu verslo pradžia tampa žymiai apsunkinta, o nauja įmonė yra priversta konkuruoti su jau įsitvirtinusiomis įmonėmis apsunkintomis sąlygomis. Šią problemą padėtų išspręsti rinkos kainas atitinkančios bei paslaugų teikimui (prekių pardavimui) tinkamos infrastruktūros prieinamumas </w:t>
      </w:r>
      <w:r w:rsidR="00A04368">
        <w:t>tokioje vietoje, kuri būtų patraukli vartotojų pasiekiamumo bei marketingo aspektais.</w:t>
      </w:r>
    </w:p>
    <w:p w:rsidR="00703682" w:rsidRDefault="00703682" w:rsidP="00703682">
      <w:pPr>
        <w:pStyle w:val="ListParagraph"/>
        <w:tabs>
          <w:tab w:val="left" w:pos="567"/>
        </w:tabs>
        <w:ind w:left="0" w:firstLine="284"/>
      </w:pPr>
      <w:r>
        <w:t>Pabrėžtina, kad naujai besisteigiančioms verslo įmonėms yra labai aktuali mokymosi (neformaliojo darbuotojų švietimo) infrastruktūra, kuria būtų galima pasinaudoti įmonės verslo aplinkos nagrinėjimui bei sprendimų priėmimui. Be to, naujas įmones dažnai kuria jaunimas (iki 29 metų amžiaus), kurie siekia suderinti verslo ir asmeninius tobulėjimo, mo</w:t>
      </w:r>
      <w:r w:rsidR="00FD158B">
        <w:t>kymosi bei bendravimo poreikius, tačiau šiuo metu prieiga prie tokios infrastruktūros tankiai apgyvendintose Šiaurinės tikslinės teritorijos vietose yra ribota.</w:t>
      </w:r>
    </w:p>
    <w:p w:rsidR="0032242D" w:rsidRDefault="00437BC9" w:rsidP="00DF2841">
      <w:pPr>
        <w:pStyle w:val="ListParagraph"/>
        <w:numPr>
          <w:ilvl w:val="0"/>
          <w:numId w:val="2"/>
        </w:numPr>
        <w:tabs>
          <w:tab w:val="left" w:pos="567"/>
        </w:tabs>
        <w:ind w:left="0" w:firstLine="284"/>
      </w:pPr>
      <w:r w:rsidRPr="00437BC9">
        <w:rPr>
          <w:b/>
        </w:rPr>
        <w:t>Nekokybiška viešųjų paslaugų teikimui naudojama infrastruktūra</w:t>
      </w:r>
      <w:r>
        <w:t xml:space="preserve">. Gyventojai, siekdami gauti viešąją paslaugą, visada yra linkę labiau naudotis tokiomis paslaugomis, kurios yra teikiamos tinkamai sutvarkytose, apšviestose, švariose, erdviose patalpose. Kita vertus, nesant tokių sąlygų, asmuo yra linkęs naudotis tik tokia paslauga, kurią yra būtina gauti </w:t>
      </w:r>
      <w:r w:rsidR="00703682">
        <w:t>konkrečiu</w:t>
      </w:r>
      <w:r>
        <w:t xml:space="preserve"> gyvenimo momentu</w:t>
      </w:r>
      <w:r w:rsidR="00703682">
        <w:t xml:space="preserve">, tačiau atsisako (arba delsia) naudotis paslauga, kuri yra teikiama higienos bei sanitarijos normų neatitinkančiose patalpose. </w:t>
      </w:r>
      <w:r w:rsidR="00FD158B">
        <w:t xml:space="preserve">Pavyzdžiui, Vilniaus miesto centrinės bibliotekos Šeškinės filialas yra įsikūręs daugiabučio namo bute, todėl </w:t>
      </w:r>
      <w:r w:rsidR="00F964A6">
        <w:t>viešųjų paslaugų teikimas yra aiškiai apribotas fizinėmis galimybėmis, koncertinė įstaiga Valstybinis dainų ir šokių ansamblis „Lietuva“</w:t>
      </w:r>
      <w:r w:rsidR="00FD158B">
        <w:t xml:space="preserve"> </w:t>
      </w:r>
      <w:r w:rsidR="00F964A6">
        <w:t>bei koncertinė įstaiga Valstybinis pučiamųjų instrumentų orkestras „Trimitas“ yra įsikūrę</w:t>
      </w:r>
      <w:r w:rsidR="00AE7EDE">
        <w:t xml:space="preserve"> netinkamai šių organizacijų</w:t>
      </w:r>
      <w:r w:rsidR="008807D4">
        <w:t xml:space="preserve"> šiuolaikinei</w:t>
      </w:r>
      <w:r w:rsidR="00AE7EDE">
        <w:t xml:space="preserve"> veiklai įrengtose patalpose</w:t>
      </w:r>
      <w:r w:rsidR="00A81497">
        <w:t>.</w:t>
      </w:r>
      <w:r w:rsidR="00C0061C">
        <w:t xml:space="preserve"> </w:t>
      </w:r>
      <w:r w:rsidR="00A81497">
        <w:t xml:space="preserve">Šios aplinkybės gali būti vertinamos kaip sąlygojančios vis mažėjantį koncertinių įstaigų koncertų žiūrovų skaičių, kadangi neturint tinkamai įrengtų repeticijoms skirtų salių taip pat yra labai sudėtinga pasirengti viešiems pasirodymams. </w:t>
      </w:r>
      <w:r w:rsidR="00C0061C">
        <w:t xml:space="preserve">Lietuvos sporto muziejus veikia </w:t>
      </w:r>
      <w:r w:rsidR="00A81497">
        <w:t>papildomo įrengimo (</w:t>
      </w:r>
      <w:r w:rsidR="00C0061C">
        <w:t>remonto</w:t>
      </w:r>
      <w:r w:rsidR="00A81497">
        <w:t>)</w:t>
      </w:r>
      <w:r w:rsidR="00C0061C">
        <w:t xml:space="preserve"> reikalaujančiose patalpose</w:t>
      </w:r>
      <w:r w:rsidR="00077EA6">
        <w:t xml:space="preserve"> </w:t>
      </w:r>
      <w:r w:rsidR="00ED7ADC">
        <w:t xml:space="preserve">bei muziejaus lankomumo neskatinančioje fizinėje teritorijoje </w:t>
      </w:r>
      <w:r w:rsidR="00077EA6">
        <w:t>(žr. paveiksl</w:t>
      </w:r>
      <w:r w:rsidR="000D28DB">
        <w:t>ą</w:t>
      </w:r>
      <w:r w:rsidR="00077EA6">
        <w:t xml:space="preserve"> žemiau)</w:t>
      </w:r>
      <w:r w:rsidR="00C0061C">
        <w:t>.</w:t>
      </w:r>
      <w:r w:rsidR="00AE7EDE">
        <w:t xml:space="preserve"> </w:t>
      </w:r>
    </w:p>
    <w:p w:rsidR="00E57C5A" w:rsidRDefault="00E57C5A" w:rsidP="00E57C5A">
      <w:pPr>
        <w:pStyle w:val="ListParagraph"/>
        <w:tabs>
          <w:tab w:val="left" w:pos="567"/>
        </w:tabs>
        <w:ind w:left="0" w:firstLine="284"/>
      </w:pPr>
    </w:p>
    <w:p w:rsidR="005F2E8F" w:rsidRPr="00642FEB" w:rsidRDefault="005F2E8F" w:rsidP="00AC555E">
      <w:pPr>
        <w:pStyle w:val="Caption"/>
        <w:spacing w:after="0"/>
        <w:rPr>
          <w:b w:val="0"/>
          <w:color w:val="auto"/>
          <w:sz w:val="22"/>
          <w:szCs w:val="22"/>
        </w:rPr>
      </w:pPr>
      <w:bookmarkStart w:id="61" w:name="_Toc416418410"/>
      <w:r w:rsidRPr="00642FEB">
        <w:rPr>
          <w:rStyle w:val="Emphasis"/>
          <w:b w:val="0"/>
          <w:i w:val="0"/>
          <w:color w:val="auto"/>
          <w:sz w:val="22"/>
          <w:szCs w:val="22"/>
        </w:rPr>
        <w:t xml:space="preserve">Paveikslas </w:t>
      </w:r>
      <w:r w:rsidRPr="00642FEB">
        <w:rPr>
          <w:rStyle w:val="Emphasis"/>
          <w:b w:val="0"/>
          <w:i w:val="0"/>
          <w:color w:val="auto"/>
          <w:sz w:val="22"/>
          <w:szCs w:val="22"/>
        </w:rPr>
        <w:fldChar w:fldCharType="begin"/>
      </w:r>
      <w:r w:rsidRPr="00642FEB">
        <w:rPr>
          <w:rStyle w:val="Emphasis"/>
          <w:b w:val="0"/>
          <w:i w:val="0"/>
          <w:color w:val="auto"/>
          <w:sz w:val="22"/>
          <w:szCs w:val="22"/>
        </w:rPr>
        <w:instrText xml:space="preserve"> STYLEREF 1 \s </w:instrText>
      </w:r>
      <w:r w:rsidRPr="00642FEB">
        <w:rPr>
          <w:rStyle w:val="Emphasis"/>
          <w:b w:val="0"/>
          <w:i w:val="0"/>
          <w:color w:val="auto"/>
          <w:sz w:val="22"/>
          <w:szCs w:val="22"/>
        </w:rPr>
        <w:fldChar w:fldCharType="separate"/>
      </w:r>
      <w:r w:rsidR="00D306F4">
        <w:rPr>
          <w:rStyle w:val="Emphasis"/>
          <w:b w:val="0"/>
          <w:i w:val="0"/>
          <w:noProof/>
          <w:color w:val="auto"/>
          <w:sz w:val="22"/>
          <w:szCs w:val="22"/>
        </w:rPr>
        <w:t>1</w:t>
      </w:r>
      <w:r w:rsidRPr="00642FEB">
        <w:rPr>
          <w:rStyle w:val="Emphasis"/>
          <w:b w:val="0"/>
          <w:i w:val="0"/>
          <w:color w:val="auto"/>
          <w:sz w:val="22"/>
          <w:szCs w:val="22"/>
        </w:rPr>
        <w:fldChar w:fldCharType="end"/>
      </w:r>
      <w:r w:rsidRPr="00642FEB">
        <w:rPr>
          <w:rStyle w:val="Emphasis"/>
          <w:b w:val="0"/>
          <w:i w:val="0"/>
          <w:color w:val="auto"/>
          <w:sz w:val="22"/>
          <w:szCs w:val="22"/>
        </w:rPr>
        <w:t>.</w:t>
      </w:r>
      <w:r w:rsidRPr="00642FEB">
        <w:rPr>
          <w:rStyle w:val="Emphasis"/>
          <w:b w:val="0"/>
          <w:i w:val="0"/>
          <w:color w:val="auto"/>
          <w:sz w:val="22"/>
          <w:szCs w:val="22"/>
        </w:rPr>
        <w:fldChar w:fldCharType="begin"/>
      </w:r>
      <w:r w:rsidRPr="00642FEB">
        <w:rPr>
          <w:rStyle w:val="Emphasis"/>
          <w:b w:val="0"/>
          <w:i w:val="0"/>
          <w:color w:val="auto"/>
          <w:sz w:val="22"/>
          <w:szCs w:val="22"/>
        </w:rPr>
        <w:instrText xml:space="preserve"> SEQ Paveikslas \* ARABIC \s 1 </w:instrText>
      </w:r>
      <w:r w:rsidRPr="00642FEB">
        <w:rPr>
          <w:rStyle w:val="Emphasis"/>
          <w:b w:val="0"/>
          <w:i w:val="0"/>
          <w:color w:val="auto"/>
          <w:sz w:val="22"/>
          <w:szCs w:val="22"/>
        </w:rPr>
        <w:fldChar w:fldCharType="separate"/>
      </w:r>
      <w:r w:rsidR="00D306F4">
        <w:rPr>
          <w:rStyle w:val="Emphasis"/>
          <w:b w:val="0"/>
          <w:i w:val="0"/>
          <w:noProof/>
          <w:color w:val="auto"/>
          <w:sz w:val="22"/>
          <w:szCs w:val="22"/>
        </w:rPr>
        <w:t>11</w:t>
      </w:r>
      <w:r w:rsidRPr="00642FEB">
        <w:rPr>
          <w:rStyle w:val="Emphasis"/>
          <w:b w:val="0"/>
          <w:i w:val="0"/>
          <w:color w:val="auto"/>
          <w:sz w:val="22"/>
          <w:szCs w:val="22"/>
        </w:rPr>
        <w:fldChar w:fldCharType="end"/>
      </w:r>
      <w:r w:rsidRPr="00642FEB">
        <w:rPr>
          <w:rStyle w:val="Emphasis"/>
          <w:b w:val="0"/>
          <w:i w:val="0"/>
          <w:color w:val="auto"/>
          <w:sz w:val="22"/>
          <w:szCs w:val="22"/>
        </w:rPr>
        <w:t xml:space="preserve">. </w:t>
      </w:r>
      <w:r>
        <w:rPr>
          <w:b w:val="0"/>
          <w:color w:val="auto"/>
          <w:sz w:val="22"/>
          <w:szCs w:val="22"/>
        </w:rPr>
        <w:t>Lietuvos sporto muziejaus infrastruktūra</w:t>
      </w:r>
      <w:bookmarkEnd w:id="61"/>
    </w:p>
    <w:p w:rsidR="007D62B8" w:rsidRDefault="007D62B8" w:rsidP="00AC555E">
      <w:pPr>
        <w:pStyle w:val="ListParagraph"/>
        <w:ind w:left="0"/>
        <w:jc w:val="center"/>
      </w:pPr>
      <w:r w:rsidRPr="007D62B8">
        <w:rPr>
          <w:noProof/>
          <w:lang w:eastAsia="lt-LT"/>
        </w:rPr>
        <w:drawing>
          <wp:inline distT="0" distB="0" distL="0" distR="0" wp14:anchorId="79EA74B8" wp14:editId="328CB001">
            <wp:extent cx="4763135" cy="3238726"/>
            <wp:effectExtent l="0" t="0" r="0" b="0"/>
            <wp:docPr id="18" name="Picture 18" descr="C:\Users\ADB\Dropbox\Portable\Documents\Pictures\screenshot.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B\Dropbox\Portable\Documents\Pictures\screenshot.36.jpg"/>
                    <pic:cNvPicPr>
                      <a:picLocks noChangeAspect="1" noChangeArrowheads="1"/>
                    </pic:cNvPicPr>
                  </pic:nvPicPr>
                  <pic:blipFill>
                    <a:blip r:embed="rId65" cstate="screen">
                      <a:extLst>
                        <a:ext uri="{28A0092B-C50C-407E-A947-70E740481C1C}">
                          <a14:useLocalDpi xmlns:a14="http://schemas.microsoft.com/office/drawing/2010/main"/>
                        </a:ext>
                      </a:extLst>
                    </a:blip>
                    <a:srcRect/>
                    <a:stretch>
                      <a:fillRect/>
                    </a:stretch>
                  </pic:blipFill>
                  <pic:spPr bwMode="auto">
                    <a:xfrm>
                      <a:off x="0" y="0"/>
                      <a:ext cx="4819104" cy="3276783"/>
                    </a:xfrm>
                    <a:prstGeom prst="rect">
                      <a:avLst/>
                    </a:prstGeom>
                    <a:noFill/>
                    <a:ln>
                      <a:noFill/>
                    </a:ln>
                  </pic:spPr>
                </pic:pic>
              </a:graphicData>
            </a:graphic>
          </wp:inline>
        </w:drawing>
      </w:r>
    </w:p>
    <w:p w:rsidR="00AC555E" w:rsidRPr="00AC555E" w:rsidRDefault="00AC555E" w:rsidP="00AC555E">
      <w:pPr>
        <w:pStyle w:val="ListParagraph"/>
        <w:tabs>
          <w:tab w:val="left" w:pos="567"/>
        </w:tabs>
        <w:ind w:left="0"/>
        <w:rPr>
          <w:i/>
          <w:sz w:val="20"/>
          <w:szCs w:val="20"/>
        </w:rPr>
      </w:pPr>
      <w:r w:rsidRPr="00AC555E">
        <w:rPr>
          <w:i/>
          <w:sz w:val="20"/>
          <w:szCs w:val="20"/>
        </w:rPr>
        <w:t xml:space="preserve">Duomenų šaltinis: </w:t>
      </w:r>
      <w:hyperlink r:id="rId66" w:history="1">
        <w:r w:rsidRPr="00AC555E">
          <w:rPr>
            <w:rStyle w:val="Hyperlink"/>
            <w:i/>
            <w:sz w:val="20"/>
            <w:szCs w:val="20"/>
          </w:rPr>
          <w:t>www.google.com/maps</w:t>
        </w:r>
      </w:hyperlink>
    </w:p>
    <w:p w:rsidR="00AC555E" w:rsidRDefault="00AC555E" w:rsidP="007D62B8">
      <w:pPr>
        <w:pStyle w:val="ListParagraph"/>
        <w:tabs>
          <w:tab w:val="left" w:pos="567"/>
        </w:tabs>
        <w:ind w:left="0"/>
        <w:jc w:val="center"/>
      </w:pPr>
    </w:p>
    <w:p w:rsidR="008C5B28" w:rsidRDefault="008C5B28" w:rsidP="008C5B28">
      <w:pPr>
        <w:pStyle w:val="ListParagraph"/>
        <w:tabs>
          <w:tab w:val="left" w:pos="567"/>
        </w:tabs>
        <w:ind w:left="0" w:firstLine="284"/>
      </w:pPr>
      <w:r w:rsidRPr="00E57C5A">
        <w:t xml:space="preserve">Ši problema taip pat yra susijusi su aplinkai keliama grėsme: nesant pakankamą žiūrovų skaičių galinčios aptarnauti infrastruktūros, Vilniaus mieste vykstantys </w:t>
      </w:r>
      <w:r>
        <w:t xml:space="preserve">kultūros </w:t>
      </w:r>
      <w:r w:rsidRPr="00E57C5A">
        <w:t>renginiai, kuriuose dalyvauja ir nemaža bendruomenės dalis</w:t>
      </w:r>
      <w:r>
        <w:t>, kelia grėsmę parkų infrastruktūrai dėl didelio lankytojų skaičius (žr. lentelę žemiau).</w:t>
      </w:r>
      <w:r w:rsidR="00FB203C">
        <w:t xml:space="preserve"> Vykdant daug žiūrovų pritraukiančius renginius, yra būtinas pakankamas laiko tarpas pasirengimui renginio dienai/dienoms</w:t>
      </w:r>
      <w:r w:rsidR="00911C13">
        <w:t>, taip pat renginio vietos sutvarkymui ir grąžinimui į tokį lygį, kuris buvo iki renginio pradžios. Atitinkamai, kiekviena</w:t>
      </w:r>
      <w:r w:rsidR="009F2657">
        <w:t>m</w:t>
      </w:r>
      <w:r w:rsidR="00911C13">
        <w:t xml:space="preserve"> rengin</w:t>
      </w:r>
      <w:r w:rsidR="009F2657">
        <w:t>iui</w:t>
      </w:r>
      <w:r w:rsidR="00911C13">
        <w:t>, nors ir vyksta</w:t>
      </w:r>
      <w:r w:rsidR="009F2657">
        <w:t>nčiam</w:t>
      </w:r>
      <w:r w:rsidR="00911C13">
        <w:t>, pvz., vieną dieną, turi</w:t>
      </w:r>
      <w:r w:rsidR="009F2657">
        <w:t xml:space="preserve"> būti numatytos trys</w:t>
      </w:r>
      <w:r w:rsidR="00820E97">
        <w:t>-šešios</w:t>
      </w:r>
      <w:r w:rsidR="009F2657">
        <w:t xml:space="preserve"> dienos parengti infrastruktūrą (įrengti mobilią garso aparatūrą, apšvietimo įrangą, mobilias sėdimas vietas, kt.), kas ženkliai padidina realų infrastruktūros užimtumą.</w:t>
      </w:r>
    </w:p>
    <w:p w:rsidR="008D23E7" w:rsidRDefault="008D23E7" w:rsidP="00DA2CF7">
      <w:pPr>
        <w:pStyle w:val="ListParagraph"/>
        <w:tabs>
          <w:tab w:val="left" w:pos="567"/>
        </w:tabs>
        <w:ind w:left="0" w:firstLine="284"/>
      </w:pPr>
      <w:r>
        <w:t xml:space="preserve">Kaip nurodyta investicijų </w:t>
      </w:r>
      <w:r w:rsidR="00AC6F6F">
        <w:t xml:space="preserve">projekto 2.6. skyriuje, </w:t>
      </w:r>
      <w:r w:rsidRPr="00642FEB">
        <w:t>projektu numatoma sukurti infrastruktūra gali būti panaudojama intensyviau/efektyviau</w:t>
      </w:r>
      <w:r w:rsidR="00AC6F6F">
        <w:t xml:space="preserve">, jeigu Lietuvos Respublikos </w:t>
      </w:r>
      <w:r w:rsidRPr="00642FEB">
        <w:t>sostinėje (Vilniuje) esančios centrinės valdžios institucijos išreikštų poreikį ją naudotis tuo metu, kai infrastruktūra nėra užimta, vyk</w:t>
      </w:r>
      <w:r w:rsidR="004E234A">
        <w:t>dant projekto vykdytojo veiklas. Pabrėžtina, kad didžiausią poreikį bendruomenės daugumos renginiams turi projekto vykdytojas (</w:t>
      </w:r>
      <w:r w:rsidR="005F69E2">
        <w:t xml:space="preserve">naujai kuriamą infrastruktūrą VMSA numato panaudoti savo organizuojamų renginių vykdymui mažiausiai </w:t>
      </w:r>
      <w:r w:rsidR="008801F5">
        <w:t>241</w:t>
      </w:r>
      <w:r w:rsidR="005F69E2">
        <w:t xml:space="preserve"> kalendorinę dieną kasmet</w:t>
      </w:r>
      <w:r w:rsidR="004E234A">
        <w:t xml:space="preserve">), o centrinės valdžios institucijų </w:t>
      </w:r>
      <w:r w:rsidR="0043619F">
        <w:t xml:space="preserve">kuriama paklausa gali būti tenkinama tik tuo atveju, jeigu atitinkama infrastruktūra tuo metu nėra užimta, organizuojant VMSA renginius. </w:t>
      </w:r>
      <w:r w:rsidR="00304B3D">
        <w:t xml:space="preserve">Kitaip tariant, bendruomenės daugumai kuriama infrastruktūra yra labiausiai reikalinga būtent Vilniaus miesto šiaurinės teritorijos bendruomenei, todėl jos poreikiai yra laikytini prioritetiniais infrastruktūros panaudojimo požiūriu. </w:t>
      </w:r>
      <w:r w:rsidR="0043619F">
        <w:t>Tokia pati taisyklė yra taikytina ir t</w:t>
      </w:r>
      <w:r w:rsidR="00606874">
        <w:t>uo</w:t>
      </w:r>
      <w:r w:rsidR="0043619F">
        <w:t xml:space="preserve"> atvej</w:t>
      </w:r>
      <w:r w:rsidR="00606874">
        <w:t>u</w:t>
      </w:r>
      <w:r w:rsidR="0043619F">
        <w:t>, jeigu būtų svarstoma galimybė organizuoti komercini</w:t>
      </w:r>
      <w:r w:rsidR="00606874">
        <w:t>us</w:t>
      </w:r>
      <w:r w:rsidR="0043619F">
        <w:t xml:space="preserve"> renginius.</w:t>
      </w:r>
    </w:p>
    <w:p w:rsidR="00606874" w:rsidRPr="00642FEB" w:rsidRDefault="00606874" w:rsidP="00DA2CF7">
      <w:pPr>
        <w:pStyle w:val="ListParagraph"/>
        <w:tabs>
          <w:tab w:val="left" w:pos="567"/>
        </w:tabs>
        <w:ind w:left="0" w:firstLine="284"/>
      </w:pPr>
    </w:p>
    <w:p w:rsidR="00DA2CF7" w:rsidRPr="00DA2CF7" w:rsidRDefault="00DA2CF7" w:rsidP="00DA2CF7">
      <w:pPr>
        <w:rPr>
          <w:b/>
        </w:rPr>
        <w:sectPr w:rsidR="00DA2CF7" w:rsidRPr="00DA2CF7" w:rsidSect="007729DF">
          <w:pgSz w:w="11906" w:h="16838"/>
          <w:pgMar w:top="1701" w:right="567" w:bottom="1134" w:left="1701" w:header="567" w:footer="567" w:gutter="0"/>
          <w:cols w:space="1296"/>
          <w:titlePg/>
          <w:docGrid w:linePitch="360"/>
        </w:sectPr>
      </w:pPr>
    </w:p>
    <w:p w:rsidR="00B10FF3" w:rsidRPr="009A3EE9" w:rsidRDefault="00B10FF3" w:rsidP="00B10FF3">
      <w:pPr>
        <w:pStyle w:val="Caption"/>
        <w:rPr>
          <w:b w:val="0"/>
          <w:color w:val="auto"/>
          <w:sz w:val="22"/>
          <w:szCs w:val="22"/>
        </w:rPr>
      </w:pPr>
      <w:bookmarkStart w:id="62" w:name="_Toc416418431"/>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sidR="00D306F4">
        <w:rPr>
          <w:b w:val="0"/>
          <w:noProof/>
          <w:color w:val="auto"/>
          <w:sz w:val="22"/>
          <w:szCs w:val="22"/>
        </w:rPr>
        <w:t>1</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sidR="00D306F4">
        <w:rPr>
          <w:b w:val="0"/>
          <w:noProof/>
          <w:color w:val="auto"/>
          <w:sz w:val="22"/>
          <w:szCs w:val="22"/>
        </w:rPr>
        <w:t>19</w:t>
      </w:r>
      <w:r w:rsidRPr="00642FEB">
        <w:rPr>
          <w:b w:val="0"/>
          <w:noProof/>
          <w:color w:val="auto"/>
          <w:sz w:val="22"/>
          <w:szCs w:val="22"/>
        </w:rPr>
        <w:fldChar w:fldCharType="end"/>
      </w:r>
      <w:r w:rsidRPr="00642FEB">
        <w:rPr>
          <w:b w:val="0"/>
          <w:color w:val="auto"/>
          <w:sz w:val="22"/>
          <w:szCs w:val="22"/>
        </w:rPr>
        <w:t xml:space="preserve">. </w:t>
      </w:r>
      <w:r>
        <w:rPr>
          <w:b w:val="0"/>
          <w:color w:val="auto"/>
          <w:sz w:val="22"/>
          <w:szCs w:val="22"/>
        </w:rPr>
        <w:t>Visuomeniniai kultūros renginiai Vilniaus mieste</w:t>
      </w:r>
      <w:bookmarkEnd w:id="62"/>
    </w:p>
    <w:tbl>
      <w:tblPr>
        <w:tblStyle w:val="LightList-Accent1"/>
        <w:tblW w:w="5000" w:type="pct"/>
        <w:tblLayout w:type="fixed"/>
        <w:tblLook w:val="04A0" w:firstRow="1" w:lastRow="0" w:firstColumn="1" w:lastColumn="0" w:noHBand="0" w:noVBand="1"/>
      </w:tblPr>
      <w:tblGrid>
        <w:gridCol w:w="1585"/>
        <w:gridCol w:w="1431"/>
        <w:gridCol w:w="1153"/>
        <w:gridCol w:w="1874"/>
        <w:gridCol w:w="4903"/>
        <w:gridCol w:w="1729"/>
        <w:gridCol w:w="1544"/>
      </w:tblGrid>
      <w:tr w:rsidR="00D43E73" w:rsidRPr="009A3EE9" w:rsidTr="00DA2CF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57" w:type="pct"/>
            <w:hideMark/>
          </w:tcPr>
          <w:p w:rsidR="00D43E73" w:rsidRPr="009A3EE9" w:rsidRDefault="00D43E73" w:rsidP="006D264F">
            <w:pPr>
              <w:spacing w:after="0"/>
              <w:jc w:val="center"/>
              <w:rPr>
                <w:bCs w:val="0"/>
                <w:color w:val="FFFFFF"/>
                <w:sz w:val="18"/>
              </w:rPr>
            </w:pPr>
            <w:r>
              <w:rPr>
                <w:bCs w:val="0"/>
                <w:color w:val="FFFFFF"/>
                <w:sz w:val="18"/>
              </w:rPr>
              <w:t>Renginio pavadinimas</w:t>
            </w:r>
          </w:p>
        </w:tc>
        <w:tc>
          <w:tcPr>
            <w:tcW w:w="503" w:type="pct"/>
            <w:hideMark/>
          </w:tcPr>
          <w:p w:rsidR="00D43E73" w:rsidRPr="009A3EE9" w:rsidRDefault="00D43E73" w:rsidP="00BF1B52">
            <w:pPr>
              <w:spacing w:after="0"/>
              <w:jc w:val="center"/>
              <w:cnfStyle w:val="100000000000" w:firstRow="1" w:lastRow="0" w:firstColumn="0" w:lastColumn="0" w:oddVBand="0" w:evenVBand="0" w:oddHBand="0" w:evenHBand="0" w:firstRowFirstColumn="0" w:firstRowLastColumn="0" w:lastRowFirstColumn="0" w:lastRowLastColumn="0"/>
              <w:rPr>
                <w:bCs w:val="0"/>
                <w:color w:val="FFFFFF"/>
                <w:sz w:val="18"/>
              </w:rPr>
            </w:pPr>
            <w:r w:rsidRPr="009A3EE9">
              <w:rPr>
                <w:bCs w:val="0"/>
                <w:color w:val="FFFFFF"/>
                <w:sz w:val="18"/>
              </w:rPr>
              <w:t>Renginio reguliarumas</w:t>
            </w:r>
            <w:r w:rsidRPr="009A3EE9">
              <w:rPr>
                <w:bCs w:val="0"/>
                <w:color w:val="FFFFFF"/>
                <w:sz w:val="18"/>
              </w:rPr>
              <w:br/>
            </w:r>
          </w:p>
        </w:tc>
        <w:tc>
          <w:tcPr>
            <w:tcW w:w="405" w:type="pct"/>
            <w:hideMark/>
          </w:tcPr>
          <w:p w:rsidR="00D43E73" w:rsidRPr="009A3EE9" w:rsidRDefault="00D43E73" w:rsidP="006D264F">
            <w:pPr>
              <w:spacing w:after="0"/>
              <w:jc w:val="center"/>
              <w:cnfStyle w:val="100000000000" w:firstRow="1" w:lastRow="0" w:firstColumn="0" w:lastColumn="0" w:oddVBand="0" w:evenVBand="0" w:oddHBand="0" w:evenHBand="0" w:firstRowFirstColumn="0" w:firstRowLastColumn="0" w:lastRowFirstColumn="0" w:lastRowLastColumn="0"/>
              <w:rPr>
                <w:bCs w:val="0"/>
                <w:color w:val="FFFFFF"/>
                <w:sz w:val="18"/>
              </w:rPr>
            </w:pPr>
            <w:r>
              <w:rPr>
                <w:bCs w:val="0"/>
                <w:color w:val="FFFFFF"/>
                <w:sz w:val="18"/>
              </w:rPr>
              <w:t>Žiūrovų skaičius prognozė</w:t>
            </w:r>
          </w:p>
        </w:tc>
        <w:tc>
          <w:tcPr>
            <w:tcW w:w="659" w:type="pct"/>
            <w:hideMark/>
          </w:tcPr>
          <w:p w:rsidR="00D43E73" w:rsidRPr="009A3EE9" w:rsidRDefault="00D43E73" w:rsidP="00BF1B52">
            <w:pPr>
              <w:spacing w:after="0"/>
              <w:jc w:val="center"/>
              <w:cnfStyle w:val="100000000000" w:firstRow="1" w:lastRow="0" w:firstColumn="0" w:lastColumn="0" w:oddVBand="0" w:evenVBand="0" w:oddHBand="0" w:evenHBand="0" w:firstRowFirstColumn="0" w:firstRowLastColumn="0" w:lastRowFirstColumn="0" w:lastRowLastColumn="0"/>
              <w:rPr>
                <w:bCs w:val="0"/>
                <w:color w:val="FFFFFF"/>
                <w:sz w:val="18"/>
              </w:rPr>
            </w:pPr>
            <w:r w:rsidRPr="009A3EE9">
              <w:rPr>
                <w:bCs w:val="0"/>
                <w:color w:val="FFFFFF"/>
                <w:sz w:val="18"/>
              </w:rPr>
              <w:t>Dabartinė renginio vieta</w:t>
            </w:r>
          </w:p>
        </w:tc>
        <w:tc>
          <w:tcPr>
            <w:tcW w:w="1724" w:type="pct"/>
            <w:hideMark/>
          </w:tcPr>
          <w:p w:rsidR="00D43E73" w:rsidRPr="009A3EE9" w:rsidRDefault="00D43E73" w:rsidP="00BF1B52">
            <w:pPr>
              <w:spacing w:after="0"/>
              <w:jc w:val="center"/>
              <w:cnfStyle w:val="100000000000" w:firstRow="1" w:lastRow="0" w:firstColumn="0" w:lastColumn="0" w:oddVBand="0" w:evenVBand="0" w:oddHBand="0" w:evenHBand="0" w:firstRowFirstColumn="0" w:firstRowLastColumn="0" w:lastRowFirstColumn="0" w:lastRowLastColumn="0"/>
              <w:rPr>
                <w:bCs w:val="0"/>
                <w:color w:val="FFFFFF"/>
                <w:sz w:val="18"/>
              </w:rPr>
            </w:pPr>
            <w:r w:rsidRPr="009A3EE9">
              <w:rPr>
                <w:color w:val="FFFFFF"/>
                <w:sz w:val="18"/>
              </w:rPr>
              <w:t>Dabartinės infrastruktūros trūkumai</w:t>
            </w:r>
          </w:p>
        </w:tc>
        <w:tc>
          <w:tcPr>
            <w:tcW w:w="608" w:type="pct"/>
          </w:tcPr>
          <w:p w:rsidR="00D43E73" w:rsidRPr="009A3EE9" w:rsidRDefault="00D43E73" w:rsidP="00BF1B5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Pr>
                <w:color w:val="FFFFFF"/>
                <w:sz w:val="18"/>
              </w:rPr>
              <w:t>Rengėjas</w:t>
            </w:r>
          </w:p>
        </w:tc>
        <w:tc>
          <w:tcPr>
            <w:tcW w:w="543" w:type="pct"/>
          </w:tcPr>
          <w:p w:rsidR="00D43E73" w:rsidRDefault="00D43E73" w:rsidP="00BF1B5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Pr>
                <w:color w:val="FFFFFF"/>
                <w:sz w:val="18"/>
              </w:rPr>
              <w:t>Vidutinė metinė renginio trukmė (dienomis)</w:t>
            </w:r>
          </w:p>
        </w:tc>
      </w:tr>
      <w:tr w:rsidR="00D43E73" w:rsidRPr="009A3EE9" w:rsidTr="00DA2C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pct"/>
            <w:hideMark/>
          </w:tcPr>
          <w:p w:rsidR="00D43E73" w:rsidRPr="009A3EE9" w:rsidRDefault="00D43E73" w:rsidP="00BF1B52">
            <w:pPr>
              <w:spacing w:after="0"/>
              <w:jc w:val="center"/>
              <w:rPr>
                <w:b w:val="0"/>
                <w:color w:val="000000"/>
                <w:sz w:val="18"/>
              </w:rPr>
            </w:pPr>
            <w:r w:rsidRPr="009A3EE9">
              <w:rPr>
                <w:b w:val="0"/>
                <w:color w:val="000000"/>
                <w:sz w:val="18"/>
              </w:rPr>
              <w:t>Pasaulio lietuvių dainų šventės šokių diena</w:t>
            </w:r>
          </w:p>
        </w:tc>
        <w:tc>
          <w:tcPr>
            <w:tcW w:w="503" w:type="pct"/>
            <w:hideMark/>
          </w:tcPr>
          <w:p w:rsidR="00D43E73" w:rsidRPr="009A3EE9" w:rsidRDefault="00D43E73" w:rsidP="00BF1B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1 d.,  kas 4 metai, liepos mėn.</w:t>
            </w:r>
          </w:p>
        </w:tc>
        <w:tc>
          <w:tcPr>
            <w:tcW w:w="405" w:type="pct"/>
            <w:hideMark/>
          </w:tcPr>
          <w:p w:rsidR="00D43E73" w:rsidRPr="009A3EE9" w:rsidRDefault="00D43E73" w:rsidP="00BF1B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20 000</w:t>
            </w:r>
          </w:p>
        </w:tc>
        <w:tc>
          <w:tcPr>
            <w:tcW w:w="659" w:type="pct"/>
            <w:hideMark/>
          </w:tcPr>
          <w:p w:rsidR="00D43E73" w:rsidRPr="009A3EE9" w:rsidRDefault="00D43E73" w:rsidP="00BF1B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 xml:space="preserve">  Lietuvos futbolo federacijos stadionas</w:t>
            </w:r>
          </w:p>
        </w:tc>
        <w:tc>
          <w:tcPr>
            <w:tcW w:w="1724" w:type="pct"/>
            <w:hideMark/>
          </w:tcPr>
          <w:p w:rsidR="00D43E73" w:rsidRPr="009A3EE9" w:rsidRDefault="00D43E73" w:rsidP="001E7E73">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Nėra g</w:t>
            </w:r>
            <w:r w:rsidRPr="009A3EE9">
              <w:rPr>
                <w:color w:val="000000"/>
                <w:sz w:val="18"/>
              </w:rPr>
              <w:t>alimybė</w:t>
            </w:r>
            <w:r>
              <w:rPr>
                <w:color w:val="000000"/>
                <w:sz w:val="18"/>
              </w:rPr>
              <w:t>s</w:t>
            </w:r>
            <w:r w:rsidRPr="009A3EE9">
              <w:rPr>
                <w:color w:val="000000"/>
                <w:sz w:val="18"/>
              </w:rPr>
              <w:t xml:space="preserve"> sukoncentruoti pagrind</w:t>
            </w:r>
            <w:r>
              <w:rPr>
                <w:color w:val="000000"/>
                <w:sz w:val="18"/>
              </w:rPr>
              <w:t>inius renginius į vieną vietą. Dėl v</w:t>
            </w:r>
            <w:r w:rsidRPr="009A3EE9">
              <w:rPr>
                <w:color w:val="000000"/>
                <w:sz w:val="18"/>
              </w:rPr>
              <w:t>ietų stygi</w:t>
            </w:r>
            <w:r>
              <w:rPr>
                <w:color w:val="000000"/>
                <w:sz w:val="18"/>
              </w:rPr>
              <w:t>a</w:t>
            </w:r>
            <w:r w:rsidRPr="009A3EE9">
              <w:rPr>
                <w:color w:val="000000"/>
                <w:sz w:val="18"/>
              </w:rPr>
              <w:t>us</w:t>
            </w:r>
            <w:r>
              <w:rPr>
                <w:color w:val="000000"/>
                <w:sz w:val="18"/>
              </w:rPr>
              <w:t xml:space="preserve"> negali būti priimti visi žiūrovai</w:t>
            </w:r>
            <w:r w:rsidRPr="009A3EE9">
              <w:rPr>
                <w:color w:val="000000"/>
                <w:sz w:val="18"/>
              </w:rPr>
              <w:t>.</w:t>
            </w:r>
          </w:p>
        </w:tc>
        <w:tc>
          <w:tcPr>
            <w:tcW w:w="608" w:type="pct"/>
          </w:tcPr>
          <w:p w:rsidR="00D43E73" w:rsidRDefault="00D43E73" w:rsidP="001E7E73">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Centrinės valdžios institucijos (LR KM, LLKC)</w:t>
            </w:r>
          </w:p>
        </w:tc>
        <w:tc>
          <w:tcPr>
            <w:tcW w:w="543" w:type="pct"/>
          </w:tcPr>
          <w:p w:rsidR="00D43E73" w:rsidRDefault="00DA3A8A" w:rsidP="001E7E73">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1 d.</w:t>
            </w:r>
          </w:p>
        </w:tc>
      </w:tr>
      <w:tr w:rsidR="00DA3A8A" w:rsidRPr="009A3EE9" w:rsidTr="00DA2CF7">
        <w:tc>
          <w:tcPr>
            <w:cnfStyle w:val="001000000000" w:firstRow="0" w:lastRow="0" w:firstColumn="1" w:lastColumn="0" w:oddVBand="0" w:evenVBand="0" w:oddHBand="0" w:evenHBand="0" w:firstRowFirstColumn="0" w:firstRowLastColumn="0" w:lastRowFirstColumn="0" w:lastRowLastColumn="0"/>
            <w:tcW w:w="557" w:type="pct"/>
            <w:hideMark/>
          </w:tcPr>
          <w:p w:rsidR="00DA3A8A" w:rsidRPr="009A3EE9" w:rsidRDefault="00DA3A8A" w:rsidP="00DA3A8A">
            <w:pPr>
              <w:spacing w:after="0"/>
              <w:jc w:val="center"/>
              <w:rPr>
                <w:b w:val="0"/>
                <w:color w:val="000000"/>
                <w:sz w:val="18"/>
              </w:rPr>
            </w:pPr>
            <w:r w:rsidRPr="009A3EE9">
              <w:rPr>
                <w:b w:val="0"/>
                <w:color w:val="000000"/>
                <w:sz w:val="18"/>
              </w:rPr>
              <w:t>Pasaulio lietuvių dainų šventės kapelų ir orkestrų vakarai</w:t>
            </w:r>
          </w:p>
        </w:tc>
        <w:tc>
          <w:tcPr>
            <w:tcW w:w="503" w:type="pct"/>
            <w:hideMark/>
          </w:tcPr>
          <w:p w:rsidR="00DA3A8A" w:rsidRPr="009A3EE9" w:rsidRDefault="00DA3A8A" w:rsidP="00DA3A8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1 d., kas 4 metai, liepos mėn.</w:t>
            </w:r>
          </w:p>
        </w:tc>
        <w:tc>
          <w:tcPr>
            <w:tcW w:w="405" w:type="pct"/>
            <w:hideMark/>
          </w:tcPr>
          <w:p w:rsidR="00DA3A8A" w:rsidRPr="009A3EE9" w:rsidRDefault="00DA3A8A" w:rsidP="00DA3A8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20 000</w:t>
            </w:r>
          </w:p>
        </w:tc>
        <w:tc>
          <w:tcPr>
            <w:tcW w:w="659" w:type="pct"/>
            <w:hideMark/>
          </w:tcPr>
          <w:p w:rsidR="00DA3A8A" w:rsidRPr="009A3EE9" w:rsidRDefault="00DA3A8A" w:rsidP="00DA3A8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Vingio parkas</w:t>
            </w:r>
          </w:p>
        </w:tc>
        <w:tc>
          <w:tcPr>
            <w:tcW w:w="1724" w:type="pct"/>
            <w:hideMark/>
          </w:tcPr>
          <w:p w:rsidR="00DA3A8A" w:rsidRPr="009A3EE9" w:rsidRDefault="00DA3A8A" w:rsidP="00DA3A8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Kritinė Vingio estrados būklė. Parke vykstančiuose renginiuose dėl didelio dalyvių skaičiaus yra keliama gresmė gamtai.</w:t>
            </w:r>
            <w:r>
              <w:rPr>
                <w:color w:val="000000"/>
                <w:sz w:val="18"/>
              </w:rPr>
              <w:t xml:space="preserve"> Nėra g</w:t>
            </w:r>
            <w:r w:rsidRPr="009A3EE9">
              <w:rPr>
                <w:color w:val="000000"/>
                <w:sz w:val="18"/>
              </w:rPr>
              <w:t>alimybė</w:t>
            </w:r>
            <w:r>
              <w:rPr>
                <w:color w:val="000000"/>
                <w:sz w:val="18"/>
              </w:rPr>
              <w:t>s</w:t>
            </w:r>
            <w:r w:rsidRPr="009A3EE9">
              <w:rPr>
                <w:color w:val="000000"/>
                <w:sz w:val="18"/>
              </w:rPr>
              <w:t xml:space="preserve"> sukoncentruoti pagrind</w:t>
            </w:r>
            <w:r>
              <w:rPr>
                <w:color w:val="000000"/>
                <w:sz w:val="18"/>
              </w:rPr>
              <w:t>inius renginius į vieną vietą.</w:t>
            </w:r>
          </w:p>
        </w:tc>
        <w:tc>
          <w:tcPr>
            <w:tcW w:w="608" w:type="pct"/>
          </w:tcPr>
          <w:p w:rsidR="00DA3A8A" w:rsidRPr="009A3EE9" w:rsidRDefault="00DA3A8A" w:rsidP="00DA3A8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Centrinės valdžios institucijos (LR KM, LLKC)</w:t>
            </w:r>
          </w:p>
        </w:tc>
        <w:tc>
          <w:tcPr>
            <w:tcW w:w="543" w:type="pct"/>
          </w:tcPr>
          <w:p w:rsidR="00DA3A8A" w:rsidRPr="009A3EE9" w:rsidRDefault="00DA3A8A" w:rsidP="00DA3A8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1 d.</w:t>
            </w:r>
          </w:p>
        </w:tc>
      </w:tr>
      <w:tr w:rsidR="00DA3A8A" w:rsidRPr="009A3EE9" w:rsidTr="00DA2C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pct"/>
            <w:hideMark/>
          </w:tcPr>
          <w:p w:rsidR="00DA3A8A" w:rsidRPr="009A3EE9" w:rsidRDefault="00DA3A8A" w:rsidP="00DA3A8A">
            <w:pPr>
              <w:spacing w:after="0"/>
              <w:jc w:val="center"/>
              <w:rPr>
                <w:b w:val="0"/>
                <w:color w:val="000000"/>
                <w:sz w:val="18"/>
              </w:rPr>
            </w:pPr>
            <w:r w:rsidRPr="009A3EE9">
              <w:rPr>
                <w:b w:val="0"/>
                <w:color w:val="000000"/>
                <w:sz w:val="18"/>
              </w:rPr>
              <w:t>Pasaulio lietuvių dainų šventės ansamblių vakaras</w:t>
            </w:r>
          </w:p>
        </w:tc>
        <w:tc>
          <w:tcPr>
            <w:tcW w:w="503" w:type="pct"/>
            <w:hideMark/>
          </w:tcPr>
          <w:p w:rsidR="00DA3A8A" w:rsidRPr="009A3EE9" w:rsidRDefault="00DA3A8A" w:rsidP="00DA3A8A">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1 d.,  kas 4 metai, liepos mėn</w:t>
            </w:r>
          </w:p>
        </w:tc>
        <w:tc>
          <w:tcPr>
            <w:tcW w:w="405" w:type="pct"/>
            <w:hideMark/>
          </w:tcPr>
          <w:p w:rsidR="00DA3A8A" w:rsidRPr="009A3EE9" w:rsidRDefault="00DA3A8A" w:rsidP="00DA3A8A">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20 000</w:t>
            </w:r>
          </w:p>
        </w:tc>
        <w:tc>
          <w:tcPr>
            <w:tcW w:w="659" w:type="pct"/>
            <w:hideMark/>
          </w:tcPr>
          <w:p w:rsidR="00DA3A8A" w:rsidRPr="009A3EE9" w:rsidRDefault="00DA3A8A" w:rsidP="00DA3A8A">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Kalnų parko estrada</w:t>
            </w:r>
          </w:p>
        </w:tc>
        <w:tc>
          <w:tcPr>
            <w:tcW w:w="1724" w:type="pct"/>
            <w:hideMark/>
          </w:tcPr>
          <w:p w:rsidR="00DA3A8A" w:rsidRPr="009A3EE9" w:rsidRDefault="00DA3A8A" w:rsidP="00DA3A8A">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 xml:space="preserve"> Parke vykstančiuose renginiuose dėl didelio dalyvių skaičiaus keliama gresmė gamtai.</w:t>
            </w:r>
            <w:r>
              <w:rPr>
                <w:color w:val="000000"/>
                <w:sz w:val="18"/>
              </w:rPr>
              <w:t xml:space="preserve"> Nėra g</w:t>
            </w:r>
            <w:r w:rsidRPr="009A3EE9">
              <w:rPr>
                <w:color w:val="000000"/>
                <w:sz w:val="18"/>
              </w:rPr>
              <w:t>alimybė</w:t>
            </w:r>
            <w:r>
              <w:rPr>
                <w:color w:val="000000"/>
                <w:sz w:val="18"/>
              </w:rPr>
              <w:t>s</w:t>
            </w:r>
            <w:r w:rsidRPr="009A3EE9">
              <w:rPr>
                <w:color w:val="000000"/>
                <w:sz w:val="18"/>
              </w:rPr>
              <w:t xml:space="preserve"> sukoncentruoti pagrind</w:t>
            </w:r>
            <w:r>
              <w:rPr>
                <w:color w:val="000000"/>
                <w:sz w:val="18"/>
              </w:rPr>
              <w:t>inius renginius į vieną vietą.</w:t>
            </w:r>
          </w:p>
        </w:tc>
        <w:tc>
          <w:tcPr>
            <w:tcW w:w="608" w:type="pct"/>
          </w:tcPr>
          <w:p w:rsidR="00DA3A8A" w:rsidRPr="009A3EE9" w:rsidRDefault="00DA3A8A" w:rsidP="00DA3A8A">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Centrinės valdžios institucijos (LR KM, LLKC)</w:t>
            </w:r>
          </w:p>
        </w:tc>
        <w:tc>
          <w:tcPr>
            <w:tcW w:w="543" w:type="pct"/>
          </w:tcPr>
          <w:p w:rsidR="00DA3A8A" w:rsidRPr="009A3EE9" w:rsidRDefault="00DA3A8A" w:rsidP="00DA3A8A">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1 d.</w:t>
            </w:r>
          </w:p>
        </w:tc>
      </w:tr>
      <w:tr w:rsidR="00DA3A8A" w:rsidRPr="009A3EE9" w:rsidTr="00DA2CF7">
        <w:tc>
          <w:tcPr>
            <w:cnfStyle w:val="001000000000" w:firstRow="0" w:lastRow="0" w:firstColumn="1" w:lastColumn="0" w:oddVBand="0" w:evenVBand="0" w:oddHBand="0" w:evenHBand="0" w:firstRowFirstColumn="0" w:firstRowLastColumn="0" w:lastRowFirstColumn="0" w:lastRowLastColumn="0"/>
            <w:tcW w:w="557" w:type="pct"/>
            <w:hideMark/>
          </w:tcPr>
          <w:p w:rsidR="00DA3A8A" w:rsidRPr="009A3EE9" w:rsidRDefault="00DA3A8A" w:rsidP="00DA3A8A">
            <w:pPr>
              <w:spacing w:after="0"/>
              <w:jc w:val="center"/>
              <w:rPr>
                <w:b w:val="0"/>
                <w:color w:val="000000"/>
                <w:sz w:val="18"/>
              </w:rPr>
            </w:pPr>
            <w:r w:rsidRPr="009A3EE9">
              <w:rPr>
                <w:b w:val="0"/>
                <w:color w:val="000000"/>
                <w:sz w:val="18"/>
              </w:rPr>
              <w:t>Baltijos šalių studentų dainų šventė „Gaudeamus“</w:t>
            </w:r>
          </w:p>
        </w:tc>
        <w:tc>
          <w:tcPr>
            <w:tcW w:w="503" w:type="pct"/>
            <w:hideMark/>
          </w:tcPr>
          <w:p w:rsidR="00DA3A8A" w:rsidRPr="009A3EE9" w:rsidRDefault="00DA3A8A" w:rsidP="00DA3A8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4 d., kas 4 metus vyksta skirtinguose Baltijos šalyse; liepos mėn.</w:t>
            </w:r>
          </w:p>
        </w:tc>
        <w:tc>
          <w:tcPr>
            <w:tcW w:w="405" w:type="pct"/>
            <w:hideMark/>
          </w:tcPr>
          <w:p w:rsidR="00DA3A8A" w:rsidRPr="009A3EE9" w:rsidRDefault="00DA3A8A" w:rsidP="00DA3A8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20 000</w:t>
            </w:r>
          </w:p>
        </w:tc>
        <w:tc>
          <w:tcPr>
            <w:tcW w:w="659" w:type="pct"/>
            <w:hideMark/>
          </w:tcPr>
          <w:p w:rsidR="00DA3A8A" w:rsidRPr="009A3EE9" w:rsidRDefault="00DA3A8A" w:rsidP="00DA3A8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Rotušės aikštė, prie Baltojo tilto, kalnų parko estrada, kalnų parkas</w:t>
            </w:r>
          </w:p>
        </w:tc>
        <w:tc>
          <w:tcPr>
            <w:tcW w:w="1724" w:type="pct"/>
            <w:hideMark/>
          </w:tcPr>
          <w:p w:rsidR="00DA3A8A" w:rsidRPr="009A3EE9" w:rsidRDefault="00DA3A8A" w:rsidP="00DA3A8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Dėl didėlio dalyvaujančių žmonių skaičiaus centrinėje miesto dalyje vykstančiuose renginiuose, yra keliama grėsmė senamiesčio infrastruktūrai</w:t>
            </w:r>
            <w:r>
              <w:rPr>
                <w:color w:val="000000"/>
                <w:sz w:val="18"/>
              </w:rPr>
              <w:t>. Didėjančios transporto grūstys didina taršą</w:t>
            </w:r>
            <w:r w:rsidRPr="009A3EE9">
              <w:rPr>
                <w:color w:val="000000"/>
                <w:sz w:val="18"/>
              </w:rPr>
              <w:t xml:space="preserve"> miesto centre. Kritinė Vingio estrados būklė. Parke vykstančiuose renginiuose dėl didelio dalyvių skaičiaus yra keliama gresmė gamtai.</w:t>
            </w:r>
            <w:r>
              <w:rPr>
                <w:color w:val="000000"/>
                <w:sz w:val="18"/>
              </w:rPr>
              <w:t xml:space="preserve"> Nėra g</w:t>
            </w:r>
            <w:r w:rsidRPr="009A3EE9">
              <w:rPr>
                <w:color w:val="000000"/>
                <w:sz w:val="18"/>
              </w:rPr>
              <w:t>alimybė</w:t>
            </w:r>
            <w:r>
              <w:rPr>
                <w:color w:val="000000"/>
                <w:sz w:val="18"/>
              </w:rPr>
              <w:t>s</w:t>
            </w:r>
            <w:r w:rsidRPr="009A3EE9">
              <w:rPr>
                <w:color w:val="000000"/>
                <w:sz w:val="18"/>
              </w:rPr>
              <w:t xml:space="preserve"> sukoncentruoti pagrind</w:t>
            </w:r>
            <w:r>
              <w:rPr>
                <w:color w:val="000000"/>
                <w:sz w:val="18"/>
              </w:rPr>
              <w:t>inius renginius į vieną vietą.</w:t>
            </w:r>
          </w:p>
        </w:tc>
        <w:tc>
          <w:tcPr>
            <w:tcW w:w="608" w:type="pct"/>
          </w:tcPr>
          <w:p w:rsidR="00DA3A8A" w:rsidRPr="009A3EE9" w:rsidRDefault="00DA3A8A" w:rsidP="00DA3A8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Centrinės valdžios institucijos (LR ŠMM, LLKC)</w:t>
            </w:r>
          </w:p>
        </w:tc>
        <w:tc>
          <w:tcPr>
            <w:tcW w:w="543" w:type="pct"/>
          </w:tcPr>
          <w:p w:rsidR="00DA3A8A" w:rsidRPr="009A3EE9" w:rsidRDefault="00DA3A8A" w:rsidP="00DA3A8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2 d.</w:t>
            </w:r>
          </w:p>
        </w:tc>
      </w:tr>
      <w:tr w:rsidR="00820E97" w:rsidRPr="009A3EE9" w:rsidTr="00DA2C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pct"/>
            <w:hideMark/>
          </w:tcPr>
          <w:p w:rsidR="00820E97" w:rsidRPr="009A3EE9" w:rsidRDefault="00820E97" w:rsidP="00820E97">
            <w:pPr>
              <w:spacing w:after="0"/>
              <w:jc w:val="center"/>
              <w:rPr>
                <w:b w:val="0"/>
                <w:color w:val="000000"/>
                <w:sz w:val="18"/>
              </w:rPr>
            </w:pPr>
            <w:r w:rsidRPr="009A3EE9">
              <w:rPr>
                <w:b w:val="0"/>
                <w:color w:val="000000"/>
                <w:sz w:val="18"/>
              </w:rPr>
              <w:t>Baltica</w:t>
            </w:r>
          </w:p>
        </w:tc>
        <w:tc>
          <w:tcPr>
            <w:tcW w:w="503" w:type="pct"/>
            <w:hideMark/>
          </w:tcPr>
          <w:p w:rsidR="00820E97" w:rsidRPr="009A3EE9" w:rsidRDefault="00820E97" w:rsidP="00820E97">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6 dienos, kas tris metus Lietuvoje, liepos mėn.</w:t>
            </w:r>
          </w:p>
        </w:tc>
        <w:tc>
          <w:tcPr>
            <w:tcW w:w="405" w:type="pct"/>
            <w:hideMark/>
          </w:tcPr>
          <w:p w:rsidR="00820E97" w:rsidRPr="009A3EE9" w:rsidRDefault="00820E97" w:rsidP="00820E97">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20 000</w:t>
            </w:r>
          </w:p>
        </w:tc>
        <w:tc>
          <w:tcPr>
            <w:tcW w:w="659" w:type="pct"/>
            <w:hideMark/>
          </w:tcPr>
          <w:p w:rsidR="00820E97" w:rsidRPr="009A3EE9" w:rsidRDefault="00820E97" w:rsidP="00820E97">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Sereikiškių parkas</w:t>
            </w:r>
          </w:p>
        </w:tc>
        <w:tc>
          <w:tcPr>
            <w:tcW w:w="1724" w:type="pct"/>
            <w:hideMark/>
          </w:tcPr>
          <w:p w:rsidR="00820E97" w:rsidRPr="009A3EE9" w:rsidRDefault="00820E97" w:rsidP="00820E97">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 xml:space="preserve"> Parke vykstančiuose renginiuose dėl didelio dalyvių skaičiaus yra keliama gresmė gamtai.</w:t>
            </w:r>
          </w:p>
        </w:tc>
        <w:tc>
          <w:tcPr>
            <w:tcW w:w="608" w:type="pct"/>
          </w:tcPr>
          <w:p w:rsidR="00820E97" w:rsidRPr="009A3EE9" w:rsidRDefault="00820E97" w:rsidP="00820E97">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Centrinės valdžios institucijos (LR KM, LLKC)</w:t>
            </w:r>
          </w:p>
        </w:tc>
        <w:tc>
          <w:tcPr>
            <w:tcW w:w="543" w:type="pct"/>
          </w:tcPr>
          <w:p w:rsidR="00820E97" w:rsidRPr="009A3EE9" w:rsidRDefault="00820E97" w:rsidP="00820E97">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2 d.</w:t>
            </w:r>
          </w:p>
        </w:tc>
      </w:tr>
      <w:tr w:rsidR="00820E97" w:rsidRPr="009A3EE9" w:rsidTr="00DA2CF7">
        <w:tc>
          <w:tcPr>
            <w:cnfStyle w:val="001000000000" w:firstRow="0" w:lastRow="0" w:firstColumn="1" w:lastColumn="0" w:oddVBand="0" w:evenVBand="0" w:oddHBand="0" w:evenHBand="0" w:firstRowFirstColumn="0" w:firstRowLastColumn="0" w:lastRowFirstColumn="0" w:lastRowLastColumn="0"/>
            <w:tcW w:w="557" w:type="pct"/>
            <w:hideMark/>
          </w:tcPr>
          <w:p w:rsidR="00820E97" w:rsidRPr="009A3EE9" w:rsidRDefault="00820E97" w:rsidP="00820E97">
            <w:pPr>
              <w:spacing w:after="0"/>
              <w:jc w:val="center"/>
              <w:rPr>
                <w:b w:val="0"/>
                <w:color w:val="000000"/>
                <w:sz w:val="18"/>
              </w:rPr>
            </w:pPr>
            <w:r w:rsidRPr="009A3EE9">
              <w:rPr>
                <w:b w:val="0"/>
                <w:color w:val="000000"/>
                <w:sz w:val="18"/>
              </w:rPr>
              <w:t>Respublikinė moksleivių dainų šventė</w:t>
            </w:r>
          </w:p>
        </w:tc>
        <w:tc>
          <w:tcPr>
            <w:tcW w:w="503" w:type="pct"/>
            <w:hideMark/>
          </w:tcPr>
          <w:p w:rsidR="00820E97" w:rsidRPr="009A3EE9" w:rsidRDefault="00820E97" w:rsidP="00820E97">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1 d., birželio mėn.</w:t>
            </w:r>
          </w:p>
        </w:tc>
        <w:tc>
          <w:tcPr>
            <w:tcW w:w="405" w:type="pct"/>
            <w:hideMark/>
          </w:tcPr>
          <w:p w:rsidR="00820E97" w:rsidRPr="009A3EE9" w:rsidRDefault="00820E97" w:rsidP="00820E97">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20 000</w:t>
            </w:r>
          </w:p>
        </w:tc>
        <w:tc>
          <w:tcPr>
            <w:tcW w:w="659" w:type="pct"/>
            <w:hideMark/>
          </w:tcPr>
          <w:p w:rsidR="00820E97" w:rsidRPr="009A3EE9" w:rsidRDefault="00820E97" w:rsidP="00820E97">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Vingio parko estrada</w:t>
            </w:r>
          </w:p>
        </w:tc>
        <w:tc>
          <w:tcPr>
            <w:tcW w:w="1724" w:type="pct"/>
            <w:hideMark/>
          </w:tcPr>
          <w:p w:rsidR="00820E97" w:rsidRPr="009A3EE9" w:rsidRDefault="00820E97" w:rsidP="00820E97">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 xml:space="preserve"> Parke vykstančiuose renginiuose dėl didelio dalyvių skaičiaus yra keliama gresmė gamtai.</w:t>
            </w:r>
          </w:p>
        </w:tc>
        <w:tc>
          <w:tcPr>
            <w:tcW w:w="608" w:type="pct"/>
          </w:tcPr>
          <w:p w:rsidR="00820E97" w:rsidRPr="009A3EE9" w:rsidRDefault="00820E97" w:rsidP="00820E97">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Centrinės valdžios institucijos (LR KM, LLKC)</w:t>
            </w:r>
          </w:p>
        </w:tc>
        <w:tc>
          <w:tcPr>
            <w:tcW w:w="543" w:type="pct"/>
          </w:tcPr>
          <w:p w:rsidR="00820E97" w:rsidRPr="009A3EE9" w:rsidRDefault="00820E97" w:rsidP="00820E97">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3 d.</w:t>
            </w:r>
          </w:p>
        </w:tc>
      </w:tr>
      <w:tr w:rsidR="00D43E73" w:rsidRPr="009A3EE9" w:rsidTr="00DA2C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pct"/>
            <w:hideMark/>
          </w:tcPr>
          <w:p w:rsidR="00D43E73" w:rsidRPr="009A3EE9" w:rsidRDefault="00D43E73" w:rsidP="00BF1B52">
            <w:pPr>
              <w:spacing w:after="0"/>
              <w:jc w:val="center"/>
              <w:rPr>
                <w:b w:val="0"/>
                <w:color w:val="000000"/>
                <w:sz w:val="18"/>
              </w:rPr>
            </w:pPr>
            <w:r w:rsidRPr="009A3EE9">
              <w:rPr>
                <w:b w:val="0"/>
                <w:color w:val="000000"/>
                <w:sz w:val="18"/>
              </w:rPr>
              <w:t>Vilniaus miesto moksleivių dainų ir šokių šventė</w:t>
            </w:r>
          </w:p>
        </w:tc>
        <w:tc>
          <w:tcPr>
            <w:tcW w:w="503" w:type="pct"/>
            <w:hideMark/>
          </w:tcPr>
          <w:p w:rsidR="00D43E73" w:rsidRPr="009A3EE9" w:rsidRDefault="00D43E73" w:rsidP="00BF1B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w:t>
            </w:r>
          </w:p>
        </w:tc>
        <w:tc>
          <w:tcPr>
            <w:tcW w:w="405" w:type="pct"/>
            <w:hideMark/>
          </w:tcPr>
          <w:p w:rsidR="00D43E73" w:rsidRPr="009A3EE9" w:rsidRDefault="00D43E73" w:rsidP="00BF1B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20 000</w:t>
            </w:r>
          </w:p>
        </w:tc>
        <w:tc>
          <w:tcPr>
            <w:tcW w:w="659" w:type="pct"/>
            <w:hideMark/>
          </w:tcPr>
          <w:p w:rsidR="00D43E73" w:rsidRPr="009A3EE9" w:rsidRDefault="00D43E73" w:rsidP="00BF1B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w:t>
            </w:r>
          </w:p>
        </w:tc>
        <w:tc>
          <w:tcPr>
            <w:tcW w:w="1724" w:type="pct"/>
            <w:hideMark/>
          </w:tcPr>
          <w:p w:rsidR="00D43E73" w:rsidRPr="009A3EE9" w:rsidRDefault="00D43E73" w:rsidP="00BF1B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dabar renginys nevyksta</w:t>
            </w:r>
          </w:p>
        </w:tc>
        <w:tc>
          <w:tcPr>
            <w:tcW w:w="608" w:type="pct"/>
          </w:tcPr>
          <w:p w:rsidR="00D43E73" w:rsidRPr="009A3EE9" w:rsidRDefault="00820E97" w:rsidP="00BF1B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VMSA</w:t>
            </w:r>
          </w:p>
        </w:tc>
        <w:tc>
          <w:tcPr>
            <w:tcW w:w="543" w:type="pct"/>
          </w:tcPr>
          <w:p w:rsidR="00D43E73" w:rsidRPr="009A3EE9" w:rsidRDefault="00820E97" w:rsidP="00BF1B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3 d.</w:t>
            </w:r>
          </w:p>
        </w:tc>
      </w:tr>
      <w:tr w:rsidR="00820E97" w:rsidRPr="009A3EE9" w:rsidTr="00DA2CF7">
        <w:tc>
          <w:tcPr>
            <w:cnfStyle w:val="001000000000" w:firstRow="0" w:lastRow="0" w:firstColumn="1" w:lastColumn="0" w:oddVBand="0" w:evenVBand="0" w:oddHBand="0" w:evenHBand="0" w:firstRowFirstColumn="0" w:firstRowLastColumn="0" w:lastRowFirstColumn="0" w:lastRowLastColumn="0"/>
            <w:tcW w:w="557" w:type="pct"/>
            <w:hideMark/>
          </w:tcPr>
          <w:p w:rsidR="00820E97" w:rsidRPr="009A3EE9" w:rsidRDefault="00820E97" w:rsidP="00820E97">
            <w:pPr>
              <w:spacing w:after="0"/>
              <w:jc w:val="center"/>
              <w:rPr>
                <w:b w:val="0"/>
                <w:color w:val="000000"/>
                <w:sz w:val="18"/>
              </w:rPr>
            </w:pPr>
            <w:r w:rsidRPr="009A3EE9">
              <w:rPr>
                <w:b w:val="0"/>
                <w:color w:val="000000"/>
                <w:sz w:val="18"/>
              </w:rPr>
              <w:t>Projektas „Geriau</w:t>
            </w:r>
            <w:r>
              <w:rPr>
                <w:b w:val="0"/>
                <w:color w:val="000000"/>
                <w:sz w:val="18"/>
              </w:rPr>
              <w:t>si pasaulio orkestrai Vilniuje“</w:t>
            </w:r>
          </w:p>
        </w:tc>
        <w:tc>
          <w:tcPr>
            <w:tcW w:w="503" w:type="pct"/>
            <w:hideMark/>
          </w:tcPr>
          <w:p w:rsidR="00820E97" w:rsidRPr="009A3EE9" w:rsidRDefault="00820E97" w:rsidP="00820E97">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w:t>
            </w:r>
          </w:p>
        </w:tc>
        <w:tc>
          <w:tcPr>
            <w:tcW w:w="405" w:type="pct"/>
            <w:hideMark/>
          </w:tcPr>
          <w:p w:rsidR="00820E97" w:rsidRPr="009A3EE9" w:rsidRDefault="00820E97" w:rsidP="00820E97">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20 000</w:t>
            </w:r>
          </w:p>
        </w:tc>
        <w:tc>
          <w:tcPr>
            <w:tcW w:w="659" w:type="pct"/>
            <w:hideMark/>
          </w:tcPr>
          <w:p w:rsidR="00820E97" w:rsidRPr="009A3EE9" w:rsidRDefault="00820E97" w:rsidP="00820E97">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w:t>
            </w:r>
          </w:p>
        </w:tc>
        <w:tc>
          <w:tcPr>
            <w:tcW w:w="1724" w:type="pct"/>
            <w:hideMark/>
          </w:tcPr>
          <w:p w:rsidR="00820E97" w:rsidRPr="009A3EE9" w:rsidRDefault="00820E97" w:rsidP="00820E97">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dabar renginys nevyksta</w:t>
            </w:r>
          </w:p>
        </w:tc>
        <w:tc>
          <w:tcPr>
            <w:tcW w:w="608" w:type="pct"/>
          </w:tcPr>
          <w:p w:rsidR="00820E97" w:rsidRPr="009A3EE9" w:rsidRDefault="00820E97" w:rsidP="00820E97">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VMSA</w:t>
            </w:r>
          </w:p>
        </w:tc>
        <w:tc>
          <w:tcPr>
            <w:tcW w:w="543" w:type="pct"/>
          </w:tcPr>
          <w:p w:rsidR="00820E97" w:rsidRPr="009A3EE9" w:rsidRDefault="00820E97" w:rsidP="00820E97">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5 d.</w:t>
            </w:r>
          </w:p>
        </w:tc>
      </w:tr>
      <w:tr w:rsidR="00820E97" w:rsidRPr="009A3EE9" w:rsidTr="00DA2C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pct"/>
            <w:hideMark/>
          </w:tcPr>
          <w:p w:rsidR="00820E97" w:rsidRPr="009A3EE9" w:rsidRDefault="00820E97" w:rsidP="00820E97">
            <w:pPr>
              <w:spacing w:after="0"/>
              <w:jc w:val="center"/>
              <w:rPr>
                <w:b w:val="0"/>
                <w:color w:val="000000"/>
                <w:sz w:val="18"/>
              </w:rPr>
            </w:pPr>
            <w:r w:rsidRPr="009A3EE9">
              <w:rPr>
                <w:b w:val="0"/>
                <w:color w:val="000000"/>
                <w:sz w:val="18"/>
              </w:rPr>
              <w:t>„Sostinės dienų“ atidarymo ir uždarymo renginiai</w:t>
            </w:r>
          </w:p>
        </w:tc>
        <w:tc>
          <w:tcPr>
            <w:tcW w:w="503" w:type="pct"/>
            <w:hideMark/>
          </w:tcPr>
          <w:p w:rsidR="00820E97" w:rsidRPr="009A3EE9" w:rsidRDefault="00820E97" w:rsidP="00820E97">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 xml:space="preserve">3 d.  kasmet, rugsėjo mėn. </w:t>
            </w:r>
          </w:p>
        </w:tc>
        <w:tc>
          <w:tcPr>
            <w:tcW w:w="405" w:type="pct"/>
            <w:hideMark/>
          </w:tcPr>
          <w:p w:rsidR="00820E97" w:rsidRPr="009A3EE9" w:rsidRDefault="00820E97" w:rsidP="00820E97">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20 000</w:t>
            </w:r>
          </w:p>
        </w:tc>
        <w:tc>
          <w:tcPr>
            <w:tcW w:w="659" w:type="pct"/>
            <w:hideMark/>
          </w:tcPr>
          <w:p w:rsidR="00820E97" w:rsidRPr="009A3EE9" w:rsidRDefault="00820E97" w:rsidP="00820E97">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Katedros aikštė</w:t>
            </w:r>
          </w:p>
        </w:tc>
        <w:tc>
          <w:tcPr>
            <w:tcW w:w="1724" w:type="pct"/>
            <w:hideMark/>
          </w:tcPr>
          <w:p w:rsidR="00820E97" w:rsidRPr="009A3EE9" w:rsidRDefault="00820E97" w:rsidP="00820E97">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 xml:space="preserve">Dėl didėlio dalyvaujančių žmonių skaičiaus centrinėje miesto dalyje vykstančiuose renginiuose, </w:t>
            </w:r>
            <w:r>
              <w:rPr>
                <w:color w:val="000000"/>
                <w:sz w:val="18"/>
              </w:rPr>
              <w:t>atsiranda</w:t>
            </w:r>
            <w:r w:rsidRPr="009A3EE9">
              <w:rPr>
                <w:color w:val="000000"/>
                <w:sz w:val="18"/>
              </w:rPr>
              <w:t xml:space="preserve"> ž</w:t>
            </w:r>
            <w:r>
              <w:rPr>
                <w:color w:val="000000"/>
                <w:sz w:val="18"/>
              </w:rPr>
              <w:t>ala senamiesčio infrastruktūrai.</w:t>
            </w:r>
            <w:r w:rsidRPr="009A3EE9">
              <w:rPr>
                <w:color w:val="000000"/>
                <w:sz w:val="18"/>
              </w:rPr>
              <w:t xml:space="preserve"> </w:t>
            </w:r>
            <w:r>
              <w:rPr>
                <w:color w:val="000000"/>
                <w:sz w:val="18"/>
              </w:rPr>
              <w:t>Didėjančios transporto grūstys didina taršą</w:t>
            </w:r>
            <w:r w:rsidRPr="009A3EE9">
              <w:rPr>
                <w:color w:val="000000"/>
                <w:sz w:val="18"/>
              </w:rPr>
              <w:t xml:space="preserve"> miesto centre. </w:t>
            </w:r>
          </w:p>
        </w:tc>
        <w:tc>
          <w:tcPr>
            <w:tcW w:w="608" w:type="pct"/>
          </w:tcPr>
          <w:p w:rsidR="00820E97" w:rsidRPr="009A3EE9" w:rsidRDefault="00820E97" w:rsidP="00820E97">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VMSA</w:t>
            </w:r>
          </w:p>
        </w:tc>
        <w:tc>
          <w:tcPr>
            <w:tcW w:w="543" w:type="pct"/>
          </w:tcPr>
          <w:p w:rsidR="00820E97" w:rsidRPr="009A3EE9" w:rsidRDefault="00820E97" w:rsidP="00820E97">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5 d.</w:t>
            </w:r>
          </w:p>
        </w:tc>
      </w:tr>
      <w:tr w:rsidR="00F7549C" w:rsidRPr="009A3EE9" w:rsidTr="00DA2CF7">
        <w:tc>
          <w:tcPr>
            <w:cnfStyle w:val="001000000000" w:firstRow="0" w:lastRow="0" w:firstColumn="1" w:lastColumn="0" w:oddVBand="0" w:evenVBand="0" w:oddHBand="0" w:evenHBand="0" w:firstRowFirstColumn="0" w:firstRowLastColumn="0" w:lastRowFirstColumn="0" w:lastRowLastColumn="0"/>
            <w:tcW w:w="557" w:type="pct"/>
            <w:hideMark/>
          </w:tcPr>
          <w:p w:rsidR="00F7549C" w:rsidRPr="009A3EE9" w:rsidRDefault="00F7549C" w:rsidP="00F7549C">
            <w:pPr>
              <w:spacing w:after="0"/>
              <w:jc w:val="center"/>
              <w:rPr>
                <w:b w:val="0"/>
                <w:color w:val="000000"/>
                <w:sz w:val="18"/>
              </w:rPr>
            </w:pPr>
            <w:r w:rsidRPr="009A3EE9">
              <w:rPr>
                <w:b w:val="0"/>
                <w:color w:val="000000"/>
                <w:sz w:val="18"/>
              </w:rPr>
              <w:t>Mokslo ir žinių diena –  rugsėjo 1-oji (šventė Vilniaus moksleiviams ir studentams)</w:t>
            </w:r>
          </w:p>
        </w:tc>
        <w:tc>
          <w:tcPr>
            <w:tcW w:w="503" w:type="pct"/>
            <w:hideMark/>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1 d. kasmet, rugsėjo mėn.</w:t>
            </w:r>
          </w:p>
        </w:tc>
        <w:tc>
          <w:tcPr>
            <w:tcW w:w="405" w:type="pct"/>
            <w:hideMark/>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20 000</w:t>
            </w:r>
          </w:p>
        </w:tc>
        <w:tc>
          <w:tcPr>
            <w:tcW w:w="659" w:type="pct"/>
            <w:hideMark/>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w:t>
            </w:r>
          </w:p>
        </w:tc>
        <w:tc>
          <w:tcPr>
            <w:tcW w:w="1724" w:type="pct"/>
            <w:hideMark/>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dabar bendras renginys nevyksta</w:t>
            </w:r>
          </w:p>
        </w:tc>
        <w:tc>
          <w:tcPr>
            <w:tcW w:w="608" w:type="pct"/>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VMSA</w:t>
            </w:r>
          </w:p>
        </w:tc>
        <w:tc>
          <w:tcPr>
            <w:tcW w:w="543" w:type="pct"/>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2 d.</w:t>
            </w:r>
          </w:p>
        </w:tc>
      </w:tr>
      <w:tr w:rsidR="00F7549C" w:rsidRPr="009A3EE9" w:rsidTr="00DA2C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pct"/>
            <w:hideMark/>
          </w:tcPr>
          <w:p w:rsidR="00F7549C" w:rsidRPr="009A3EE9" w:rsidRDefault="00F7549C" w:rsidP="00F7549C">
            <w:pPr>
              <w:spacing w:after="0"/>
              <w:jc w:val="center"/>
              <w:rPr>
                <w:b w:val="0"/>
                <w:color w:val="000000"/>
                <w:sz w:val="18"/>
              </w:rPr>
            </w:pPr>
            <w:r w:rsidRPr="009A3EE9">
              <w:rPr>
                <w:b w:val="0"/>
                <w:color w:val="000000"/>
                <w:sz w:val="18"/>
              </w:rPr>
              <w:t>Kultūros naktis „Tebūnie naktis“ ( uždarymo renginys)</w:t>
            </w:r>
          </w:p>
        </w:tc>
        <w:tc>
          <w:tcPr>
            <w:tcW w:w="503" w:type="pct"/>
            <w:hideMark/>
          </w:tcPr>
          <w:p w:rsidR="00F7549C" w:rsidRPr="009A3EE9" w:rsidRDefault="00F7549C" w:rsidP="00F7549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 xml:space="preserve">1 d., kasmet, birželio mėn. </w:t>
            </w:r>
          </w:p>
        </w:tc>
        <w:tc>
          <w:tcPr>
            <w:tcW w:w="405" w:type="pct"/>
            <w:hideMark/>
          </w:tcPr>
          <w:p w:rsidR="00F7549C" w:rsidRPr="009A3EE9" w:rsidRDefault="00F7549C" w:rsidP="00F7549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24 000</w:t>
            </w:r>
          </w:p>
        </w:tc>
        <w:tc>
          <w:tcPr>
            <w:tcW w:w="659" w:type="pct"/>
            <w:hideMark/>
          </w:tcPr>
          <w:p w:rsidR="00F7549C" w:rsidRPr="009A3EE9" w:rsidRDefault="00F7549C" w:rsidP="00F7549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prie Balto tilto</w:t>
            </w:r>
          </w:p>
        </w:tc>
        <w:tc>
          <w:tcPr>
            <w:tcW w:w="1724" w:type="pct"/>
            <w:hideMark/>
          </w:tcPr>
          <w:p w:rsidR="00F7549C" w:rsidRPr="009A3EE9" w:rsidRDefault="00F7549C" w:rsidP="00F7549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Nėra sėdimų vietų</w:t>
            </w:r>
            <w:r>
              <w:rPr>
                <w:color w:val="000000"/>
                <w:sz w:val="18"/>
              </w:rPr>
              <w:t xml:space="preserve"> ir reikalingos infrastruktūros</w:t>
            </w:r>
          </w:p>
        </w:tc>
        <w:tc>
          <w:tcPr>
            <w:tcW w:w="608" w:type="pct"/>
          </w:tcPr>
          <w:p w:rsidR="00F7549C" w:rsidRPr="009A3EE9" w:rsidRDefault="00F7549C" w:rsidP="00F7549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VMSA</w:t>
            </w:r>
          </w:p>
        </w:tc>
        <w:tc>
          <w:tcPr>
            <w:tcW w:w="543" w:type="pct"/>
          </w:tcPr>
          <w:p w:rsidR="00F7549C" w:rsidRPr="009A3EE9" w:rsidRDefault="00F7549C" w:rsidP="00F7549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2 d.</w:t>
            </w:r>
          </w:p>
        </w:tc>
      </w:tr>
      <w:tr w:rsidR="00F7549C" w:rsidRPr="009A3EE9" w:rsidTr="00DA2CF7">
        <w:tc>
          <w:tcPr>
            <w:cnfStyle w:val="001000000000" w:firstRow="0" w:lastRow="0" w:firstColumn="1" w:lastColumn="0" w:oddVBand="0" w:evenVBand="0" w:oddHBand="0" w:evenHBand="0" w:firstRowFirstColumn="0" w:firstRowLastColumn="0" w:lastRowFirstColumn="0" w:lastRowLastColumn="0"/>
            <w:tcW w:w="557" w:type="pct"/>
            <w:hideMark/>
          </w:tcPr>
          <w:p w:rsidR="00F7549C" w:rsidRPr="009A3EE9" w:rsidRDefault="00F7549C" w:rsidP="00F7549C">
            <w:pPr>
              <w:spacing w:after="0"/>
              <w:jc w:val="center"/>
              <w:rPr>
                <w:b w:val="0"/>
                <w:color w:val="000000"/>
                <w:sz w:val="18"/>
              </w:rPr>
            </w:pPr>
            <w:r w:rsidRPr="009A3EE9">
              <w:rPr>
                <w:b w:val="0"/>
                <w:color w:val="000000"/>
                <w:sz w:val="18"/>
              </w:rPr>
              <w:t>Vilniaus fejerija (tarptautinis fejerverkų festivalis)</w:t>
            </w:r>
          </w:p>
        </w:tc>
        <w:tc>
          <w:tcPr>
            <w:tcW w:w="503" w:type="pct"/>
            <w:hideMark/>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1 d., kasmet, rugsėjo mėn.</w:t>
            </w:r>
          </w:p>
        </w:tc>
        <w:tc>
          <w:tcPr>
            <w:tcW w:w="405" w:type="pct"/>
            <w:hideMark/>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20 000</w:t>
            </w:r>
          </w:p>
        </w:tc>
        <w:tc>
          <w:tcPr>
            <w:tcW w:w="659" w:type="pct"/>
            <w:hideMark/>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Vingio parkas</w:t>
            </w:r>
          </w:p>
        </w:tc>
        <w:tc>
          <w:tcPr>
            <w:tcW w:w="1724" w:type="pct"/>
            <w:hideMark/>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Parke vykstančiuose renginiuose dėl didelio dalyvių skaičiaus yra keliama gresmė gamtai.</w:t>
            </w:r>
          </w:p>
        </w:tc>
        <w:tc>
          <w:tcPr>
            <w:tcW w:w="608" w:type="pct"/>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VMSA</w:t>
            </w:r>
          </w:p>
        </w:tc>
        <w:tc>
          <w:tcPr>
            <w:tcW w:w="543" w:type="pct"/>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2 d.</w:t>
            </w:r>
          </w:p>
        </w:tc>
      </w:tr>
      <w:tr w:rsidR="00F7549C" w:rsidRPr="009A3EE9" w:rsidTr="00DA2C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pct"/>
            <w:hideMark/>
          </w:tcPr>
          <w:p w:rsidR="00F7549C" w:rsidRPr="009A3EE9" w:rsidRDefault="00F7549C" w:rsidP="00F7549C">
            <w:pPr>
              <w:spacing w:after="0"/>
              <w:jc w:val="center"/>
              <w:rPr>
                <w:b w:val="0"/>
                <w:color w:val="000000"/>
                <w:sz w:val="18"/>
              </w:rPr>
            </w:pPr>
            <w:r w:rsidRPr="009A3EE9">
              <w:rPr>
                <w:b w:val="0"/>
                <w:color w:val="000000"/>
                <w:sz w:val="18"/>
              </w:rPr>
              <w:t>Užgavėnės sostinėje</w:t>
            </w:r>
          </w:p>
        </w:tc>
        <w:tc>
          <w:tcPr>
            <w:tcW w:w="503" w:type="pct"/>
            <w:hideMark/>
          </w:tcPr>
          <w:p w:rsidR="00F7549C" w:rsidRPr="009A3EE9" w:rsidRDefault="00F7549C" w:rsidP="00F7549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1 d.,  kasmet, vasario mėn.</w:t>
            </w:r>
          </w:p>
        </w:tc>
        <w:tc>
          <w:tcPr>
            <w:tcW w:w="405" w:type="pct"/>
            <w:hideMark/>
          </w:tcPr>
          <w:p w:rsidR="00F7549C" w:rsidRPr="009A3EE9" w:rsidRDefault="00F7549C" w:rsidP="00F7549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20 000</w:t>
            </w:r>
          </w:p>
        </w:tc>
        <w:tc>
          <w:tcPr>
            <w:tcW w:w="659" w:type="pct"/>
            <w:hideMark/>
          </w:tcPr>
          <w:p w:rsidR="00F7549C" w:rsidRPr="009A3EE9" w:rsidRDefault="00F7549C" w:rsidP="00F7549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įvairiose miesto vietose</w:t>
            </w:r>
          </w:p>
        </w:tc>
        <w:tc>
          <w:tcPr>
            <w:tcW w:w="1724" w:type="pct"/>
            <w:hideMark/>
          </w:tcPr>
          <w:p w:rsidR="00F7549C" w:rsidRPr="009A3EE9" w:rsidRDefault="00F7549C" w:rsidP="00F7549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dabar bendras renginys nevyksta</w:t>
            </w:r>
          </w:p>
        </w:tc>
        <w:tc>
          <w:tcPr>
            <w:tcW w:w="608" w:type="pct"/>
          </w:tcPr>
          <w:p w:rsidR="00F7549C" w:rsidRPr="009A3EE9" w:rsidRDefault="00F7549C" w:rsidP="00F7549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VMSA</w:t>
            </w:r>
          </w:p>
        </w:tc>
        <w:tc>
          <w:tcPr>
            <w:tcW w:w="543" w:type="pct"/>
          </w:tcPr>
          <w:p w:rsidR="00F7549C" w:rsidRPr="009A3EE9" w:rsidRDefault="00F7549C" w:rsidP="00F7549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2 d.</w:t>
            </w:r>
          </w:p>
        </w:tc>
      </w:tr>
      <w:tr w:rsidR="00F7549C" w:rsidRPr="009A3EE9" w:rsidTr="00DA2CF7">
        <w:tc>
          <w:tcPr>
            <w:cnfStyle w:val="001000000000" w:firstRow="0" w:lastRow="0" w:firstColumn="1" w:lastColumn="0" w:oddVBand="0" w:evenVBand="0" w:oddHBand="0" w:evenHBand="0" w:firstRowFirstColumn="0" w:firstRowLastColumn="0" w:lastRowFirstColumn="0" w:lastRowLastColumn="0"/>
            <w:tcW w:w="557" w:type="pct"/>
            <w:hideMark/>
          </w:tcPr>
          <w:p w:rsidR="00F7549C" w:rsidRPr="009A3EE9" w:rsidRDefault="00F7549C" w:rsidP="00F7549C">
            <w:pPr>
              <w:spacing w:after="0"/>
              <w:jc w:val="center"/>
              <w:rPr>
                <w:b w:val="0"/>
                <w:color w:val="000000"/>
                <w:sz w:val="18"/>
              </w:rPr>
            </w:pPr>
            <w:r w:rsidRPr="009A3EE9">
              <w:rPr>
                <w:b w:val="0"/>
                <w:color w:val="000000"/>
                <w:sz w:val="18"/>
              </w:rPr>
              <w:t>Europos dienos minėjimas (koncertai, mugė, balionų šventė ir kt.)</w:t>
            </w:r>
          </w:p>
        </w:tc>
        <w:tc>
          <w:tcPr>
            <w:tcW w:w="503" w:type="pct"/>
            <w:hideMark/>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1 d.,  kasmet, gegužės mėn.</w:t>
            </w:r>
          </w:p>
        </w:tc>
        <w:tc>
          <w:tcPr>
            <w:tcW w:w="405" w:type="pct"/>
            <w:hideMark/>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20 000</w:t>
            </w:r>
          </w:p>
        </w:tc>
        <w:tc>
          <w:tcPr>
            <w:tcW w:w="659" w:type="pct"/>
            <w:hideMark/>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įvairiose miesto vietose</w:t>
            </w:r>
          </w:p>
        </w:tc>
        <w:tc>
          <w:tcPr>
            <w:tcW w:w="1724" w:type="pct"/>
            <w:hideMark/>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dabar bendras renginys nevyksta</w:t>
            </w:r>
          </w:p>
        </w:tc>
        <w:tc>
          <w:tcPr>
            <w:tcW w:w="608" w:type="pct"/>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VMSA</w:t>
            </w:r>
          </w:p>
        </w:tc>
        <w:tc>
          <w:tcPr>
            <w:tcW w:w="543" w:type="pct"/>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2 d.</w:t>
            </w:r>
          </w:p>
        </w:tc>
      </w:tr>
      <w:tr w:rsidR="00F7549C" w:rsidRPr="009A3EE9" w:rsidTr="00DA2C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pct"/>
            <w:hideMark/>
          </w:tcPr>
          <w:p w:rsidR="00F7549C" w:rsidRPr="009A3EE9" w:rsidRDefault="00F7549C" w:rsidP="00F7549C">
            <w:pPr>
              <w:spacing w:after="0"/>
              <w:jc w:val="center"/>
              <w:rPr>
                <w:b w:val="0"/>
                <w:color w:val="000000"/>
                <w:sz w:val="18"/>
              </w:rPr>
            </w:pPr>
            <w:r w:rsidRPr="009A3EE9">
              <w:rPr>
                <w:b w:val="0"/>
                <w:color w:val="000000"/>
                <w:sz w:val="18"/>
              </w:rPr>
              <w:t>Tarptautinės vaikų gynimo dienos minėjimas (renginiai Vilniaus miesto darželių ir mokyklų auklėtiniams)</w:t>
            </w:r>
          </w:p>
        </w:tc>
        <w:tc>
          <w:tcPr>
            <w:tcW w:w="503" w:type="pct"/>
            <w:hideMark/>
          </w:tcPr>
          <w:p w:rsidR="00F7549C" w:rsidRPr="009A3EE9" w:rsidRDefault="00F7549C" w:rsidP="00F7549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1 d.,  kasmet, spalio mėn.</w:t>
            </w:r>
          </w:p>
        </w:tc>
        <w:tc>
          <w:tcPr>
            <w:tcW w:w="405" w:type="pct"/>
            <w:hideMark/>
          </w:tcPr>
          <w:p w:rsidR="00F7549C" w:rsidRPr="009A3EE9" w:rsidRDefault="00F7549C" w:rsidP="00F7549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20 000</w:t>
            </w:r>
          </w:p>
        </w:tc>
        <w:tc>
          <w:tcPr>
            <w:tcW w:w="659" w:type="pct"/>
            <w:hideMark/>
          </w:tcPr>
          <w:p w:rsidR="00F7549C" w:rsidRPr="009A3EE9" w:rsidRDefault="00F7549C" w:rsidP="00F7549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įvairiose miesto vietose</w:t>
            </w:r>
          </w:p>
        </w:tc>
        <w:tc>
          <w:tcPr>
            <w:tcW w:w="1724" w:type="pct"/>
            <w:hideMark/>
          </w:tcPr>
          <w:p w:rsidR="00F7549C" w:rsidRPr="009A3EE9" w:rsidRDefault="00F7549C" w:rsidP="00F7549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dabar bendras renginys nevyksta</w:t>
            </w:r>
          </w:p>
        </w:tc>
        <w:tc>
          <w:tcPr>
            <w:tcW w:w="608" w:type="pct"/>
          </w:tcPr>
          <w:p w:rsidR="00F7549C" w:rsidRPr="009A3EE9" w:rsidRDefault="00F7549C" w:rsidP="00F7549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VMSA</w:t>
            </w:r>
          </w:p>
        </w:tc>
        <w:tc>
          <w:tcPr>
            <w:tcW w:w="543" w:type="pct"/>
          </w:tcPr>
          <w:p w:rsidR="00F7549C" w:rsidRPr="009A3EE9" w:rsidRDefault="00F7549C" w:rsidP="00F7549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2 d.</w:t>
            </w:r>
          </w:p>
        </w:tc>
      </w:tr>
      <w:tr w:rsidR="00F7549C" w:rsidRPr="009A3EE9" w:rsidTr="00DA2CF7">
        <w:tc>
          <w:tcPr>
            <w:cnfStyle w:val="001000000000" w:firstRow="0" w:lastRow="0" w:firstColumn="1" w:lastColumn="0" w:oddVBand="0" w:evenVBand="0" w:oddHBand="0" w:evenHBand="0" w:firstRowFirstColumn="0" w:firstRowLastColumn="0" w:lastRowFirstColumn="0" w:lastRowLastColumn="0"/>
            <w:tcW w:w="557" w:type="pct"/>
            <w:hideMark/>
          </w:tcPr>
          <w:p w:rsidR="00F7549C" w:rsidRPr="009A3EE9" w:rsidRDefault="00F7549C" w:rsidP="00F7549C">
            <w:pPr>
              <w:spacing w:after="0"/>
              <w:jc w:val="center"/>
              <w:rPr>
                <w:b w:val="0"/>
                <w:color w:val="000000"/>
                <w:sz w:val="18"/>
              </w:rPr>
            </w:pPr>
            <w:r w:rsidRPr="009A3EE9">
              <w:rPr>
                <w:b w:val="0"/>
                <w:color w:val="000000"/>
                <w:sz w:val="18"/>
              </w:rPr>
              <w:t>Polonijos dienos minėjimas (koncertai, eisena)</w:t>
            </w:r>
          </w:p>
        </w:tc>
        <w:tc>
          <w:tcPr>
            <w:tcW w:w="503" w:type="pct"/>
            <w:hideMark/>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1 d., kasmet , gegužės mėn.</w:t>
            </w:r>
          </w:p>
        </w:tc>
        <w:tc>
          <w:tcPr>
            <w:tcW w:w="405" w:type="pct"/>
            <w:hideMark/>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20 000</w:t>
            </w:r>
          </w:p>
        </w:tc>
        <w:tc>
          <w:tcPr>
            <w:tcW w:w="659" w:type="pct"/>
            <w:hideMark/>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įvairiose miesto vietose</w:t>
            </w:r>
          </w:p>
        </w:tc>
        <w:tc>
          <w:tcPr>
            <w:tcW w:w="1724" w:type="pct"/>
            <w:hideMark/>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koncertas nevyksta</w:t>
            </w:r>
          </w:p>
        </w:tc>
        <w:tc>
          <w:tcPr>
            <w:tcW w:w="608" w:type="pct"/>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VMSA</w:t>
            </w:r>
          </w:p>
        </w:tc>
        <w:tc>
          <w:tcPr>
            <w:tcW w:w="543" w:type="pct"/>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2 d.</w:t>
            </w:r>
          </w:p>
        </w:tc>
      </w:tr>
      <w:tr w:rsidR="00F7549C" w:rsidRPr="009A3EE9" w:rsidTr="00DA2C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pct"/>
            <w:hideMark/>
          </w:tcPr>
          <w:p w:rsidR="00F7549C" w:rsidRPr="009A3EE9" w:rsidRDefault="00F7549C" w:rsidP="00F7549C">
            <w:pPr>
              <w:spacing w:after="0"/>
              <w:jc w:val="center"/>
              <w:rPr>
                <w:b w:val="0"/>
                <w:color w:val="000000"/>
                <w:sz w:val="18"/>
              </w:rPr>
            </w:pPr>
            <w:r w:rsidRPr="009A3EE9">
              <w:rPr>
                <w:b w:val="0"/>
                <w:color w:val="000000"/>
                <w:sz w:val="18"/>
              </w:rPr>
              <w:t>Rusų kultūros šventė (koncertai, mugė)</w:t>
            </w:r>
          </w:p>
        </w:tc>
        <w:tc>
          <w:tcPr>
            <w:tcW w:w="503" w:type="pct"/>
            <w:hideMark/>
          </w:tcPr>
          <w:p w:rsidR="00F7549C" w:rsidRPr="009A3EE9" w:rsidRDefault="00F7549C" w:rsidP="00F7549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1 d., kasmet, birželio mėn.</w:t>
            </w:r>
          </w:p>
        </w:tc>
        <w:tc>
          <w:tcPr>
            <w:tcW w:w="405" w:type="pct"/>
            <w:hideMark/>
          </w:tcPr>
          <w:p w:rsidR="00F7549C" w:rsidRPr="009A3EE9" w:rsidRDefault="00F7549C" w:rsidP="00F7549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20 000</w:t>
            </w:r>
          </w:p>
        </w:tc>
        <w:tc>
          <w:tcPr>
            <w:tcW w:w="659" w:type="pct"/>
            <w:hideMark/>
          </w:tcPr>
          <w:p w:rsidR="00F7549C" w:rsidRPr="009A3EE9" w:rsidRDefault="00F7549C" w:rsidP="00F7549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Vingio parkas</w:t>
            </w:r>
          </w:p>
        </w:tc>
        <w:tc>
          <w:tcPr>
            <w:tcW w:w="1724" w:type="pct"/>
            <w:hideMark/>
          </w:tcPr>
          <w:p w:rsidR="00F7549C" w:rsidRPr="009A3EE9" w:rsidRDefault="00F7549C" w:rsidP="00F7549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Parke vykstančiuose renginiuose dėl didelio dalyvių skaičiaus yra keliama gresmė gamtai.</w:t>
            </w:r>
          </w:p>
        </w:tc>
        <w:tc>
          <w:tcPr>
            <w:tcW w:w="608" w:type="pct"/>
          </w:tcPr>
          <w:p w:rsidR="00F7549C" w:rsidRPr="009A3EE9" w:rsidRDefault="00F7549C" w:rsidP="00F7549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VMSA</w:t>
            </w:r>
          </w:p>
        </w:tc>
        <w:tc>
          <w:tcPr>
            <w:tcW w:w="543" w:type="pct"/>
          </w:tcPr>
          <w:p w:rsidR="00F7549C" w:rsidRPr="009A3EE9" w:rsidRDefault="00F7549C" w:rsidP="00F7549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2 d.</w:t>
            </w:r>
          </w:p>
        </w:tc>
      </w:tr>
      <w:tr w:rsidR="00F7549C" w:rsidRPr="009A3EE9" w:rsidTr="00DA2CF7">
        <w:tc>
          <w:tcPr>
            <w:cnfStyle w:val="001000000000" w:firstRow="0" w:lastRow="0" w:firstColumn="1" w:lastColumn="0" w:oddVBand="0" w:evenVBand="0" w:oddHBand="0" w:evenHBand="0" w:firstRowFirstColumn="0" w:firstRowLastColumn="0" w:lastRowFirstColumn="0" w:lastRowLastColumn="0"/>
            <w:tcW w:w="557" w:type="pct"/>
            <w:hideMark/>
          </w:tcPr>
          <w:p w:rsidR="00F7549C" w:rsidRPr="009A3EE9" w:rsidRDefault="00F7549C" w:rsidP="00F7549C">
            <w:pPr>
              <w:spacing w:after="0"/>
              <w:jc w:val="center"/>
              <w:rPr>
                <w:b w:val="0"/>
                <w:color w:val="000000"/>
                <w:sz w:val="18"/>
              </w:rPr>
            </w:pPr>
            <w:r w:rsidRPr="009A3EE9">
              <w:rPr>
                <w:b w:val="0"/>
                <w:color w:val="000000"/>
                <w:sz w:val="18"/>
              </w:rPr>
              <w:t>Naujųjų metų sutikimo šventė (koncertas, fejerverkai, šventinė mugė)</w:t>
            </w:r>
          </w:p>
        </w:tc>
        <w:tc>
          <w:tcPr>
            <w:tcW w:w="503" w:type="pct"/>
            <w:hideMark/>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 xml:space="preserve">1 d., kasmet, gruodžio mėn. </w:t>
            </w:r>
          </w:p>
        </w:tc>
        <w:tc>
          <w:tcPr>
            <w:tcW w:w="405" w:type="pct"/>
            <w:hideMark/>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20 000</w:t>
            </w:r>
          </w:p>
        </w:tc>
        <w:tc>
          <w:tcPr>
            <w:tcW w:w="659" w:type="pct"/>
            <w:hideMark/>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Katedros aikštė</w:t>
            </w:r>
          </w:p>
        </w:tc>
        <w:tc>
          <w:tcPr>
            <w:tcW w:w="1724" w:type="pct"/>
            <w:hideMark/>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Dėl didėlio dalyvaujančių žmonių skaičiaus centrinėje miesto dalyje vykstančiuose renginiuose</w:t>
            </w:r>
            <w:r>
              <w:rPr>
                <w:color w:val="000000"/>
                <w:sz w:val="18"/>
              </w:rPr>
              <w:t xml:space="preserve"> atsiranda</w:t>
            </w:r>
            <w:r w:rsidRPr="009A3EE9">
              <w:rPr>
                <w:color w:val="000000"/>
                <w:sz w:val="18"/>
              </w:rPr>
              <w:t xml:space="preserve"> žala senamiesčio infrastruktūrai</w:t>
            </w:r>
            <w:r>
              <w:rPr>
                <w:color w:val="000000"/>
                <w:sz w:val="18"/>
              </w:rPr>
              <w:t>.</w:t>
            </w:r>
          </w:p>
        </w:tc>
        <w:tc>
          <w:tcPr>
            <w:tcW w:w="608" w:type="pct"/>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VMSA</w:t>
            </w:r>
          </w:p>
        </w:tc>
        <w:tc>
          <w:tcPr>
            <w:tcW w:w="543" w:type="pct"/>
          </w:tcPr>
          <w:p w:rsidR="00F7549C" w:rsidRPr="009A3EE9" w:rsidRDefault="00F7549C" w:rsidP="00F7549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2 d.</w:t>
            </w:r>
          </w:p>
        </w:tc>
      </w:tr>
      <w:tr w:rsidR="00FB471A" w:rsidRPr="009A3EE9" w:rsidTr="00545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pct"/>
          </w:tcPr>
          <w:p w:rsidR="00FB471A" w:rsidRPr="00DA2CF7" w:rsidRDefault="00FB471A" w:rsidP="00FB471A">
            <w:pPr>
              <w:spacing w:after="0"/>
              <w:jc w:val="center"/>
              <w:rPr>
                <w:b w:val="0"/>
                <w:color w:val="000000"/>
                <w:sz w:val="18"/>
              </w:rPr>
            </w:pPr>
            <w:r w:rsidRPr="00DA2CF7">
              <w:rPr>
                <w:b w:val="0"/>
                <w:color w:val="000000"/>
                <w:sz w:val="18"/>
              </w:rPr>
              <w:t>Olimpinė diena</w:t>
            </w:r>
          </w:p>
        </w:tc>
        <w:tc>
          <w:tcPr>
            <w:tcW w:w="503" w:type="pct"/>
          </w:tcPr>
          <w:p w:rsidR="00FB471A" w:rsidRPr="009A3EE9" w:rsidRDefault="00FB471A" w:rsidP="00FB471A">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1 d. kasmet</w:t>
            </w:r>
          </w:p>
        </w:tc>
        <w:tc>
          <w:tcPr>
            <w:tcW w:w="405" w:type="pct"/>
          </w:tcPr>
          <w:p w:rsidR="00FB471A" w:rsidRPr="009A3EE9" w:rsidRDefault="00606874" w:rsidP="00FB471A">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10 000</w:t>
            </w:r>
            <w:r w:rsidR="00FB471A">
              <w:rPr>
                <w:color w:val="000000"/>
                <w:sz w:val="18"/>
              </w:rPr>
              <w:t xml:space="preserve"> – 20 000</w:t>
            </w:r>
          </w:p>
        </w:tc>
        <w:tc>
          <w:tcPr>
            <w:tcW w:w="659" w:type="pct"/>
          </w:tcPr>
          <w:p w:rsidR="00FB471A" w:rsidRPr="009A3EE9" w:rsidRDefault="00FB471A" w:rsidP="00FB471A">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įvairiose miesto vietose</w:t>
            </w:r>
          </w:p>
        </w:tc>
        <w:tc>
          <w:tcPr>
            <w:tcW w:w="1724" w:type="pct"/>
          </w:tcPr>
          <w:p w:rsidR="00FB471A" w:rsidRPr="009A3EE9" w:rsidRDefault="00FB471A" w:rsidP="00FB471A">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Renginiai vyksta keliose vietose, infrastruktūra nėra tinkamai įrengta aptarnauti didelius lankytojų srautus</w:t>
            </w:r>
          </w:p>
        </w:tc>
        <w:tc>
          <w:tcPr>
            <w:tcW w:w="608" w:type="pct"/>
          </w:tcPr>
          <w:p w:rsidR="00FB471A" w:rsidRDefault="00FB471A" w:rsidP="00FB471A">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Centrinės valdžios institucijos (LTOK)</w:t>
            </w:r>
          </w:p>
        </w:tc>
        <w:tc>
          <w:tcPr>
            <w:tcW w:w="543" w:type="pct"/>
          </w:tcPr>
          <w:p w:rsidR="00FB471A" w:rsidRDefault="00FB471A" w:rsidP="00FB471A">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3 d.</w:t>
            </w:r>
          </w:p>
        </w:tc>
      </w:tr>
      <w:tr w:rsidR="00FB471A" w:rsidRPr="009A3EE9" w:rsidTr="00545153">
        <w:tc>
          <w:tcPr>
            <w:cnfStyle w:val="001000000000" w:firstRow="0" w:lastRow="0" w:firstColumn="1" w:lastColumn="0" w:oddVBand="0" w:evenVBand="0" w:oddHBand="0" w:evenHBand="0" w:firstRowFirstColumn="0" w:firstRowLastColumn="0" w:lastRowFirstColumn="0" w:lastRowLastColumn="0"/>
            <w:tcW w:w="557" w:type="pct"/>
          </w:tcPr>
          <w:p w:rsidR="00FB471A" w:rsidRPr="00DA2CF7" w:rsidRDefault="00FB471A" w:rsidP="00FB471A">
            <w:pPr>
              <w:spacing w:after="0"/>
              <w:jc w:val="center"/>
              <w:rPr>
                <w:b w:val="0"/>
                <w:color w:val="000000"/>
                <w:sz w:val="18"/>
              </w:rPr>
            </w:pPr>
            <w:r w:rsidRPr="00DA2CF7">
              <w:rPr>
                <w:b w:val="0"/>
                <w:color w:val="000000"/>
                <w:sz w:val="18"/>
              </w:rPr>
              <w:t>Lietuvos mokinių olimpinis festivalis</w:t>
            </w:r>
          </w:p>
        </w:tc>
        <w:tc>
          <w:tcPr>
            <w:tcW w:w="503" w:type="pct"/>
          </w:tcPr>
          <w:p w:rsidR="00FB471A" w:rsidRPr="009A3EE9" w:rsidRDefault="00FB471A" w:rsidP="00FB471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1 d. kasmet</w:t>
            </w:r>
          </w:p>
        </w:tc>
        <w:tc>
          <w:tcPr>
            <w:tcW w:w="405" w:type="pct"/>
          </w:tcPr>
          <w:p w:rsidR="00FB471A" w:rsidRPr="009A3EE9" w:rsidRDefault="00606874" w:rsidP="00FB471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10 000</w:t>
            </w:r>
            <w:r w:rsidR="00FB471A">
              <w:rPr>
                <w:color w:val="000000"/>
                <w:sz w:val="18"/>
              </w:rPr>
              <w:t xml:space="preserve"> – 20 000</w:t>
            </w:r>
          </w:p>
        </w:tc>
        <w:tc>
          <w:tcPr>
            <w:tcW w:w="659" w:type="pct"/>
          </w:tcPr>
          <w:p w:rsidR="00FB471A" w:rsidRPr="009A3EE9" w:rsidRDefault="00FB471A" w:rsidP="00FB471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įvairiose miesto vietose</w:t>
            </w:r>
          </w:p>
        </w:tc>
        <w:tc>
          <w:tcPr>
            <w:tcW w:w="1724" w:type="pct"/>
          </w:tcPr>
          <w:p w:rsidR="00FB471A" w:rsidRPr="009A3EE9" w:rsidRDefault="00FB471A" w:rsidP="00FB471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Renginiai vyksta keliose vietose, infrastruktūra nėra tinkamai įrengta aptarnauti didelius lankytojų srautus</w:t>
            </w:r>
          </w:p>
        </w:tc>
        <w:tc>
          <w:tcPr>
            <w:tcW w:w="608" w:type="pct"/>
          </w:tcPr>
          <w:p w:rsidR="00FB471A" w:rsidRDefault="009D67DB" w:rsidP="00FB471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Centrinės valdžios institucijos (LR ŠMM, KKSD, LTOK)</w:t>
            </w:r>
          </w:p>
        </w:tc>
        <w:tc>
          <w:tcPr>
            <w:tcW w:w="543" w:type="pct"/>
          </w:tcPr>
          <w:p w:rsidR="00FB471A" w:rsidRDefault="00FB471A" w:rsidP="00FB471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3 d.</w:t>
            </w:r>
          </w:p>
        </w:tc>
      </w:tr>
      <w:tr w:rsidR="009D67DB" w:rsidRPr="009A3EE9" w:rsidTr="00545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pct"/>
          </w:tcPr>
          <w:p w:rsidR="009D67DB" w:rsidRPr="00DA2CF7" w:rsidRDefault="009D67DB" w:rsidP="009D67DB">
            <w:pPr>
              <w:spacing w:after="0"/>
              <w:jc w:val="center"/>
              <w:rPr>
                <w:b w:val="0"/>
                <w:color w:val="000000"/>
                <w:sz w:val="18"/>
              </w:rPr>
            </w:pPr>
            <w:r w:rsidRPr="00DA2CF7">
              <w:rPr>
                <w:b w:val="0"/>
                <w:color w:val="000000"/>
                <w:sz w:val="18"/>
              </w:rPr>
              <w:t>Miestų partnerystės šventė</w:t>
            </w:r>
          </w:p>
          <w:p w:rsidR="009D67DB" w:rsidRPr="00DA2CF7" w:rsidRDefault="009D67DB" w:rsidP="009D67DB">
            <w:pPr>
              <w:spacing w:after="0"/>
              <w:jc w:val="center"/>
              <w:rPr>
                <w:b w:val="0"/>
                <w:color w:val="000000"/>
                <w:sz w:val="18"/>
              </w:rPr>
            </w:pPr>
          </w:p>
        </w:tc>
        <w:tc>
          <w:tcPr>
            <w:tcW w:w="503" w:type="pct"/>
          </w:tcPr>
          <w:p w:rsidR="009D67DB" w:rsidRPr="009A3EE9" w:rsidRDefault="004E234A" w:rsidP="009D67DB">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2</w:t>
            </w:r>
            <w:r w:rsidR="009D67DB">
              <w:rPr>
                <w:color w:val="000000"/>
                <w:sz w:val="18"/>
              </w:rPr>
              <w:t xml:space="preserve"> d. kasmet</w:t>
            </w:r>
          </w:p>
        </w:tc>
        <w:tc>
          <w:tcPr>
            <w:tcW w:w="405" w:type="pct"/>
          </w:tcPr>
          <w:p w:rsidR="009D67DB" w:rsidRPr="009A3EE9" w:rsidRDefault="00606874" w:rsidP="009D67DB">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10 000</w:t>
            </w:r>
            <w:r w:rsidR="009D67DB">
              <w:rPr>
                <w:color w:val="000000"/>
                <w:sz w:val="18"/>
              </w:rPr>
              <w:t xml:space="preserve"> – 20 000</w:t>
            </w:r>
          </w:p>
        </w:tc>
        <w:tc>
          <w:tcPr>
            <w:tcW w:w="659" w:type="pct"/>
          </w:tcPr>
          <w:p w:rsidR="009D67DB" w:rsidRPr="009A3EE9" w:rsidRDefault="009D67DB" w:rsidP="009D67DB">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w:t>
            </w:r>
          </w:p>
        </w:tc>
        <w:tc>
          <w:tcPr>
            <w:tcW w:w="1724" w:type="pct"/>
          </w:tcPr>
          <w:p w:rsidR="009D67DB" w:rsidRPr="009A3EE9" w:rsidRDefault="009D67DB" w:rsidP="009D67DB">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dabar bendras renginys nevyksta</w:t>
            </w:r>
          </w:p>
        </w:tc>
        <w:tc>
          <w:tcPr>
            <w:tcW w:w="608" w:type="pct"/>
          </w:tcPr>
          <w:p w:rsidR="009D67DB" w:rsidRDefault="009D67DB" w:rsidP="009D67DB">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VMSA</w:t>
            </w:r>
          </w:p>
        </w:tc>
        <w:tc>
          <w:tcPr>
            <w:tcW w:w="543" w:type="pct"/>
          </w:tcPr>
          <w:p w:rsidR="009D67DB" w:rsidRDefault="004E234A" w:rsidP="009D67DB">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4 d.</w:t>
            </w:r>
          </w:p>
        </w:tc>
      </w:tr>
      <w:tr w:rsidR="004E234A" w:rsidRPr="009A3EE9" w:rsidTr="00545153">
        <w:tc>
          <w:tcPr>
            <w:cnfStyle w:val="001000000000" w:firstRow="0" w:lastRow="0" w:firstColumn="1" w:lastColumn="0" w:oddVBand="0" w:evenVBand="0" w:oddHBand="0" w:evenHBand="0" w:firstRowFirstColumn="0" w:firstRowLastColumn="0" w:lastRowFirstColumn="0" w:lastRowLastColumn="0"/>
            <w:tcW w:w="557" w:type="pct"/>
          </w:tcPr>
          <w:p w:rsidR="004E234A" w:rsidRPr="00DA2CF7" w:rsidRDefault="004E234A" w:rsidP="004E234A">
            <w:pPr>
              <w:spacing w:after="0"/>
              <w:jc w:val="center"/>
              <w:rPr>
                <w:b w:val="0"/>
                <w:color w:val="000000"/>
                <w:sz w:val="18"/>
              </w:rPr>
            </w:pPr>
            <w:r w:rsidRPr="00DA2CF7">
              <w:rPr>
                <w:b w:val="0"/>
                <w:color w:val="000000"/>
                <w:sz w:val="18"/>
              </w:rPr>
              <w:t>Kaimynų dienos šventė</w:t>
            </w:r>
          </w:p>
          <w:p w:rsidR="004E234A" w:rsidRPr="00DA2CF7" w:rsidRDefault="004E234A" w:rsidP="004E234A">
            <w:pPr>
              <w:spacing w:after="0"/>
              <w:jc w:val="center"/>
              <w:rPr>
                <w:b w:val="0"/>
                <w:color w:val="000000"/>
                <w:sz w:val="18"/>
              </w:rPr>
            </w:pPr>
          </w:p>
        </w:tc>
        <w:tc>
          <w:tcPr>
            <w:tcW w:w="503" w:type="pct"/>
          </w:tcPr>
          <w:p w:rsidR="004E234A" w:rsidRPr="009A3EE9" w:rsidRDefault="004E234A" w:rsidP="004E234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1 d. kasmet</w:t>
            </w:r>
          </w:p>
        </w:tc>
        <w:tc>
          <w:tcPr>
            <w:tcW w:w="405" w:type="pct"/>
          </w:tcPr>
          <w:p w:rsidR="004E234A" w:rsidRPr="009A3EE9" w:rsidRDefault="00606874" w:rsidP="004E234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10 000</w:t>
            </w:r>
            <w:r w:rsidR="004E234A">
              <w:rPr>
                <w:color w:val="000000"/>
                <w:sz w:val="18"/>
              </w:rPr>
              <w:t xml:space="preserve"> – 20 000</w:t>
            </w:r>
          </w:p>
        </w:tc>
        <w:tc>
          <w:tcPr>
            <w:tcW w:w="659" w:type="pct"/>
          </w:tcPr>
          <w:p w:rsidR="004E234A" w:rsidRPr="009A3EE9" w:rsidRDefault="004E234A" w:rsidP="004E234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w:t>
            </w:r>
          </w:p>
        </w:tc>
        <w:tc>
          <w:tcPr>
            <w:tcW w:w="1724" w:type="pct"/>
          </w:tcPr>
          <w:p w:rsidR="004E234A" w:rsidRPr="009A3EE9" w:rsidRDefault="004E234A" w:rsidP="004E234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dabar bendras renginys nevyksta</w:t>
            </w:r>
          </w:p>
        </w:tc>
        <w:tc>
          <w:tcPr>
            <w:tcW w:w="608" w:type="pct"/>
          </w:tcPr>
          <w:p w:rsidR="004E234A" w:rsidRDefault="004E234A" w:rsidP="004E234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CC43D6">
              <w:rPr>
                <w:color w:val="000000"/>
                <w:sz w:val="18"/>
              </w:rPr>
              <w:t>VMSA</w:t>
            </w:r>
          </w:p>
        </w:tc>
        <w:tc>
          <w:tcPr>
            <w:tcW w:w="543" w:type="pct"/>
          </w:tcPr>
          <w:p w:rsidR="004E234A" w:rsidRDefault="004E234A" w:rsidP="004E234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3 d.</w:t>
            </w:r>
          </w:p>
        </w:tc>
      </w:tr>
      <w:tr w:rsidR="004E234A" w:rsidRPr="009A3EE9" w:rsidTr="00545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pct"/>
          </w:tcPr>
          <w:p w:rsidR="004E234A" w:rsidRPr="00DA2CF7" w:rsidRDefault="004E234A" w:rsidP="004E234A">
            <w:pPr>
              <w:spacing w:after="0"/>
              <w:jc w:val="center"/>
              <w:rPr>
                <w:b w:val="0"/>
                <w:color w:val="000000"/>
                <w:sz w:val="18"/>
              </w:rPr>
            </w:pPr>
            <w:r w:rsidRPr="00DA2CF7">
              <w:rPr>
                <w:b w:val="0"/>
                <w:color w:val="000000"/>
                <w:sz w:val="18"/>
              </w:rPr>
              <w:t>Sportas visiems žaidynės</w:t>
            </w:r>
          </w:p>
        </w:tc>
        <w:tc>
          <w:tcPr>
            <w:tcW w:w="503" w:type="pct"/>
          </w:tcPr>
          <w:p w:rsidR="004E234A" w:rsidRPr="009A3EE9" w:rsidRDefault="004E234A" w:rsidP="004E234A">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1 d. kasmet</w:t>
            </w:r>
          </w:p>
        </w:tc>
        <w:tc>
          <w:tcPr>
            <w:tcW w:w="405" w:type="pct"/>
          </w:tcPr>
          <w:p w:rsidR="004E234A" w:rsidRPr="009A3EE9" w:rsidRDefault="00606874" w:rsidP="004E234A">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10 000</w:t>
            </w:r>
            <w:r w:rsidR="004E234A">
              <w:rPr>
                <w:color w:val="000000"/>
                <w:sz w:val="18"/>
              </w:rPr>
              <w:t xml:space="preserve"> – 20 000</w:t>
            </w:r>
          </w:p>
        </w:tc>
        <w:tc>
          <w:tcPr>
            <w:tcW w:w="659" w:type="pct"/>
          </w:tcPr>
          <w:p w:rsidR="004E234A" w:rsidRPr="009A3EE9" w:rsidRDefault="004E234A" w:rsidP="004E234A">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w:t>
            </w:r>
          </w:p>
        </w:tc>
        <w:tc>
          <w:tcPr>
            <w:tcW w:w="1724" w:type="pct"/>
          </w:tcPr>
          <w:p w:rsidR="004E234A" w:rsidRPr="009A3EE9" w:rsidRDefault="004E234A" w:rsidP="004E234A">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dabar bendras renginys nevyksta</w:t>
            </w:r>
          </w:p>
        </w:tc>
        <w:tc>
          <w:tcPr>
            <w:tcW w:w="608" w:type="pct"/>
          </w:tcPr>
          <w:p w:rsidR="004E234A" w:rsidRDefault="004E234A" w:rsidP="004E234A">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CC43D6">
              <w:rPr>
                <w:color w:val="000000"/>
                <w:sz w:val="18"/>
              </w:rPr>
              <w:t>VMSA</w:t>
            </w:r>
          </w:p>
        </w:tc>
        <w:tc>
          <w:tcPr>
            <w:tcW w:w="543" w:type="pct"/>
          </w:tcPr>
          <w:p w:rsidR="004E234A" w:rsidRDefault="004E234A" w:rsidP="004E234A">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3 d.</w:t>
            </w:r>
          </w:p>
        </w:tc>
      </w:tr>
      <w:tr w:rsidR="004E234A" w:rsidRPr="009A3EE9" w:rsidTr="00545153">
        <w:tc>
          <w:tcPr>
            <w:cnfStyle w:val="001000000000" w:firstRow="0" w:lastRow="0" w:firstColumn="1" w:lastColumn="0" w:oddVBand="0" w:evenVBand="0" w:oddHBand="0" w:evenHBand="0" w:firstRowFirstColumn="0" w:firstRowLastColumn="0" w:lastRowFirstColumn="0" w:lastRowLastColumn="0"/>
            <w:tcW w:w="557" w:type="pct"/>
          </w:tcPr>
          <w:p w:rsidR="004E234A" w:rsidRPr="00DA2CF7" w:rsidRDefault="004E234A" w:rsidP="004E234A">
            <w:pPr>
              <w:spacing w:after="0"/>
              <w:jc w:val="center"/>
              <w:rPr>
                <w:b w:val="0"/>
                <w:color w:val="000000"/>
                <w:sz w:val="18"/>
              </w:rPr>
            </w:pPr>
            <w:r w:rsidRPr="00DA2CF7">
              <w:rPr>
                <w:b w:val="0"/>
                <w:color w:val="000000"/>
                <w:sz w:val="18"/>
              </w:rPr>
              <w:t>Masinių sveikatinimo mankštų renginiai</w:t>
            </w:r>
          </w:p>
        </w:tc>
        <w:tc>
          <w:tcPr>
            <w:tcW w:w="503" w:type="pct"/>
          </w:tcPr>
          <w:p w:rsidR="004E234A" w:rsidRPr="009A3EE9" w:rsidRDefault="004E234A" w:rsidP="004E234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24 d. kasmet</w:t>
            </w:r>
          </w:p>
        </w:tc>
        <w:tc>
          <w:tcPr>
            <w:tcW w:w="405" w:type="pct"/>
          </w:tcPr>
          <w:p w:rsidR="004E234A" w:rsidRPr="009A3EE9" w:rsidRDefault="00606874" w:rsidP="004E234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10 000</w:t>
            </w:r>
            <w:r w:rsidR="004E234A">
              <w:rPr>
                <w:color w:val="000000"/>
                <w:sz w:val="18"/>
              </w:rPr>
              <w:t xml:space="preserve"> – 20 000</w:t>
            </w:r>
          </w:p>
        </w:tc>
        <w:tc>
          <w:tcPr>
            <w:tcW w:w="659" w:type="pct"/>
          </w:tcPr>
          <w:p w:rsidR="004E234A" w:rsidRPr="009A3EE9" w:rsidRDefault="004E234A" w:rsidP="004E234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w:t>
            </w:r>
          </w:p>
        </w:tc>
        <w:tc>
          <w:tcPr>
            <w:tcW w:w="1724" w:type="pct"/>
          </w:tcPr>
          <w:p w:rsidR="004E234A" w:rsidRPr="009A3EE9" w:rsidRDefault="004E234A" w:rsidP="004E234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3EE9">
              <w:rPr>
                <w:color w:val="000000"/>
                <w:sz w:val="18"/>
              </w:rPr>
              <w:t>dabar bendras renginys nevyksta</w:t>
            </w:r>
          </w:p>
        </w:tc>
        <w:tc>
          <w:tcPr>
            <w:tcW w:w="608" w:type="pct"/>
          </w:tcPr>
          <w:p w:rsidR="004E234A" w:rsidRDefault="004E234A" w:rsidP="004E234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CC43D6">
              <w:rPr>
                <w:color w:val="000000"/>
                <w:sz w:val="18"/>
              </w:rPr>
              <w:t>VMSA</w:t>
            </w:r>
          </w:p>
        </w:tc>
        <w:tc>
          <w:tcPr>
            <w:tcW w:w="543" w:type="pct"/>
          </w:tcPr>
          <w:p w:rsidR="004E234A" w:rsidRDefault="004E234A" w:rsidP="004E234A">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36 d.</w:t>
            </w:r>
          </w:p>
        </w:tc>
      </w:tr>
      <w:tr w:rsidR="004E234A" w:rsidRPr="009A3EE9" w:rsidTr="00545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pct"/>
          </w:tcPr>
          <w:p w:rsidR="004E234A" w:rsidRPr="00DA2CF7" w:rsidRDefault="004E234A" w:rsidP="004E234A">
            <w:pPr>
              <w:spacing w:after="0"/>
              <w:jc w:val="center"/>
              <w:rPr>
                <w:b w:val="0"/>
                <w:color w:val="000000"/>
                <w:sz w:val="18"/>
              </w:rPr>
            </w:pPr>
            <w:r w:rsidRPr="00DA2CF7">
              <w:rPr>
                <w:b w:val="0"/>
                <w:color w:val="000000"/>
                <w:sz w:val="18"/>
              </w:rPr>
              <w:t>Vilniaus miesto kovos menų festivalis</w:t>
            </w:r>
          </w:p>
        </w:tc>
        <w:tc>
          <w:tcPr>
            <w:tcW w:w="503" w:type="pct"/>
          </w:tcPr>
          <w:p w:rsidR="004E234A" w:rsidRPr="009A3EE9" w:rsidRDefault="004E234A" w:rsidP="004E234A">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2 d. kasmet</w:t>
            </w:r>
          </w:p>
        </w:tc>
        <w:tc>
          <w:tcPr>
            <w:tcW w:w="405" w:type="pct"/>
          </w:tcPr>
          <w:p w:rsidR="004E234A" w:rsidRPr="009A3EE9" w:rsidRDefault="00606874" w:rsidP="004E234A">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10 000</w:t>
            </w:r>
            <w:r w:rsidR="004E234A">
              <w:rPr>
                <w:color w:val="000000"/>
                <w:sz w:val="18"/>
              </w:rPr>
              <w:t xml:space="preserve"> – 20 000</w:t>
            </w:r>
          </w:p>
        </w:tc>
        <w:tc>
          <w:tcPr>
            <w:tcW w:w="659" w:type="pct"/>
          </w:tcPr>
          <w:p w:rsidR="004E234A" w:rsidRPr="009A3EE9" w:rsidRDefault="004E234A" w:rsidP="004E234A">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w:t>
            </w:r>
          </w:p>
        </w:tc>
        <w:tc>
          <w:tcPr>
            <w:tcW w:w="1724" w:type="pct"/>
          </w:tcPr>
          <w:p w:rsidR="004E234A" w:rsidRPr="009A3EE9" w:rsidRDefault="004E234A" w:rsidP="004E234A">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3EE9">
              <w:rPr>
                <w:color w:val="000000"/>
                <w:sz w:val="18"/>
              </w:rPr>
              <w:t>dabar bendras renginys nevyksta</w:t>
            </w:r>
          </w:p>
        </w:tc>
        <w:tc>
          <w:tcPr>
            <w:tcW w:w="608" w:type="pct"/>
          </w:tcPr>
          <w:p w:rsidR="004E234A" w:rsidRDefault="004E234A" w:rsidP="004E234A">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CC43D6">
              <w:rPr>
                <w:color w:val="000000"/>
                <w:sz w:val="18"/>
              </w:rPr>
              <w:t>VMSA</w:t>
            </w:r>
          </w:p>
        </w:tc>
        <w:tc>
          <w:tcPr>
            <w:tcW w:w="543" w:type="pct"/>
          </w:tcPr>
          <w:p w:rsidR="004E234A" w:rsidRDefault="004E234A" w:rsidP="004E234A">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4 d.</w:t>
            </w:r>
          </w:p>
        </w:tc>
      </w:tr>
      <w:tr w:rsidR="001C7FDF" w:rsidRPr="009A3EE9" w:rsidTr="00545153">
        <w:tc>
          <w:tcPr>
            <w:cnfStyle w:val="001000000000" w:firstRow="0" w:lastRow="0" w:firstColumn="1" w:lastColumn="0" w:oddVBand="0" w:evenVBand="0" w:oddHBand="0" w:evenHBand="0" w:firstRowFirstColumn="0" w:firstRowLastColumn="0" w:lastRowFirstColumn="0" w:lastRowLastColumn="0"/>
            <w:tcW w:w="557" w:type="pct"/>
          </w:tcPr>
          <w:p w:rsidR="001C7FDF" w:rsidRPr="00DA2CF7" w:rsidRDefault="001C7FDF" w:rsidP="001C7FDF">
            <w:pPr>
              <w:spacing w:after="0"/>
              <w:jc w:val="center"/>
              <w:rPr>
                <w:b w:val="0"/>
                <w:color w:val="000000"/>
                <w:sz w:val="18"/>
              </w:rPr>
            </w:pPr>
            <w:r w:rsidRPr="00DA2CF7">
              <w:rPr>
                <w:b w:val="0"/>
                <w:color w:val="000000"/>
                <w:sz w:val="18"/>
              </w:rPr>
              <w:t xml:space="preserve">Sekmadienio futbolo lygos varžybos </w:t>
            </w:r>
          </w:p>
        </w:tc>
        <w:tc>
          <w:tcPr>
            <w:tcW w:w="503" w:type="pct"/>
          </w:tcPr>
          <w:p w:rsidR="001C7FDF" w:rsidRDefault="001C7FDF" w:rsidP="001C7FD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120 d. kasmet</w:t>
            </w:r>
          </w:p>
        </w:tc>
        <w:tc>
          <w:tcPr>
            <w:tcW w:w="405" w:type="pct"/>
          </w:tcPr>
          <w:p w:rsidR="001C7FDF" w:rsidRDefault="001C7FDF" w:rsidP="001C7FD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3 000-20 000</w:t>
            </w:r>
          </w:p>
        </w:tc>
        <w:tc>
          <w:tcPr>
            <w:tcW w:w="659" w:type="pct"/>
          </w:tcPr>
          <w:p w:rsidR="001C7FDF" w:rsidRPr="009A3EE9" w:rsidRDefault="001C7FDF" w:rsidP="001C7FD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įvairiose miesto vietose</w:t>
            </w:r>
          </w:p>
        </w:tc>
        <w:tc>
          <w:tcPr>
            <w:tcW w:w="1724" w:type="pct"/>
          </w:tcPr>
          <w:p w:rsidR="001C7FDF" w:rsidRPr="009A3EE9" w:rsidRDefault="00C015DF" w:rsidP="001C7FD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Megėjų r</w:t>
            </w:r>
            <w:r w:rsidR="001C7FDF">
              <w:rPr>
                <w:color w:val="000000"/>
                <w:sz w:val="18"/>
              </w:rPr>
              <w:t xml:space="preserve">enginiai </w:t>
            </w:r>
            <w:r>
              <w:rPr>
                <w:color w:val="000000"/>
                <w:sz w:val="18"/>
              </w:rPr>
              <w:t xml:space="preserve">(Senjorai 35+, Senjorai 45+, vaikų lyga, moterų lyga, vasaros futbolo lyga) </w:t>
            </w:r>
            <w:r w:rsidR="001C7FDF">
              <w:rPr>
                <w:color w:val="000000"/>
                <w:sz w:val="18"/>
              </w:rPr>
              <w:t xml:space="preserve">vyksta keliose vietose, infrastruktūra nėra tinkamai įrengta aptarnauti didelius lankytojų srautus. </w:t>
            </w:r>
          </w:p>
        </w:tc>
        <w:tc>
          <w:tcPr>
            <w:tcW w:w="608" w:type="pct"/>
          </w:tcPr>
          <w:p w:rsidR="001C7FDF" w:rsidRPr="00CC43D6" w:rsidRDefault="001C7FDF" w:rsidP="001C7FD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CC43D6">
              <w:rPr>
                <w:color w:val="000000"/>
                <w:sz w:val="18"/>
              </w:rPr>
              <w:t>VMSA</w:t>
            </w:r>
          </w:p>
        </w:tc>
        <w:tc>
          <w:tcPr>
            <w:tcW w:w="543" w:type="pct"/>
          </w:tcPr>
          <w:p w:rsidR="001C7FDF" w:rsidRDefault="001C7FDF" w:rsidP="001C7FD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120 d.</w:t>
            </w:r>
          </w:p>
        </w:tc>
      </w:tr>
      <w:tr w:rsidR="001C7FDF" w:rsidRPr="001C7FDF" w:rsidTr="00545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pct"/>
          </w:tcPr>
          <w:p w:rsidR="001C7FDF" w:rsidRPr="00DA2CF7" w:rsidRDefault="001C7FDF" w:rsidP="001C7FDF">
            <w:pPr>
              <w:spacing w:after="0"/>
              <w:jc w:val="center"/>
              <w:rPr>
                <w:b w:val="0"/>
                <w:color w:val="000000"/>
                <w:sz w:val="18"/>
              </w:rPr>
            </w:pPr>
            <w:r w:rsidRPr="00DA2CF7">
              <w:rPr>
                <w:b w:val="0"/>
                <w:color w:val="000000"/>
                <w:sz w:val="18"/>
              </w:rPr>
              <w:t>Mažojo futbolo lygos varžybos</w:t>
            </w:r>
          </w:p>
        </w:tc>
        <w:tc>
          <w:tcPr>
            <w:tcW w:w="503" w:type="pct"/>
          </w:tcPr>
          <w:p w:rsidR="001C7FDF" w:rsidRPr="00D41034" w:rsidRDefault="001C7FDF" w:rsidP="001C7FD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40 d. kasmet</w:t>
            </w:r>
          </w:p>
        </w:tc>
        <w:tc>
          <w:tcPr>
            <w:tcW w:w="405" w:type="pct"/>
          </w:tcPr>
          <w:p w:rsidR="001C7FDF" w:rsidRPr="001C7FDF" w:rsidRDefault="001C7FDF" w:rsidP="001C7FD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3 000-20 000</w:t>
            </w:r>
          </w:p>
        </w:tc>
        <w:tc>
          <w:tcPr>
            <w:tcW w:w="659" w:type="pct"/>
          </w:tcPr>
          <w:p w:rsidR="001C7FDF" w:rsidRPr="008801F5" w:rsidRDefault="001C7FDF" w:rsidP="001C7FD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1C7FDF">
              <w:rPr>
                <w:color w:val="000000"/>
                <w:sz w:val="18"/>
              </w:rPr>
              <w:t>įvairiose miesto vietose</w:t>
            </w:r>
          </w:p>
        </w:tc>
        <w:tc>
          <w:tcPr>
            <w:tcW w:w="1724" w:type="pct"/>
          </w:tcPr>
          <w:p w:rsidR="001C7FDF" w:rsidRPr="001C7FDF" w:rsidRDefault="00432ECF" w:rsidP="00432EC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Megėjų r</w:t>
            </w:r>
            <w:r w:rsidR="001C7FDF">
              <w:rPr>
                <w:color w:val="000000"/>
                <w:sz w:val="18"/>
              </w:rPr>
              <w:t>enginiai vyksta keliose vietose, infrastruktūra nėra tinkamai įrengta aptarnauti didelius lankytojų srautus.</w:t>
            </w:r>
          </w:p>
        </w:tc>
        <w:tc>
          <w:tcPr>
            <w:tcW w:w="608" w:type="pct"/>
          </w:tcPr>
          <w:p w:rsidR="001C7FDF" w:rsidRPr="001C7FDF" w:rsidRDefault="001C7FDF" w:rsidP="001C7FD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CC43D6">
              <w:rPr>
                <w:color w:val="000000"/>
                <w:sz w:val="18"/>
              </w:rPr>
              <w:t>VMSA</w:t>
            </w:r>
          </w:p>
        </w:tc>
        <w:tc>
          <w:tcPr>
            <w:tcW w:w="543" w:type="pct"/>
          </w:tcPr>
          <w:p w:rsidR="001C7FDF" w:rsidRPr="001C7FDF" w:rsidRDefault="001C7FDF" w:rsidP="001C7FD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40 d.</w:t>
            </w:r>
          </w:p>
        </w:tc>
      </w:tr>
    </w:tbl>
    <w:p w:rsidR="00B10FF3" w:rsidRDefault="00B10FF3" w:rsidP="006D264F">
      <w:pPr>
        <w:tabs>
          <w:tab w:val="left" w:pos="567"/>
        </w:tabs>
        <w:ind w:firstLine="284"/>
      </w:pPr>
      <w:r w:rsidRPr="006D264F">
        <w:rPr>
          <w:i/>
          <w:sz w:val="18"/>
          <w:szCs w:val="18"/>
        </w:rPr>
        <w:t>Duomenų šaltinis: Vilniaus miesto savivaldybės administracija.</w:t>
      </w:r>
    </w:p>
    <w:p w:rsidR="00AC555E" w:rsidRDefault="00AC555E" w:rsidP="00DA2CF7">
      <w:pPr>
        <w:pStyle w:val="ListParagraph"/>
        <w:tabs>
          <w:tab w:val="left" w:pos="567"/>
        </w:tabs>
        <w:ind w:left="0"/>
      </w:pPr>
    </w:p>
    <w:p w:rsidR="00911C13" w:rsidRDefault="00911C13" w:rsidP="00545153">
      <w:pPr>
        <w:pStyle w:val="ListParagraph"/>
        <w:tabs>
          <w:tab w:val="left" w:pos="567"/>
        </w:tabs>
        <w:ind w:left="0"/>
        <w:sectPr w:rsidR="00911C13" w:rsidSect="00DA2CF7">
          <w:pgSz w:w="16838" w:h="11906" w:orient="landscape"/>
          <w:pgMar w:top="567" w:right="1134" w:bottom="1701" w:left="1701" w:header="567" w:footer="567" w:gutter="0"/>
          <w:cols w:space="1296"/>
          <w:titlePg/>
          <w:docGrid w:linePitch="360"/>
        </w:sectPr>
      </w:pPr>
    </w:p>
    <w:p w:rsidR="007C209C" w:rsidRPr="007C209C" w:rsidRDefault="00BC640C" w:rsidP="00DF2841">
      <w:pPr>
        <w:pStyle w:val="ListParagraph"/>
        <w:numPr>
          <w:ilvl w:val="0"/>
          <w:numId w:val="2"/>
        </w:numPr>
        <w:tabs>
          <w:tab w:val="left" w:pos="567"/>
        </w:tabs>
        <w:ind w:left="0" w:firstLine="284"/>
        <w:rPr>
          <w:b/>
        </w:rPr>
      </w:pPr>
      <w:r w:rsidRPr="00BC640C">
        <w:rPr>
          <w:b/>
        </w:rPr>
        <w:t>Nepatraukli gyvenamoji aplinka</w:t>
      </w:r>
      <w:r>
        <w:t>. Viena iš didesnių problemų yra nebaigto statyti stadiono konstrukcijos miesto centrinėje dalyje, kurios kelia grėsmę gyventojų saugumui, taip pat blogina miesto įvaizdį bei neleidžia efektyviai išnaudoti žemės sklypų teritorijos.</w:t>
      </w:r>
      <w:r w:rsidR="00605265" w:rsidRPr="00605265">
        <w:t xml:space="preserve"> Aplinka yra vienas labiausiai gyventojų jaučiamų ir matomų veiksnių, kuris sukuria saugumą, komfortą, norą gyventi ir leisti laisvalaikį konkrečioje vietovėje. </w:t>
      </w:r>
      <w:r w:rsidR="00605265">
        <w:t>P</w:t>
      </w:r>
      <w:r w:rsidR="00605265" w:rsidRPr="00605265">
        <w:t xml:space="preserve">atrauklesnė gyvenamoji aplinka </w:t>
      </w:r>
      <w:r w:rsidR="00605265">
        <w:t xml:space="preserve">sukuria </w:t>
      </w:r>
      <w:r w:rsidR="00605265" w:rsidRPr="00605265">
        <w:t>didesnes galimybes steigtis verslams, kurie ku</w:t>
      </w:r>
      <w:r w:rsidR="00605265">
        <w:t>ria</w:t>
      </w:r>
      <w:r w:rsidR="00605265" w:rsidRPr="00605265">
        <w:t xml:space="preserve"> naujas darbo vietas ir taip mažin</w:t>
      </w:r>
      <w:r w:rsidR="00605265">
        <w:t>a</w:t>
      </w:r>
      <w:r w:rsidR="00605265" w:rsidRPr="00605265">
        <w:t xml:space="preserve"> nedarbo lygį bei didin</w:t>
      </w:r>
      <w:r w:rsidR="00605265">
        <w:t>a</w:t>
      </w:r>
      <w:r w:rsidR="00605265" w:rsidRPr="00605265">
        <w:t xml:space="preserve"> vietos gyventojų pajamas. </w:t>
      </w:r>
      <w:r w:rsidR="00605265">
        <w:t>Patraukli gyvenamoji aplink</w:t>
      </w:r>
      <w:r w:rsidR="00AB1E80">
        <w:t>a susideda iš daugelio elementų, o</w:t>
      </w:r>
      <w:r w:rsidR="00605265">
        <w:t xml:space="preserve"> </w:t>
      </w:r>
      <w:r w:rsidR="00AB1E80">
        <w:t>v</w:t>
      </w:r>
      <w:r w:rsidR="00605265">
        <w:t>ienas iš jų yra išplėtota viešoji infrastruktūra. Viešosios infrastruktūros dėka didėja laisvalaikio leidimo įvairovė ir galimybės</w:t>
      </w:r>
      <w:r w:rsidR="00AB1E80">
        <w:t xml:space="preserve"> bei </w:t>
      </w:r>
      <w:r w:rsidR="00605265">
        <w:t>gerėja gyvenimo kokybė</w:t>
      </w:r>
      <w:r w:rsidR="00AB1E80">
        <w:t>.</w:t>
      </w:r>
      <w:r w:rsidR="00AB1E80" w:rsidRPr="00AB1E80">
        <w:t xml:space="preserve"> </w:t>
      </w:r>
      <w:r w:rsidR="00AB1E80">
        <w:t>Svarbus patrauklios gyvenamosios aplinkos elementas yra saugumas, kuris yra tiesiogiai susijęs ir su nusikalstamumu.</w:t>
      </w:r>
    </w:p>
    <w:p w:rsidR="007C209C" w:rsidRPr="007C209C" w:rsidRDefault="007C209C" w:rsidP="00DF2841">
      <w:pPr>
        <w:pStyle w:val="ListParagraph"/>
        <w:numPr>
          <w:ilvl w:val="0"/>
          <w:numId w:val="2"/>
        </w:numPr>
        <w:tabs>
          <w:tab w:val="left" w:pos="567"/>
        </w:tabs>
        <w:ind w:left="0" w:firstLine="284"/>
        <w:rPr>
          <w:b/>
        </w:rPr>
      </w:pPr>
      <w:r w:rsidRPr="007C209C">
        <w:rPr>
          <w:b/>
        </w:rPr>
        <w:t>Oro tarša</w:t>
      </w:r>
      <w:r>
        <w:t>. Didėjančios taršos poveikis gyventojams yra nulemtas nepakankamai išvystytos ir subalansuotos miesto gatvių tinklo plėtros. Piko valandomis susidaro papildomi automobilių taršos išmetimai į aplinką ir aukštas triukšmo lygis dėl automobilių stovėjimo kamščiuose ir sumažėjusio vidutinio susisiekimo greičio. Pažymėtina, kad želdynai, kaip urbanistinės aplinkos elementai, prisideda ir prie ekvivalentinio garso lygio, kuris didėja kartu su automobilizacijos lygiu, mažinimo bei gyventojų komforto didėjimo.</w:t>
      </w:r>
    </w:p>
    <w:p w:rsidR="00BC24AD" w:rsidRPr="00642FEB" w:rsidRDefault="00BC24AD" w:rsidP="00E82715"/>
    <w:p w:rsidR="00142D24" w:rsidRPr="00642FEB" w:rsidRDefault="00142D24" w:rsidP="00F40EC0">
      <w:pPr>
        <w:pStyle w:val="Heading2"/>
      </w:pPr>
      <w:bookmarkStart w:id="63" w:name="_Toc416418388"/>
      <w:r w:rsidRPr="00642FEB">
        <w:t>Tikslinių grupių poreikiai</w:t>
      </w:r>
      <w:bookmarkEnd w:id="63"/>
    </w:p>
    <w:p w:rsidR="00142D24" w:rsidRPr="00642FEB" w:rsidRDefault="00142D24" w:rsidP="00E82715"/>
    <w:p w:rsidR="00782FCC" w:rsidRDefault="00782FCC" w:rsidP="00F90BE2">
      <w:pPr>
        <w:spacing w:after="0"/>
        <w:ind w:firstLine="284"/>
      </w:pPr>
      <w:r>
        <w:t>Atsižvelgiant į suformuluotas problemas, būtina išskirti šiuos tikslinių grupių poreikius:</w:t>
      </w:r>
    </w:p>
    <w:p w:rsidR="00782FCC" w:rsidRDefault="00F90BE2" w:rsidP="00D80757">
      <w:pPr>
        <w:pStyle w:val="ListParagraph"/>
        <w:numPr>
          <w:ilvl w:val="0"/>
          <w:numId w:val="93"/>
        </w:numPr>
        <w:tabs>
          <w:tab w:val="left" w:pos="567"/>
        </w:tabs>
        <w:spacing w:after="0"/>
        <w:ind w:left="0" w:firstLine="284"/>
      </w:pPr>
      <w:r>
        <w:t>padidinti ikimokyklinio ugdymo paslaugų prieinamumą. Poreikio egzistavimą nulemia šiuo metu turimos problemos dėl vietų skaičiaus ikimokyklinio ugdymo įstaigose nepakankamumo;</w:t>
      </w:r>
    </w:p>
    <w:p w:rsidR="00F90BE2" w:rsidRDefault="00F90BE2" w:rsidP="00D80757">
      <w:pPr>
        <w:pStyle w:val="ListParagraph"/>
        <w:numPr>
          <w:ilvl w:val="0"/>
          <w:numId w:val="93"/>
        </w:numPr>
        <w:tabs>
          <w:tab w:val="left" w:pos="567"/>
        </w:tabs>
        <w:spacing w:after="0"/>
        <w:ind w:left="0" w:firstLine="284"/>
      </w:pPr>
      <w:r>
        <w:t xml:space="preserve">eliminuoti nesaugių konstrukcijų keliamą grėsmę gyventojams bei </w:t>
      </w:r>
      <w:r w:rsidR="003E0DA9">
        <w:t>efektyviau išnaudoti teritoriją viešųjų paslaugų teikimui. Poreikį nulemia identifikuotos problemos, susijusios su nepatrauklia gyvenamąja aplinka bei nepakankama viešųjų paslaugų pasiūla.</w:t>
      </w:r>
    </w:p>
    <w:p w:rsidR="003E0DA9" w:rsidRDefault="00A32258" w:rsidP="00D80757">
      <w:pPr>
        <w:pStyle w:val="ListParagraph"/>
        <w:numPr>
          <w:ilvl w:val="0"/>
          <w:numId w:val="93"/>
        </w:numPr>
        <w:tabs>
          <w:tab w:val="left" w:pos="567"/>
        </w:tabs>
        <w:spacing w:after="0"/>
        <w:ind w:left="0" w:firstLine="284"/>
      </w:pPr>
      <w:r>
        <w:t>sumažinti oro taršą bei kamsčių susidarymą. Poreikį nulemia gyventojų turimos problemos, susijusios su oro tarša bei automobilizacijos lygiu.</w:t>
      </w:r>
    </w:p>
    <w:p w:rsidR="006570C6" w:rsidRDefault="00EB0811" w:rsidP="00D80757">
      <w:pPr>
        <w:pStyle w:val="ListParagraph"/>
        <w:numPr>
          <w:ilvl w:val="0"/>
          <w:numId w:val="93"/>
        </w:numPr>
        <w:tabs>
          <w:tab w:val="left" w:pos="567"/>
        </w:tabs>
        <w:spacing w:after="0"/>
        <w:ind w:left="0" w:firstLine="284"/>
      </w:pPr>
      <w:r>
        <w:t xml:space="preserve">padidinti </w:t>
      </w:r>
      <w:r w:rsidRPr="00EB0811">
        <w:t>prieinamų sveikatingumo, švietimo, kultūros ir laisvalaik</w:t>
      </w:r>
      <w:r>
        <w:t xml:space="preserve">io paslaugų miesto gyventojams pasiūlą. Šį poreikį nulemia nuolat senstanti infrastruktūra, taip pat gyventojų turimas poreikis aktyviai leisti laiką sportuojant, lankantis kultūros renginiuose ir įstaigose. Pabrėžtina, kad </w:t>
      </w:r>
      <w:r w:rsidR="00DC28CA">
        <w:t xml:space="preserve">infrastruktūros, skirtos aptarnauti </w:t>
      </w:r>
      <w:r>
        <w:t>bendruomenės daugum</w:t>
      </w:r>
      <w:r w:rsidR="00DC28CA">
        <w:t>os renginius, dydis turėtų būti orientuotas į turimą paklausą. Nesant šio suderinimo, gali būti sukurta infrastruktūra, kuris nebus pilnai išnaudojama, tačiau turi būti išlaikoma, nesukuriant adekvačios naudos visuomenei</w:t>
      </w:r>
      <w:r w:rsidR="006570C6">
        <w:t>.</w:t>
      </w:r>
      <w:r w:rsidR="00831D8A">
        <w:t xml:space="preserve"> Šis poreikis taip pat yra tiesiogiai susijęs su gyventojų socialinės atskirties, nepakankamo fizinio aktyvumo ir didėjančio sergamumo problemomis.</w:t>
      </w:r>
    </w:p>
    <w:p w:rsidR="00BB4E0E" w:rsidRDefault="00DC28CA" w:rsidP="004F266F">
      <w:pPr>
        <w:tabs>
          <w:tab w:val="left" w:pos="567"/>
        </w:tabs>
        <w:spacing w:after="0"/>
        <w:ind w:firstLine="284"/>
      </w:pPr>
      <w:r>
        <w:t xml:space="preserve">Ypač didelis dėmesys turėtų būti skirtas </w:t>
      </w:r>
      <w:r w:rsidR="006570C6">
        <w:t>bendruomenės daugumai skirtų renginių infrastruktūros dydžiui, susijusiam su sėdimų vietų skaičiumi.</w:t>
      </w:r>
      <w:r w:rsidR="00EB0811">
        <w:t xml:space="preserve"> </w:t>
      </w:r>
      <w:r w:rsidR="000B3446" w:rsidRPr="00642FEB">
        <w:t>Būtina pripažinti, kad vienoda praktika, nustatant tinkamiausią sėdimų vietų skaičiaus infrastruktūroje, kurioje numatoma organizuoti daug lankytojų sulaukiančius renginius, pasaulyje nėra susiformavusi</w:t>
      </w:r>
      <w:r w:rsidR="00463622" w:rsidRPr="00642FEB">
        <w:t>.</w:t>
      </w:r>
      <w:r w:rsidR="006570C6">
        <w:t xml:space="preserve"> </w:t>
      </w:r>
      <w:r w:rsidR="00D40A7E" w:rsidRPr="00642FEB">
        <w:t>Nagrinėjant daug lankytojų sulaukiančių renginių pravedimui reikalingą sėdimų vietų skaičių, atkreiptinas dėmesys, kad skirtingu atstumu nuo pagrindinės renginio aikštės nutolusi</w:t>
      </w:r>
      <w:r w:rsidR="000B3446" w:rsidRPr="00642FEB">
        <w:t>a</w:t>
      </w:r>
      <w:r w:rsidR="00D40A7E" w:rsidRPr="00642FEB">
        <w:t>s viet</w:t>
      </w:r>
      <w:r w:rsidR="000B3446" w:rsidRPr="00642FEB">
        <w:t>a</w:t>
      </w:r>
      <w:r w:rsidR="00D40A7E" w:rsidRPr="00642FEB">
        <w:t>s vartotoj</w:t>
      </w:r>
      <w:r w:rsidR="000B3446" w:rsidRPr="00642FEB">
        <w:t>ai</w:t>
      </w:r>
      <w:r w:rsidR="00D40A7E" w:rsidRPr="00642FEB">
        <w:t xml:space="preserve"> </w:t>
      </w:r>
      <w:r w:rsidR="000B3446" w:rsidRPr="00642FEB">
        <w:t>vertina</w:t>
      </w:r>
      <w:r w:rsidR="00D40A7E" w:rsidRPr="00642FEB">
        <w:t xml:space="preserve"> nevienodai, tai yra už arčiau esančias vietas vartotojai gali sutikti mokėti daugiau, kas</w:t>
      </w:r>
      <w:r w:rsidR="00BB4E0E" w:rsidRPr="00642FEB">
        <w:t>, esant teisingai parinktai skirtingų segmentų bilietų kainodarai, reikšmingai</w:t>
      </w:r>
      <w:r w:rsidR="00D40A7E" w:rsidRPr="00642FEB">
        <w:t xml:space="preserve"> padidintų renginio pajamas</w:t>
      </w:r>
      <w:r w:rsidR="00BB4E0E" w:rsidRPr="00642FEB">
        <w:t>. Be abejo, paklausą taip pat įtakoja vartotojų perkamoji galia ir paties renginio unikalumas (rūšis)</w:t>
      </w:r>
      <w:r w:rsidR="00BB4E0E" w:rsidRPr="00642FEB">
        <w:rPr>
          <w:rStyle w:val="FootnoteReference"/>
        </w:rPr>
        <w:footnoteReference w:id="28"/>
      </w:r>
      <w:r w:rsidR="00BB4E0E" w:rsidRPr="00642FEB">
        <w:t>.</w:t>
      </w:r>
      <w:r w:rsidR="000B3446" w:rsidRPr="00642FEB">
        <w:t xml:space="preserve"> Optimalus sėdimų vietų skaičius taip pat gali būti nustatomas remiantis susijusios teritorijos gyventojų skaičiumi</w:t>
      </w:r>
      <w:r w:rsidR="0030093E" w:rsidRPr="00642FEB">
        <w:t>, toje teritorijoje veikiančių įmonių skaičiumi, lankytojų patrauklumo indeksu.</w:t>
      </w:r>
      <w:r w:rsidR="006570C6">
        <w:t xml:space="preserve"> </w:t>
      </w:r>
      <w:r w:rsidR="00BB4E0E" w:rsidRPr="00642FEB">
        <w:t>Sėdimų vietų skaičius daro tiesioginę įtaką investicijų dydžiui (mažėjant vietų skaičiui, architektai bei projektuotojai turi galimybę mažinti ir reikalingų investicijų apimtis), tačiau kartu mažėja ir projekto įgyvendinimo patrauklumas, atsižvelgiant į tai, kad sėdimos vietos yra skirtos generuoti tiesiogines pajamas.</w:t>
      </w:r>
      <w:r w:rsidR="004F266F">
        <w:t xml:space="preserve"> </w:t>
      </w:r>
      <w:r w:rsidR="00BB4E0E" w:rsidRPr="00642FEB">
        <w:t xml:space="preserve">Vienas iš labiausiai pagrįstų sėdimų vietų skaičiaus </w:t>
      </w:r>
      <w:r w:rsidR="0003587F" w:rsidRPr="00642FEB">
        <w:t>poreikio daug lankytojų sulaukiantiems renginiams apskaičiavimo būdas yra kuo didesnio faktiškai vykusių analogiškų renginių lankytojų srautų analizė bei jos kitimo tendencijos. Pabrėžtina, kad infrastruktūros amžius yra vienas iš didelę įtaką turinčių kriterijų, tai yra naujai pastatyta infrastruktūra (pastatyta po 2000 metų) yra žymiai (2,5 karto) labiau apkraunama, nei pastatyta anksčiau</w:t>
      </w:r>
      <w:r w:rsidR="0003587F" w:rsidRPr="00642FEB">
        <w:rPr>
          <w:rStyle w:val="FootnoteReference"/>
        </w:rPr>
        <w:footnoteReference w:id="29"/>
      </w:r>
      <w:r w:rsidR="0003587F" w:rsidRPr="00642FEB">
        <w:t>. Remian</w:t>
      </w:r>
      <w:r w:rsidR="00C36EFB" w:rsidRPr="00642FEB">
        <w:t>tis apklausų duomenimis, atnaujinta</w:t>
      </w:r>
      <w:r w:rsidR="0003587F" w:rsidRPr="00642FEB">
        <w:t xml:space="preserve"> infrastruktūra gali padidinti lankytojų srautus nuo 1</w:t>
      </w:r>
      <w:r w:rsidR="00C36EFB" w:rsidRPr="00642FEB">
        <w:t>5</w:t>
      </w:r>
      <w:r w:rsidR="0003587F" w:rsidRPr="00642FEB">
        <w:t xml:space="preserve"> % iki </w:t>
      </w:r>
      <w:r w:rsidR="00C36EFB" w:rsidRPr="00642FEB">
        <w:t>7</w:t>
      </w:r>
      <w:r w:rsidR="0003587F" w:rsidRPr="00642FEB">
        <w:t>7 %, jeigu yra sudaryta galimybė suteikti sėdimas vietas visiems norintiems</w:t>
      </w:r>
      <w:r w:rsidR="00C36EFB" w:rsidRPr="00642FEB">
        <w:t xml:space="preserve">, </w:t>
      </w:r>
      <w:r w:rsidR="000B3446" w:rsidRPr="00642FEB">
        <w:t>arba</w:t>
      </w:r>
      <w:r w:rsidR="00C36EFB" w:rsidRPr="00642FEB">
        <w:t xml:space="preserve"> vidutiniškai 55%</w:t>
      </w:r>
      <w:r w:rsidR="000B3446" w:rsidRPr="00642FEB">
        <w:rPr>
          <w:rStyle w:val="FootnoteReference"/>
        </w:rPr>
        <w:footnoteReference w:id="30"/>
      </w:r>
      <w:r w:rsidR="0003587F" w:rsidRPr="00642FEB">
        <w:t>.</w:t>
      </w:r>
    </w:p>
    <w:p w:rsidR="00831D8A" w:rsidRDefault="004F266F" w:rsidP="00831D8A">
      <w:pPr>
        <w:tabs>
          <w:tab w:val="left" w:pos="567"/>
        </w:tabs>
        <w:spacing w:after="0"/>
        <w:ind w:firstLine="284"/>
      </w:pPr>
      <w:r>
        <w:t>Atsižvelgiant į VMSA pateiktą informaciją apie planuojamus visuomeninius kultūros renginius</w:t>
      </w:r>
      <w:r w:rsidR="002212F9">
        <w:t xml:space="preserve"> (investicijų projekto 1.3. skyrius)</w:t>
      </w:r>
      <w:r>
        <w:t>,</w:t>
      </w:r>
      <w:r w:rsidR="002212F9">
        <w:t xml:space="preserve"> optimaliu yra laikytinas 20.000 sėdimų vietų skaičius.</w:t>
      </w:r>
    </w:p>
    <w:p w:rsidR="00BB4E0E" w:rsidRPr="00642FEB" w:rsidRDefault="006649D2" w:rsidP="00D80757">
      <w:pPr>
        <w:pStyle w:val="ListParagraph"/>
        <w:numPr>
          <w:ilvl w:val="0"/>
          <w:numId w:val="93"/>
        </w:numPr>
        <w:tabs>
          <w:tab w:val="left" w:pos="567"/>
        </w:tabs>
        <w:spacing w:after="0"/>
        <w:ind w:left="0" w:firstLine="284"/>
      </w:pPr>
      <w:r>
        <w:t>padidinti į verslo skatinimą orientuotos infrastruktūros pasiūlą. Šis poreikis yra susijęs su didėjančiu ūkio subjektų skaičiumi, kas nesant tinkamos mokymosi bei verslo plėtojimo fizinės vietos gali nulemti ir didėjantį nesėkmingos verslo pradžios atvejų skaičių.</w:t>
      </w:r>
    </w:p>
    <w:p w:rsidR="00D40A7E" w:rsidRPr="00642FEB" w:rsidRDefault="00D40A7E" w:rsidP="00F90BE2">
      <w:pPr>
        <w:spacing w:after="0"/>
        <w:ind w:firstLine="284"/>
      </w:pPr>
    </w:p>
    <w:p w:rsidR="00B25C0A" w:rsidRPr="00642FEB" w:rsidRDefault="00B25C0A" w:rsidP="00F90BE2">
      <w:pPr>
        <w:pStyle w:val="Heading1"/>
        <w:spacing w:before="0" w:after="0"/>
        <w:ind w:firstLine="284"/>
        <w:rPr>
          <w:lang w:val="lt-LT"/>
        </w:rPr>
        <w:sectPr w:rsidR="00B25C0A" w:rsidRPr="00642FEB" w:rsidSect="007729DF">
          <w:pgSz w:w="11906" w:h="16838"/>
          <w:pgMar w:top="1701" w:right="567" w:bottom="1134" w:left="1701" w:header="567" w:footer="567" w:gutter="0"/>
          <w:cols w:space="1296"/>
          <w:titlePg/>
          <w:docGrid w:linePitch="360"/>
        </w:sectPr>
      </w:pPr>
    </w:p>
    <w:p w:rsidR="00142D24" w:rsidRPr="00642FEB" w:rsidRDefault="00DC46E9" w:rsidP="007D62D2">
      <w:pPr>
        <w:pStyle w:val="Heading1"/>
        <w:ind w:left="357" w:hanging="357"/>
        <w:rPr>
          <w:lang w:val="lt-LT"/>
        </w:rPr>
      </w:pPr>
      <w:bookmarkStart w:id="64" w:name="_Toc416418389"/>
      <w:r w:rsidRPr="00642FEB">
        <w:rPr>
          <w:lang w:val="lt-LT"/>
        </w:rPr>
        <w:t>INVESTICIJŲ PROJEKTO TURINYS</w:t>
      </w:r>
      <w:bookmarkEnd w:id="64"/>
    </w:p>
    <w:p w:rsidR="001D31F5" w:rsidRPr="00642FEB" w:rsidRDefault="00D7732F" w:rsidP="00F40EC0">
      <w:pPr>
        <w:pStyle w:val="Heading2"/>
      </w:pPr>
      <w:bookmarkStart w:id="65" w:name="_Toc416418390"/>
      <w:r>
        <w:t>P</w:t>
      </w:r>
      <w:r w:rsidR="001D31F5" w:rsidRPr="00642FEB">
        <w:t>rojekto tiksla</w:t>
      </w:r>
      <w:r w:rsidR="00BD7987" w:rsidRPr="00642FEB">
        <w:t>i</w:t>
      </w:r>
      <w:bookmarkEnd w:id="65"/>
    </w:p>
    <w:p w:rsidR="00BD7987" w:rsidRPr="00642FEB" w:rsidRDefault="00BD7987" w:rsidP="00EE48B4">
      <w:pPr>
        <w:ind w:firstLine="284"/>
      </w:pPr>
    </w:p>
    <w:p w:rsidR="00BD7987" w:rsidRPr="00642FEB" w:rsidRDefault="00BD7987" w:rsidP="00DF2841">
      <w:pPr>
        <w:pStyle w:val="ListParagraph"/>
        <w:numPr>
          <w:ilvl w:val="0"/>
          <w:numId w:val="4"/>
        </w:numPr>
        <w:spacing w:after="0"/>
      </w:pPr>
      <w:r w:rsidRPr="00642FEB">
        <w:t>Padidinti vietovės patrauklumą ūkinės-komercinės veiklos vykdymui;</w:t>
      </w:r>
    </w:p>
    <w:p w:rsidR="00BD7987" w:rsidRPr="00642FEB" w:rsidRDefault="00BD7987" w:rsidP="00DF2841">
      <w:pPr>
        <w:pStyle w:val="ListParagraph"/>
        <w:numPr>
          <w:ilvl w:val="0"/>
          <w:numId w:val="4"/>
        </w:numPr>
        <w:spacing w:after="0"/>
      </w:pPr>
      <w:r w:rsidRPr="00642FEB">
        <w:t>Užtikrinti poreikius atitinkančią viešųjų paslaugų pasiūlą gyventojams;</w:t>
      </w:r>
    </w:p>
    <w:p w:rsidR="00BD7987" w:rsidRPr="00642FEB" w:rsidRDefault="00BD7987" w:rsidP="00DF2841">
      <w:pPr>
        <w:pStyle w:val="ListParagraph"/>
        <w:numPr>
          <w:ilvl w:val="0"/>
          <w:numId w:val="4"/>
        </w:numPr>
        <w:spacing w:after="0"/>
      </w:pPr>
      <w:r w:rsidRPr="00642FEB">
        <w:t>Skatinti gyventojų socializaciją ir stiprinti vietos bendruomenę.</w:t>
      </w:r>
    </w:p>
    <w:p w:rsidR="00F37C9E" w:rsidRPr="00642FEB" w:rsidRDefault="00F37C9E" w:rsidP="00BD7987">
      <w:pPr>
        <w:spacing w:after="0"/>
        <w:ind w:firstLine="284"/>
      </w:pPr>
    </w:p>
    <w:p w:rsidR="00142D24" w:rsidRPr="00642FEB" w:rsidRDefault="00142D24" w:rsidP="00F40EC0">
      <w:pPr>
        <w:pStyle w:val="Heading2"/>
      </w:pPr>
      <w:bookmarkStart w:id="66" w:name="_Toc416418391"/>
      <w:r w:rsidRPr="00642FEB">
        <w:t>Projekto ribos</w:t>
      </w:r>
      <w:bookmarkEnd w:id="66"/>
    </w:p>
    <w:p w:rsidR="004E5C28" w:rsidRPr="00642FEB" w:rsidRDefault="004E5C28" w:rsidP="00A63080">
      <w:pPr>
        <w:spacing w:after="0"/>
        <w:ind w:firstLine="284"/>
      </w:pPr>
    </w:p>
    <w:p w:rsidR="00F17013" w:rsidRPr="00642FEB" w:rsidRDefault="00F17013" w:rsidP="00A63080">
      <w:pPr>
        <w:spacing w:after="0"/>
        <w:ind w:firstLine="284"/>
      </w:pPr>
      <w:r w:rsidRPr="00642FEB">
        <w:t>Nustatant projekto ribas, yra siekiama užtikrinti projekto poveikio kompleksiškumo bei teritorijos, esančios Šeškinės seniūnijoje, adresu Šeškinės g. 52, sutvarkymo. Dėl šios priežasties į projekto apimtį yra įtraukiamos veiklos, kurios nebuvo finansuotos, įgyvendinant kitus projektus ir kurios prisideda prie suformuluotų projekto uždavinių įgyvendinimo. Be to, projektas nėra skaidomas į smulkesnes dalis dėl administravimo bei įgyvendinimo paprastumo</w:t>
      </w:r>
      <w:r w:rsidR="00CA7E36">
        <w:t>, tačiau įvertinus projekto uždavinių kompleksiškumą, numatoma aiškiai nurodyti funkciškai nepriklausomus uždavinius bei numatomus jų finansavimo šaltinius.</w:t>
      </w:r>
      <w:r w:rsidR="00F37C9E" w:rsidRPr="00642FEB">
        <w:t xml:space="preserve"> Veiklos, kurios yra nesusijusios su suformuluotais projekto uždaviniais, neįeina į projekto apimtį.</w:t>
      </w:r>
      <w:r w:rsidR="000E5DDA" w:rsidRPr="00642FEB">
        <w:t xml:space="preserve"> Numatomo įgyvendinti projekto apimčiai priklauso veiklos, kurios gali būti įgyvendintos žemės sklypuose, kurių kadastro Nr. yra</w:t>
      </w:r>
      <w:r w:rsidR="00A57691">
        <w:t xml:space="preserve"> 0101/0020:212 ir 0101/0020:211 (kaip galimos projekto veiklos </w:t>
      </w:r>
      <w:r w:rsidR="003D66F5">
        <w:t xml:space="preserve">investiicjų projekto </w:t>
      </w:r>
      <w:r w:rsidR="00A63080">
        <w:t xml:space="preserve">3.3. </w:t>
      </w:r>
      <w:r w:rsidR="003D66F5">
        <w:t xml:space="preserve">skyriuje </w:t>
      </w:r>
      <w:r w:rsidR="00A57691">
        <w:t>taip pat yra vertinamos veiklos, kurios gali būti įgyvendintos ir kitose Vilniaus miesto vietose).</w:t>
      </w:r>
    </w:p>
    <w:p w:rsidR="000E5DDA" w:rsidRPr="00642FEB" w:rsidRDefault="000E5DDA" w:rsidP="00A63080">
      <w:pPr>
        <w:spacing w:after="0"/>
        <w:ind w:firstLine="284"/>
      </w:pPr>
    </w:p>
    <w:p w:rsidR="000E5DDA" w:rsidRPr="00642FEB" w:rsidRDefault="00670A2E" w:rsidP="000E5DDA">
      <w:pPr>
        <w:pStyle w:val="Caption"/>
        <w:rPr>
          <w:b w:val="0"/>
          <w:color w:val="auto"/>
          <w:sz w:val="22"/>
          <w:szCs w:val="22"/>
        </w:rPr>
      </w:pPr>
      <w:bookmarkStart w:id="67" w:name="_Toc416418411"/>
      <w:r w:rsidRPr="00642FEB">
        <w:rPr>
          <w:rStyle w:val="Emphasis"/>
          <w:b w:val="0"/>
          <w:i w:val="0"/>
          <w:color w:val="auto"/>
          <w:sz w:val="22"/>
          <w:szCs w:val="22"/>
        </w:rPr>
        <w:t xml:space="preserve">Paveikslas </w:t>
      </w:r>
      <w:r w:rsidRPr="00642FEB">
        <w:rPr>
          <w:rStyle w:val="Emphasis"/>
          <w:b w:val="0"/>
          <w:i w:val="0"/>
          <w:color w:val="auto"/>
          <w:sz w:val="22"/>
          <w:szCs w:val="22"/>
        </w:rPr>
        <w:fldChar w:fldCharType="begin"/>
      </w:r>
      <w:r w:rsidRPr="00642FEB">
        <w:rPr>
          <w:rStyle w:val="Emphasis"/>
          <w:b w:val="0"/>
          <w:i w:val="0"/>
          <w:color w:val="auto"/>
          <w:sz w:val="22"/>
          <w:szCs w:val="22"/>
        </w:rPr>
        <w:instrText xml:space="preserve"> STYLEREF 1 \s </w:instrText>
      </w:r>
      <w:r w:rsidRPr="00642FEB">
        <w:rPr>
          <w:rStyle w:val="Emphasis"/>
          <w:b w:val="0"/>
          <w:i w:val="0"/>
          <w:color w:val="auto"/>
          <w:sz w:val="22"/>
          <w:szCs w:val="22"/>
        </w:rPr>
        <w:fldChar w:fldCharType="separate"/>
      </w:r>
      <w:r w:rsidR="00D306F4">
        <w:rPr>
          <w:rStyle w:val="Emphasis"/>
          <w:b w:val="0"/>
          <w:i w:val="0"/>
          <w:noProof/>
          <w:color w:val="auto"/>
          <w:sz w:val="22"/>
          <w:szCs w:val="22"/>
        </w:rPr>
        <w:t>2</w:t>
      </w:r>
      <w:r w:rsidRPr="00642FEB">
        <w:rPr>
          <w:rStyle w:val="Emphasis"/>
          <w:b w:val="0"/>
          <w:i w:val="0"/>
          <w:color w:val="auto"/>
          <w:sz w:val="22"/>
          <w:szCs w:val="22"/>
        </w:rPr>
        <w:fldChar w:fldCharType="end"/>
      </w:r>
      <w:r w:rsidRPr="00642FEB">
        <w:rPr>
          <w:rStyle w:val="Emphasis"/>
          <w:b w:val="0"/>
          <w:i w:val="0"/>
          <w:color w:val="auto"/>
          <w:sz w:val="22"/>
          <w:szCs w:val="22"/>
        </w:rPr>
        <w:t>.</w:t>
      </w:r>
      <w:r w:rsidRPr="00642FEB">
        <w:rPr>
          <w:rStyle w:val="Emphasis"/>
          <w:b w:val="0"/>
          <w:i w:val="0"/>
          <w:color w:val="auto"/>
          <w:sz w:val="22"/>
          <w:szCs w:val="22"/>
        </w:rPr>
        <w:fldChar w:fldCharType="begin"/>
      </w:r>
      <w:r w:rsidRPr="00642FEB">
        <w:rPr>
          <w:rStyle w:val="Emphasis"/>
          <w:b w:val="0"/>
          <w:i w:val="0"/>
          <w:color w:val="auto"/>
          <w:sz w:val="22"/>
          <w:szCs w:val="22"/>
        </w:rPr>
        <w:instrText xml:space="preserve"> SEQ Paveikslas \* ARABIC \s 1 </w:instrText>
      </w:r>
      <w:r w:rsidRPr="00642FEB">
        <w:rPr>
          <w:rStyle w:val="Emphasis"/>
          <w:b w:val="0"/>
          <w:i w:val="0"/>
          <w:color w:val="auto"/>
          <w:sz w:val="22"/>
          <w:szCs w:val="22"/>
        </w:rPr>
        <w:fldChar w:fldCharType="separate"/>
      </w:r>
      <w:r w:rsidR="00D306F4">
        <w:rPr>
          <w:rStyle w:val="Emphasis"/>
          <w:b w:val="0"/>
          <w:i w:val="0"/>
          <w:noProof/>
          <w:color w:val="auto"/>
          <w:sz w:val="22"/>
          <w:szCs w:val="22"/>
        </w:rPr>
        <w:t>1</w:t>
      </w:r>
      <w:r w:rsidRPr="00642FEB">
        <w:rPr>
          <w:rStyle w:val="Emphasis"/>
          <w:b w:val="0"/>
          <w:i w:val="0"/>
          <w:color w:val="auto"/>
          <w:sz w:val="22"/>
          <w:szCs w:val="22"/>
        </w:rPr>
        <w:fldChar w:fldCharType="end"/>
      </w:r>
      <w:r w:rsidRPr="00642FEB">
        <w:rPr>
          <w:rStyle w:val="Emphasis"/>
          <w:b w:val="0"/>
          <w:i w:val="0"/>
          <w:color w:val="auto"/>
          <w:sz w:val="22"/>
          <w:szCs w:val="22"/>
        </w:rPr>
        <w:t xml:space="preserve">. </w:t>
      </w:r>
      <w:r w:rsidR="000E5DDA" w:rsidRPr="00642FEB">
        <w:rPr>
          <w:b w:val="0"/>
          <w:color w:val="auto"/>
          <w:sz w:val="22"/>
          <w:szCs w:val="22"/>
        </w:rPr>
        <w:t>Projekto žemės sklypų ribos</w:t>
      </w:r>
      <w:bookmarkEnd w:id="67"/>
    </w:p>
    <w:p w:rsidR="000E5DDA" w:rsidRPr="00642FEB" w:rsidRDefault="000E5DDA" w:rsidP="002E70E2">
      <w:pPr>
        <w:jc w:val="center"/>
      </w:pPr>
      <w:r w:rsidRPr="00642FEB">
        <w:rPr>
          <w:noProof/>
          <w:lang w:eastAsia="lt-LT"/>
        </w:rPr>
        <w:drawing>
          <wp:inline distT="0" distB="0" distL="0" distR="0" wp14:anchorId="5A48E543" wp14:editId="39901F72">
            <wp:extent cx="5724930" cy="4038600"/>
            <wp:effectExtent l="0" t="0" r="9525" b="0"/>
            <wp:docPr id="1" name="Picture 1" descr="D:\Users\andrej-du\Desktop\Dropbox\100. Nacionalinis_stadionas\2014 m. planavimas\Zemes_sklyp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andrej-du\Desktop\Dropbox\100. Nacionalinis_stadionas\2014 m. planavimas\Zemes_sklypas.jpg"/>
                    <pic:cNvPicPr>
                      <a:picLocks noChangeAspect="1" noChangeArrowheads="1"/>
                    </pic:cNvPicPr>
                  </pic:nvPicPr>
                  <pic:blipFill>
                    <a:blip r:embed="rId67" cstate="screen">
                      <a:extLst>
                        <a:ext uri="{28A0092B-C50C-407E-A947-70E740481C1C}">
                          <a14:useLocalDpi xmlns:a14="http://schemas.microsoft.com/office/drawing/2010/main"/>
                        </a:ext>
                      </a:extLst>
                    </a:blip>
                    <a:srcRect/>
                    <a:stretch>
                      <a:fillRect/>
                    </a:stretch>
                  </pic:blipFill>
                  <pic:spPr bwMode="auto">
                    <a:xfrm>
                      <a:off x="0" y="0"/>
                      <a:ext cx="5734509" cy="4045357"/>
                    </a:xfrm>
                    <a:prstGeom prst="rect">
                      <a:avLst/>
                    </a:prstGeom>
                    <a:noFill/>
                    <a:ln>
                      <a:noFill/>
                    </a:ln>
                  </pic:spPr>
                </pic:pic>
              </a:graphicData>
            </a:graphic>
          </wp:inline>
        </w:drawing>
      </w:r>
    </w:p>
    <w:p w:rsidR="009E7F75" w:rsidRPr="00642FEB" w:rsidRDefault="002E70E2" w:rsidP="002E70E2">
      <w:pPr>
        <w:spacing w:after="0"/>
        <w:ind w:firstLine="284"/>
        <w:rPr>
          <w:i/>
          <w:sz w:val="18"/>
          <w:szCs w:val="18"/>
        </w:rPr>
      </w:pPr>
      <w:r w:rsidRPr="00642FEB">
        <w:rPr>
          <w:i/>
          <w:sz w:val="18"/>
          <w:szCs w:val="18"/>
        </w:rPr>
        <w:t>Duomenų šaltinis: VĮ Registrų centras</w:t>
      </w:r>
    </w:p>
    <w:p w:rsidR="004E5C28" w:rsidRPr="00642FEB" w:rsidRDefault="004E5C28" w:rsidP="005A7B9B">
      <w:pPr>
        <w:spacing w:after="0"/>
        <w:ind w:firstLine="284"/>
        <w:rPr>
          <w:i/>
          <w:sz w:val="18"/>
          <w:szCs w:val="18"/>
        </w:rPr>
      </w:pPr>
    </w:p>
    <w:p w:rsidR="004E5C28" w:rsidRPr="00642FEB" w:rsidRDefault="004E5C28" w:rsidP="005A7B9B">
      <w:pPr>
        <w:spacing w:after="0"/>
        <w:ind w:firstLine="284"/>
      </w:pPr>
      <w:r w:rsidRPr="00642FEB">
        <w:t xml:space="preserve">Nagrinėjant projekto ribas, taip pat akcentuotina, kad projektu yra siekiama kompleksinio poveikio visai </w:t>
      </w:r>
      <w:r w:rsidR="00C84181" w:rsidRPr="00642FEB">
        <w:t xml:space="preserve">Šiaurinei tikslinei kompleksinės plėtros teritorijai, kaip ji apibrėžta Vilniaus miesto savivaldybės 2014-2020 m. Vilniaus miesto integruotų teritorijų vystymo programos projekte, patvirtintame Vilniaus miesto savivaldybės tarybos 2014 m. liepos 9 d. sprendimu Nr. </w:t>
      </w:r>
      <w:hyperlink r:id="rId68" w:anchor="_Toc392581472" w:history="1">
        <w:r w:rsidR="00C84181" w:rsidRPr="00642FEB">
          <w:rPr>
            <w:rStyle w:val="Hyperlink"/>
          </w:rPr>
          <w:t>1-1921</w:t>
        </w:r>
      </w:hyperlink>
      <w:r w:rsidR="00C84181" w:rsidRPr="00642FEB">
        <w:t xml:space="preserve">. Atitinkamai, projektu turėtų būti numatytos priemonės, kurios leistų išnaudoti viešųjų paslaugų teikimui sukurtą infrastruktūrą teikiant </w:t>
      </w:r>
      <w:r w:rsidR="00A5036F" w:rsidRPr="00642FEB">
        <w:t xml:space="preserve">mokamas paslaugas rinkai, siekiant kuo labiau sumažinti viešosios infrastruktūros išlaikymo sąnaudas. Vis dėlto, formuojant projekto veiklas, negali būti kuriama infrastruktūra, kurios pagrindinis ir (arba) išimtinis tikslas yra teikti ekonomines paslaugas, kadangi projekto sukurtais rezultatais nėra siekiama </w:t>
      </w:r>
      <w:r w:rsidR="00E90C0F" w:rsidRPr="00642FEB">
        <w:t>apriboti rinkos konkurenciją.</w:t>
      </w:r>
    </w:p>
    <w:p w:rsidR="00E90C0F" w:rsidRPr="00642FEB" w:rsidRDefault="00E90C0F" w:rsidP="005A7B9B">
      <w:pPr>
        <w:spacing w:after="0"/>
        <w:ind w:firstLine="284"/>
      </w:pPr>
      <w:r w:rsidRPr="00642FEB">
        <w:t>Vilniaus miestas yra Lietuvos Respublikos sostinė, todėl mieste yra teikiam</w:t>
      </w:r>
      <w:r w:rsidR="00F60615" w:rsidRPr="00642FEB">
        <w:t>a,</w:t>
      </w:r>
      <w:r w:rsidRPr="00642FEB">
        <w:t xml:space="preserve"> </w:t>
      </w:r>
      <w:r w:rsidR="00F60615" w:rsidRPr="00642FEB">
        <w:t xml:space="preserve">palyginus su kitomis Lietuvos Respublikos gyvenvietėmis, išskirtinai daug </w:t>
      </w:r>
      <w:r w:rsidRPr="00642FEB">
        <w:t xml:space="preserve">centrinės valdžios institucijų </w:t>
      </w:r>
      <w:r w:rsidR="00F60615" w:rsidRPr="00642FEB">
        <w:t xml:space="preserve">kompetencijai priklausančių </w:t>
      </w:r>
      <w:r w:rsidRPr="00642FEB">
        <w:t>viešųjų paslaugų</w:t>
      </w:r>
      <w:r w:rsidR="00F60615" w:rsidRPr="00642FEB">
        <w:t>. Š</w:t>
      </w:r>
      <w:r w:rsidRPr="00642FEB">
        <w:t xml:space="preserve">io projekto kontekste yra aktualu, kad </w:t>
      </w:r>
      <w:r w:rsidR="007B4552" w:rsidRPr="00642FEB">
        <w:t>centrinės valdžios institucijų kompetencijai priklausančios viešosios paslaugos gali būti teikiamos ir nagrinėjamoje teritorijoje (žemės sklypuose). Atitinkamai, nagrinėjant galimas projekto veiklas, turi būti įvertinta galimybė teikti ir centrinės valdžios paslaugas, kartu įtraukiant į projekto veiklas ir centrinės valdžios institucijas, kaip projekto partnerį.</w:t>
      </w:r>
      <w:r w:rsidR="00703D7A" w:rsidRPr="00642FEB">
        <w:t xml:space="preserve"> Be to, tokia viešųjų paslaugų konvergencija sudarytų galimybes ne tik atkurti šiuo metu neišnaudojamą viešųjų paslaugų teikimo ir komercinį teritorijos potencialą, tačiau kartu paskatintų ir teigiamą </w:t>
      </w:r>
      <w:r w:rsidR="00812B07" w:rsidRPr="00642FEB">
        <w:t xml:space="preserve">tiek </w:t>
      </w:r>
      <w:r w:rsidR="00703D7A" w:rsidRPr="00642FEB">
        <w:t>miesto</w:t>
      </w:r>
      <w:r w:rsidR="00812B07" w:rsidRPr="00642FEB">
        <w:t>, tiek Lietuvos Respublikos</w:t>
      </w:r>
      <w:r w:rsidR="00703D7A" w:rsidRPr="00642FEB">
        <w:t xml:space="preserve"> </w:t>
      </w:r>
      <w:r w:rsidR="00812B07" w:rsidRPr="00642FEB">
        <w:t xml:space="preserve">sostinės </w:t>
      </w:r>
      <w:r w:rsidR="00703D7A" w:rsidRPr="00642FEB">
        <w:t>įvaizdį</w:t>
      </w:r>
      <w:r w:rsidR="00812B07" w:rsidRPr="00642FEB">
        <w:t xml:space="preserve"> vietinių ir užsienio turistų (taip pat vienadienių lankytojų) akyse.</w:t>
      </w:r>
    </w:p>
    <w:p w:rsidR="00812B07" w:rsidRPr="00642FEB" w:rsidRDefault="00812B07" w:rsidP="005A7B9B">
      <w:pPr>
        <w:spacing w:after="0"/>
        <w:ind w:firstLine="284"/>
      </w:pPr>
      <w:r w:rsidRPr="00642FEB">
        <w:t xml:space="preserve">Kitaip tariant, į projekto apimtį turėtų įeiti </w:t>
      </w:r>
      <w:r w:rsidR="000E7F54" w:rsidRPr="00642FEB">
        <w:t xml:space="preserve">nagrinėjamos teritorijos (nurodytų žemės sklypų) ribose teikiamos </w:t>
      </w:r>
      <w:r w:rsidRPr="00642FEB">
        <w:t xml:space="preserve">viešosios paslaugos, </w:t>
      </w:r>
      <w:r w:rsidR="006121E7" w:rsidRPr="00642FEB">
        <w:t>reikalingos tikslinės teritorijos gyventojams, viešosios paslaugos, reikalingos tiek tikslinės teritorijos, tiek viso Vilniaus miesto gyventojams, bei esant galimybei, visos Lietuvos gyventojams (tais atvejais, kai tokia viešoji paslauga yra teikiama centrinės valdžios institucijos visiems gyventojams). Be to, projekto apimčiai priklauso</w:t>
      </w:r>
      <w:r w:rsidR="000E7F54" w:rsidRPr="00642FEB">
        <w:t xml:space="preserve"> komercinės paslaugos, jeigu jos yra teikiamos viešųjų paslaugų teikimui skirtoje infrastruktūroje.</w:t>
      </w:r>
    </w:p>
    <w:p w:rsidR="00377794" w:rsidRPr="00642FEB" w:rsidRDefault="00377794" w:rsidP="005A7B9B">
      <w:pPr>
        <w:spacing w:after="0"/>
        <w:ind w:firstLine="284"/>
      </w:pPr>
      <w:r w:rsidRPr="00642FEB">
        <w:t>Atskirai būtina pažymėti, kad investicijos, kurių pagalba sukurta infrastruktūra yra integruojama į bendrą Vilniaus miesto inžinerinę, komunalinę bei susisiekimo infrastruktūrą, nepriklauso projekto apimčiai, kai ši infrastruktūra yra kuriama už nagrinėjamos teritorijos (žemės sklypų</w:t>
      </w:r>
      <w:r w:rsidR="00853E38" w:rsidRPr="00642FEB">
        <w:t>) ribų</w:t>
      </w:r>
      <w:r w:rsidRPr="00642FEB">
        <w:t xml:space="preserve">. </w:t>
      </w:r>
      <w:r w:rsidR="00853E38" w:rsidRPr="00642FEB">
        <w:t>Kartu pažymėtina, kad žemės sklypų ribose esanti inžinerinė, komunalinė bei susisiekimo infrastruktūra priklauso projekto apimčiai.</w:t>
      </w:r>
    </w:p>
    <w:p w:rsidR="004E5C28" w:rsidRPr="00642FEB" w:rsidRDefault="004E5C28" w:rsidP="005A7B9B">
      <w:pPr>
        <w:spacing w:after="0"/>
        <w:ind w:firstLine="284"/>
      </w:pPr>
    </w:p>
    <w:p w:rsidR="00142D24" w:rsidRPr="00642FEB" w:rsidRDefault="00142D24" w:rsidP="00F40EC0">
      <w:pPr>
        <w:pStyle w:val="Heading2"/>
      </w:pPr>
      <w:bookmarkStart w:id="68" w:name="_Toc416418392"/>
      <w:r w:rsidRPr="00642FEB">
        <w:t>Projekto uždaviniai</w:t>
      </w:r>
      <w:bookmarkEnd w:id="68"/>
    </w:p>
    <w:p w:rsidR="005A7B9B" w:rsidRPr="00642FEB" w:rsidRDefault="005A7B9B" w:rsidP="005A7B9B">
      <w:pPr>
        <w:spacing w:after="0"/>
        <w:ind w:firstLine="284"/>
      </w:pPr>
    </w:p>
    <w:p w:rsidR="005A7B9B" w:rsidRPr="00642FEB" w:rsidRDefault="005A7B9B" w:rsidP="00163166">
      <w:pPr>
        <w:pStyle w:val="Caption"/>
        <w:spacing w:after="120"/>
        <w:rPr>
          <w:b w:val="0"/>
          <w:color w:val="auto"/>
          <w:sz w:val="22"/>
          <w:szCs w:val="22"/>
        </w:rPr>
      </w:pPr>
      <w:bookmarkStart w:id="69" w:name="_Toc416418432"/>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sidR="00D306F4">
        <w:rPr>
          <w:b w:val="0"/>
          <w:noProof/>
          <w:color w:val="auto"/>
          <w:sz w:val="22"/>
          <w:szCs w:val="22"/>
        </w:rPr>
        <w:t>2</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sidR="00D306F4">
        <w:rPr>
          <w:b w:val="0"/>
          <w:noProof/>
          <w:color w:val="auto"/>
          <w:sz w:val="22"/>
          <w:szCs w:val="22"/>
        </w:rPr>
        <w:t>3</w:t>
      </w:r>
      <w:r w:rsidRPr="00642FEB">
        <w:rPr>
          <w:b w:val="0"/>
          <w:noProof/>
          <w:color w:val="auto"/>
          <w:sz w:val="22"/>
          <w:szCs w:val="22"/>
        </w:rPr>
        <w:fldChar w:fldCharType="end"/>
      </w:r>
      <w:r w:rsidRPr="00642FEB">
        <w:rPr>
          <w:b w:val="0"/>
          <w:color w:val="auto"/>
          <w:sz w:val="22"/>
          <w:szCs w:val="22"/>
        </w:rPr>
        <w:t>. Projekto uždaviniai</w:t>
      </w:r>
      <w:bookmarkEnd w:id="69"/>
    </w:p>
    <w:tbl>
      <w:tblPr>
        <w:tblStyle w:val="LightList-Accent1"/>
        <w:tblW w:w="5000" w:type="pct"/>
        <w:tblLook w:val="04A0" w:firstRow="1" w:lastRow="0" w:firstColumn="1" w:lastColumn="0" w:noHBand="0" w:noVBand="1"/>
      </w:tblPr>
      <w:tblGrid>
        <w:gridCol w:w="3368"/>
        <w:gridCol w:w="6486"/>
      </w:tblGrid>
      <w:tr w:rsidR="00FA7154" w:rsidRPr="00A63080" w:rsidTr="00A6308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9" w:type="pct"/>
          </w:tcPr>
          <w:p w:rsidR="00523442" w:rsidRPr="00A63080" w:rsidRDefault="00523442" w:rsidP="00A63080">
            <w:pPr>
              <w:spacing w:after="0"/>
              <w:jc w:val="center"/>
              <w:rPr>
                <w:color w:val="FFFFFF"/>
                <w:sz w:val="18"/>
              </w:rPr>
            </w:pPr>
            <w:r w:rsidRPr="00A63080">
              <w:rPr>
                <w:color w:val="FFFFFF"/>
                <w:sz w:val="18"/>
                <w:lang w:eastAsia="lt-LT"/>
              </w:rPr>
              <w:t>Tikslai</w:t>
            </w:r>
          </w:p>
        </w:tc>
        <w:tc>
          <w:tcPr>
            <w:tcW w:w="3291" w:type="pct"/>
          </w:tcPr>
          <w:p w:rsidR="00523442" w:rsidRPr="00A63080" w:rsidRDefault="00523442" w:rsidP="00A63080">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A63080">
              <w:rPr>
                <w:color w:val="FFFFFF"/>
                <w:sz w:val="18"/>
                <w:lang w:eastAsia="lt-LT"/>
              </w:rPr>
              <w:t>Uždaviniai</w:t>
            </w:r>
          </w:p>
        </w:tc>
      </w:tr>
      <w:tr w:rsidR="00A63080" w:rsidRPr="00A63080" w:rsidTr="00A630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9" w:type="pct"/>
            <w:vMerge w:val="restart"/>
          </w:tcPr>
          <w:p w:rsidR="00A63080" w:rsidRPr="00A63080" w:rsidRDefault="00A63080" w:rsidP="00163166">
            <w:pPr>
              <w:spacing w:after="0"/>
              <w:jc w:val="left"/>
              <w:rPr>
                <w:b w:val="0"/>
                <w:sz w:val="18"/>
              </w:rPr>
            </w:pPr>
            <w:r w:rsidRPr="00A63080">
              <w:rPr>
                <w:b w:val="0"/>
                <w:bCs w:val="0"/>
                <w:color w:val="000000"/>
                <w:sz w:val="18"/>
                <w:szCs w:val="16"/>
                <w:lang w:eastAsia="lt-LT"/>
              </w:rPr>
              <w:t>1.</w:t>
            </w:r>
            <w:r w:rsidRPr="00A63080">
              <w:rPr>
                <w:b w:val="0"/>
                <w:color w:val="000000"/>
                <w:sz w:val="18"/>
                <w:szCs w:val="16"/>
                <w:lang w:eastAsia="lt-LT"/>
              </w:rPr>
              <w:t xml:space="preserve"> Padidinti vietovės patrauklumą ūkinės-komercinės veiklos vykdymui</w:t>
            </w:r>
          </w:p>
        </w:tc>
        <w:tc>
          <w:tcPr>
            <w:tcW w:w="3291" w:type="pct"/>
          </w:tcPr>
          <w:p w:rsidR="00A63080" w:rsidRPr="00A63080" w:rsidRDefault="00A63080" w:rsidP="00163166">
            <w:pPr>
              <w:spacing w:after="0"/>
              <w:jc w:val="left"/>
              <w:cnfStyle w:val="000000100000" w:firstRow="0" w:lastRow="0" w:firstColumn="0" w:lastColumn="0" w:oddVBand="0" w:evenVBand="0" w:oddHBand="1" w:evenHBand="0" w:firstRowFirstColumn="0" w:firstRowLastColumn="0" w:lastRowFirstColumn="0" w:lastRowLastColumn="0"/>
              <w:rPr>
                <w:sz w:val="18"/>
              </w:rPr>
            </w:pPr>
            <w:r w:rsidRPr="00A63080">
              <w:rPr>
                <w:color w:val="000000"/>
                <w:sz w:val="18"/>
                <w:szCs w:val="16"/>
                <w:lang w:eastAsia="lt-LT"/>
              </w:rPr>
              <w:t>1.1. Pagerinti sąlygas investicijų pritraukimui</w:t>
            </w:r>
          </w:p>
        </w:tc>
      </w:tr>
      <w:tr w:rsidR="00A63080" w:rsidRPr="00A63080" w:rsidTr="00A63080">
        <w:tc>
          <w:tcPr>
            <w:cnfStyle w:val="001000000000" w:firstRow="0" w:lastRow="0" w:firstColumn="1" w:lastColumn="0" w:oddVBand="0" w:evenVBand="0" w:oddHBand="0" w:evenHBand="0" w:firstRowFirstColumn="0" w:firstRowLastColumn="0" w:lastRowFirstColumn="0" w:lastRowLastColumn="0"/>
            <w:tcW w:w="1709" w:type="pct"/>
            <w:vMerge/>
          </w:tcPr>
          <w:p w:rsidR="00A63080" w:rsidRPr="00A63080" w:rsidRDefault="00A63080" w:rsidP="00163166">
            <w:pPr>
              <w:spacing w:after="0"/>
              <w:jc w:val="left"/>
              <w:rPr>
                <w:b w:val="0"/>
                <w:color w:val="000000"/>
                <w:sz w:val="18"/>
                <w:szCs w:val="16"/>
                <w:lang w:eastAsia="lt-LT"/>
              </w:rPr>
            </w:pPr>
          </w:p>
        </w:tc>
        <w:tc>
          <w:tcPr>
            <w:tcW w:w="3291" w:type="pct"/>
          </w:tcPr>
          <w:p w:rsidR="00A63080" w:rsidRPr="00A63080" w:rsidRDefault="00A63080" w:rsidP="00163166">
            <w:pPr>
              <w:spacing w:after="0"/>
              <w:jc w:val="left"/>
              <w:cnfStyle w:val="000000000000" w:firstRow="0" w:lastRow="0" w:firstColumn="0" w:lastColumn="0" w:oddVBand="0" w:evenVBand="0" w:oddHBand="0" w:evenHBand="0" w:firstRowFirstColumn="0" w:firstRowLastColumn="0" w:lastRowFirstColumn="0" w:lastRowLastColumn="0"/>
              <w:rPr>
                <w:sz w:val="18"/>
              </w:rPr>
            </w:pPr>
            <w:r w:rsidRPr="00A63080">
              <w:rPr>
                <w:color w:val="000000"/>
                <w:sz w:val="18"/>
                <w:szCs w:val="16"/>
                <w:lang w:eastAsia="lt-LT"/>
              </w:rPr>
              <w:t>1.2. Sukurti prielaidas efektyviai pasiekti teritoriją autotransportu</w:t>
            </w:r>
          </w:p>
        </w:tc>
      </w:tr>
      <w:tr w:rsidR="00A63080" w:rsidRPr="00A63080" w:rsidTr="00A630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9" w:type="pct"/>
            <w:vMerge w:val="restart"/>
          </w:tcPr>
          <w:p w:rsidR="00A63080" w:rsidRPr="00A63080" w:rsidRDefault="00A63080" w:rsidP="00163166">
            <w:pPr>
              <w:spacing w:after="0"/>
              <w:jc w:val="left"/>
              <w:rPr>
                <w:b w:val="0"/>
                <w:bCs w:val="0"/>
                <w:color w:val="000000"/>
                <w:sz w:val="18"/>
                <w:szCs w:val="16"/>
                <w:lang w:eastAsia="lt-LT"/>
              </w:rPr>
            </w:pPr>
            <w:r w:rsidRPr="00A63080">
              <w:rPr>
                <w:b w:val="0"/>
                <w:bCs w:val="0"/>
                <w:color w:val="000000"/>
                <w:sz w:val="18"/>
                <w:szCs w:val="16"/>
                <w:lang w:eastAsia="lt-LT"/>
              </w:rPr>
              <w:t>2. Užtikrinti poreikius atitinkančią viešųjų paslaugų pasiūlą gyventojams</w:t>
            </w:r>
          </w:p>
        </w:tc>
        <w:tc>
          <w:tcPr>
            <w:tcW w:w="3291" w:type="pct"/>
          </w:tcPr>
          <w:p w:rsidR="00A63080" w:rsidRPr="00A63080" w:rsidRDefault="00A63080" w:rsidP="00163166">
            <w:pPr>
              <w:spacing w:after="0"/>
              <w:jc w:val="left"/>
              <w:cnfStyle w:val="000000100000" w:firstRow="0" w:lastRow="0" w:firstColumn="0" w:lastColumn="0" w:oddVBand="0" w:evenVBand="0" w:oddHBand="1" w:evenHBand="0" w:firstRowFirstColumn="0" w:firstRowLastColumn="0" w:lastRowFirstColumn="0" w:lastRowLastColumn="0"/>
              <w:rPr>
                <w:sz w:val="18"/>
              </w:rPr>
            </w:pPr>
            <w:r w:rsidRPr="00A63080">
              <w:rPr>
                <w:color w:val="000000"/>
                <w:sz w:val="18"/>
                <w:szCs w:val="16"/>
                <w:lang w:eastAsia="lt-LT"/>
              </w:rPr>
              <w:t>2.1. Padidinti ikimokyklinio ugdymo paslaugų pasiūlą</w:t>
            </w:r>
          </w:p>
        </w:tc>
      </w:tr>
      <w:tr w:rsidR="00A63080" w:rsidRPr="00A63080" w:rsidTr="00A63080">
        <w:tc>
          <w:tcPr>
            <w:cnfStyle w:val="001000000000" w:firstRow="0" w:lastRow="0" w:firstColumn="1" w:lastColumn="0" w:oddVBand="0" w:evenVBand="0" w:oddHBand="0" w:evenHBand="0" w:firstRowFirstColumn="0" w:firstRowLastColumn="0" w:lastRowFirstColumn="0" w:lastRowLastColumn="0"/>
            <w:tcW w:w="1709" w:type="pct"/>
            <w:vMerge/>
          </w:tcPr>
          <w:p w:rsidR="00A63080" w:rsidRPr="00A63080" w:rsidRDefault="00A63080" w:rsidP="00163166">
            <w:pPr>
              <w:spacing w:after="0"/>
              <w:jc w:val="left"/>
              <w:rPr>
                <w:color w:val="000000"/>
                <w:sz w:val="18"/>
                <w:szCs w:val="16"/>
                <w:lang w:eastAsia="lt-LT"/>
              </w:rPr>
            </w:pPr>
          </w:p>
        </w:tc>
        <w:tc>
          <w:tcPr>
            <w:tcW w:w="3291" w:type="pct"/>
          </w:tcPr>
          <w:p w:rsidR="00A63080" w:rsidRPr="00A63080" w:rsidRDefault="00A63080" w:rsidP="00163166">
            <w:pPr>
              <w:spacing w:after="0"/>
              <w:jc w:val="left"/>
              <w:cnfStyle w:val="000000000000" w:firstRow="0" w:lastRow="0" w:firstColumn="0" w:lastColumn="0" w:oddVBand="0" w:evenVBand="0" w:oddHBand="0" w:evenHBand="0" w:firstRowFirstColumn="0" w:firstRowLastColumn="0" w:lastRowFirstColumn="0" w:lastRowLastColumn="0"/>
              <w:rPr>
                <w:sz w:val="18"/>
              </w:rPr>
            </w:pPr>
            <w:r w:rsidRPr="00A63080">
              <w:rPr>
                <w:color w:val="000000"/>
                <w:sz w:val="18"/>
                <w:szCs w:val="16"/>
                <w:lang w:eastAsia="lt-LT"/>
              </w:rPr>
              <w:t>2.2. Padidinti sveikatingumo ir neformalaus ugdymo (švietimo) paslaugų gyventojams, ypač socialiai jautrioms grupėms (neįgaliesiems, jaunimui bei senjorams), pasiūlą</w:t>
            </w:r>
          </w:p>
        </w:tc>
      </w:tr>
      <w:tr w:rsidR="00A63080" w:rsidRPr="00A63080" w:rsidTr="00A630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9" w:type="pct"/>
            <w:vMerge w:val="restart"/>
          </w:tcPr>
          <w:p w:rsidR="00A63080" w:rsidRPr="00A63080" w:rsidRDefault="00A63080" w:rsidP="00163166">
            <w:pPr>
              <w:spacing w:after="0"/>
              <w:jc w:val="left"/>
              <w:rPr>
                <w:b w:val="0"/>
                <w:sz w:val="18"/>
              </w:rPr>
            </w:pPr>
            <w:r w:rsidRPr="00A63080">
              <w:rPr>
                <w:b w:val="0"/>
                <w:color w:val="000000"/>
                <w:sz w:val="18"/>
                <w:szCs w:val="16"/>
                <w:lang w:eastAsia="lt-LT"/>
              </w:rPr>
              <w:t>3. Skatinti gyventojų socializaciją ir stiprinti vietos bendruomenę</w:t>
            </w:r>
          </w:p>
        </w:tc>
        <w:tc>
          <w:tcPr>
            <w:tcW w:w="3291" w:type="pct"/>
          </w:tcPr>
          <w:p w:rsidR="00A63080" w:rsidRPr="00A63080" w:rsidRDefault="00A63080" w:rsidP="00163166">
            <w:pPr>
              <w:spacing w:after="0"/>
              <w:jc w:val="left"/>
              <w:cnfStyle w:val="000000100000" w:firstRow="0" w:lastRow="0" w:firstColumn="0" w:lastColumn="0" w:oddVBand="0" w:evenVBand="0" w:oddHBand="1" w:evenHBand="0" w:firstRowFirstColumn="0" w:firstRowLastColumn="0" w:lastRowFirstColumn="0" w:lastRowLastColumn="0"/>
              <w:rPr>
                <w:sz w:val="18"/>
              </w:rPr>
            </w:pPr>
            <w:r w:rsidRPr="00A63080">
              <w:rPr>
                <w:color w:val="000000"/>
                <w:sz w:val="18"/>
                <w:szCs w:val="16"/>
                <w:lang w:eastAsia="lt-LT"/>
              </w:rPr>
              <w:t>3.1. Sudaryti palankias sąlygas verslumui ir mokymuisi visą gyvenimą</w:t>
            </w:r>
          </w:p>
        </w:tc>
      </w:tr>
      <w:tr w:rsidR="00A63080" w:rsidRPr="00A63080" w:rsidTr="00A63080">
        <w:tc>
          <w:tcPr>
            <w:cnfStyle w:val="001000000000" w:firstRow="0" w:lastRow="0" w:firstColumn="1" w:lastColumn="0" w:oddVBand="0" w:evenVBand="0" w:oddHBand="0" w:evenHBand="0" w:firstRowFirstColumn="0" w:firstRowLastColumn="0" w:lastRowFirstColumn="0" w:lastRowLastColumn="0"/>
            <w:tcW w:w="1709" w:type="pct"/>
            <w:vMerge/>
          </w:tcPr>
          <w:p w:rsidR="00A63080" w:rsidRPr="00A63080" w:rsidRDefault="00A63080" w:rsidP="00163166">
            <w:pPr>
              <w:spacing w:after="0"/>
              <w:jc w:val="left"/>
              <w:rPr>
                <w:b w:val="0"/>
                <w:sz w:val="18"/>
              </w:rPr>
            </w:pPr>
          </w:p>
        </w:tc>
        <w:tc>
          <w:tcPr>
            <w:tcW w:w="3291" w:type="pct"/>
          </w:tcPr>
          <w:p w:rsidR="00A63080" w:rsidRPr="00A63080" w:rsidRDefault="00A63080" w:rsidP="00163166">
            <w:pPr>
              <w:spacing w:after="0"/>
              <w:jc w:val="left"/>
              <w:cnfStyle w:val="000000000000" w:firstRow="0" w:lastRow="0" w:firstColumn="0" w:lastColumn="0" w:oddVBand="0" w:evenVBand="0" w:oddHBand="0" w:evenHBand="0" w:firstRowFirstColumn="0" w:firstRowLastColumn="0" w:lastRowFirstColumn="0" w:lastRowLastColumn="0"/>
              <w:rPr>
                <w:sz w:val="18"/>
              </w:rPr>
            </w:pPr>
            <w:r w:rsidRPr="00A63080">
              <w:rPr>
                <w:color w:val="000000"/>
                <w:sz w:val="18"/>
                <w:szCs w:val="16"/>
                <w:lang w:eastAsia="lt-LT"/>
              </w:rPr>
              <w:t>3.2. Užtikrinti galimybę viename renginyje dalyvauti bendruomenės daugumai</w:t>
            </w:r>
          </w:p>
        </w:tc>
      </w:tr>
      <w:tr w:rsidR="00A63080" w:rsidRPr="00A63080" w:rsidTr="00A630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9" w:type="pct"/>
            <w:vMerge/>
          </w:tcPr>
          <w:p w:rsidR="00A63080" w:rsidRPr="00A63080" w:rsidRDefault="00A63080" w:rsidP="00163166">
            <w:pPr>
              <w:spacing w:after="0"/>
              <w:jc w:val="left"/>
              <w:rPr>
                <w:sz w:val="18"/>
              </w:rPr>
            </w:pPr>
          </w:p>
        </w:tc>
        <w:tc>
          <w:tcPr>
            <w:tcW w:w="3291" w:type="pct"/>
          </w:tcPr>
          <w:p w:rsidR="00A63080" w:rsidRPr="00A63080" w:rsidRDefault="00A63080" w:rsidP="00163166">
            <w:pPr>
              <w:spacing w:after="0"/>
              <w:jc w:val="left"/>
              <w:cnfStyle w:val="000000100000" w:firstRow="0" w:lastRow="0" w:firstColumn="0" w:lastColumn="0" w:oddVBand="0" w:evenVBand="0" w:oddHBand="1" w:evenHBand="0" w:firstRowFirstColumn="0" w:firstRowLastColumn="0" w:lastRowFirstColumn="0" w:lastRowLastColumn="0"/>
              <w:rPr>
                <w:color w:val="000000"/>
                <w:sz w:val="18"/>
                <w:szCs w:val="16"/>
                <w:lang w:eastAsia="lt-LT"/>
              </w:rPr>
            </w:pPr>
            <w:r w:rsidRPr="00A63080">
              <w:rPr>
                <w:color w:val="000000"/>
                <w:sz w:val="18"/>
                <w:szCs w:val="16"/>
                <w:lang w:eastAsia="lt-LT"/>
              </w:rPr>
              <w:t>3.3. Padidinti aukštos meninės vertės kultūros renginių prieinamumą bendruomenei</w:t>
            </w:r>
          </w:p>
        </w:tc>
      </w:tr>
    </w:tbl>
    <w:p w:rsidR="0025593E" w:rsidRPr="00642FEB" w:rsidRDefault="0025593E" w:rsidP="0025593E">
      <w:pPr>
        <w:ind w:firstLine="284"/>
        <w:rPr>
          <w:i/>
          <w:sz w:val="18"/>
          <w:szCs w:val="18"/>
        </w:rPr>
      </w:pPr>
      <w:r w:rsidRPr="00642FEB">
        <w:rPr>
          <w:i/>
          <w:sz w:val="18"/>
          <w:szCs w:val="18"/>
        </w:rPr>
        <w:t>Duomenų šaltinis: sudaryta autorių.</w:t>
      </w:r>
    </w:p>
    <w:p w:rsidR="00DC1238" w:rsidRPr="00642FEB" w:rsidRDefault="00DC1238" w:rsidP="005A7B9B">
      <w:pPr>
        <w:spacing w:after="0"/>
      </w:pPr>
    </w:p>
    <w:p w:rsidR="00142D24" w:rsidRPr="00642FEB" w:rsidRDefault="00142D24" w:rsidP="00F40EC0">
      <w:pPr>
        <w:pStyle w:val="Heading2"/>
      </w:pPr>
      <w:bookmarkStart w:id="70" w:name="_Toc416418393"/>
      <w:r w:rsidRPr="00642FEB">
        <w:t>Projekto tikslinės grupės</w:t>
      </w:r>
      <w:bookmarkEnd w:id="70"/>
      <w:r w:rsidRPr="00642FEB">
        <w:t xml:space="preserve"> </w:t>
      </w:r>
    </w:p>
    <w:p w:rsidR="00D0150D" w:rsidRPr="00642FEB" w:rsidRDefault="00D0150D" w:rsidP="00D0150D">
      <w:pPr>
        <w:spacing w:after="0"/>
        <w:ind w:firstLine="284"/>
      </w:pPr>
      <w:r w:rsidRPr="00642FEB">
        <w:t>Investicijų projekto tikslinė grupė yra projekto metu sukurtos infrastruktūros naudotojai ir (arba) paslaugų gavėjai, kuriems skirta projekto kuriama socialinė ekonominė nauda. Kitaip tariant, tai yra Vilniaus miesto gyventojai bei atvykstantys svečiai, kurie naudojasi/naudosis naujai sukurta infrastruktūra ir sutvarkyta teritorija.</w:t>
      </w:r>
    </w:p>
    <w:p w:rsidR="0034524A" w:rsidRPr="00642FEB" w:rsidRDefault="00D0150D" w:rsidP="00D0150D">
      <w:pPr>
        <w:spacing w:after="0"/>
        <w:ind w:firstLine="284"/>
      </w:pPr>
      <w:r w:rsidRPr="00642FEB">
        <w:t>Pagrindinė tikslinė grupė, kuri yra labiausiai ir nuolat įtakojama projekto rezultatų yra Vilniaus miesto Šiaurinės tikslinės teritorijos gyventojai, taip pat šioje teritorijoje įsikūrusios paslaugas teikiančios įmonės.</w:t>
      </w:r>
      <w:r w:rsidR="000D5169" w:rsidRPr="00642FEB">
        <w:t xml:space="preserve"> </w:t>
      </w:r>
      <w:r w:rsidR="0034524A" w:rsidRPr="00642FEB">
        <w:t xml:space="preserve">Šiaurinė tikslinė teritorija apima Vilniaus miesto </w:t>
      </w:r>
      <w:r w:rsidR="008362CA" w:rsidRPr="00642FEB">
        <w:t>Šnipiškių seniūniją, vakarinę Žirmūnų seniūnijos pusę ir nedideles pietines Šeškinės, Žvėryno bei Verkių seniūnijų dalis. Tai 8,3 km</w:t>
      </w:r>
      <w:r w:rsidR="008362CA" w:rsidRPr="00642FEB">
        <w:rPr>
          <w:vertAlign w:val="superscript"/>
        </w:rPr>
        <w:t>2</w:t>
      </w:r>
      <w:r w:rsidR="008362CA" w:rsidRPr="00642FEB">
        <w:t xml:space="preserve"> ploto teritorija, kurioje gyvena 39.000 gyventojų.</w:t>
      </w:r>
    </w:p>
    <w:p w:rsidR="000D5169" w:rsidRPr="00642FEB" w:rsidRDefault="000D5169" w:rsidP="00D0150D">
      <w:pPr>
        <w:spacing w:after="0"/>
        <w:ind w:firstLine="284"/>
      </w:pPr>
      <w:r w:rsidRPr="00642FEB">
        <w:t xml:space="preserve">Projektu yra numatyta teikti viešąsias paslaugas ne tik nagrinėjamos teritorijos gyventojams, bet ir iš kitų vietų atvykstantiems gyventojams. Esant išvystytai viešojo transporto infrastruktūrai bei įvertinus tai, kad nagrinėjama teritorija (projekto fizinė vieta) </w:t>
      </w:r>
      <w:r w:rsidR="0038338D" w:rsidRPr="00642FEB">
        <w:t>yra pasiekiama iš bet kurio miesto taško</w:t>
      </w:r>
      <w:r w:rsidR="00CA5AA9" w:rsidRPr="00642FEB">
        <w:t xml:space="preserve"> (žr. </w:t>
      </w:r>
      <w:r w:rsidR="00BE152E" w:rsidRPr="00642FEB">
        <w:t>lentelę žemiau), papildoma tikslinė grupė yra visi Vilniaus miesto gyventojai, tai yra 538.796 gyventojai.</w:t>
      </w:r>
    </w:p>
    <w:p w:rsidR="0038338D" w:rsidRPr="00642FEB" w:rsidRDefault="0038338D" w:rsidP="00D0150D">
      <w:pPr>
        <w:spacing w:after="0"/>
        <w:ind w:firstLine="284"/>
      </w:pPr>
    </w:p>
    <w:p w:rsidR="00163166" w:rsidRDefault="00163166">
      <w:pPr>
        <w:spacing w:after="200" w:line="276" w:lineRule="auto"/>
        <w:jc w:val="left"/>
        <w:rPr>
          <w:rStyle w:val="Emphasis"/>
          <w:bCs/>
          <w:i w:val="0"/>
        </w:rPr>
      </w:pPr>
      <w:r>
        <w:rPr>
          <w:rStyle w:val="Emphasis"/>
          <w:b/>
          <w:i w:val="0"/>
        </w:rPr>
        <w:br w:type="page"/>
      </w:r>
    </w:p>
    <w:p w:rsidR="0038338D" w:rsidRPr="00642FEB" w:rsidRDefault="00670A2E" w:rsidP="0038338D">
      <w:pPr>
        <w:pStyle w:val="Caption"/>
        <w:rPr>
          <w:b w:val="0"/>
          <w:color w:val="auto"/>
          <w:sz w:val="22"/>
          <w:szCs w:val="22"/>
        </w:rPr>
      </w:pPr>
      <w:bookmarkStart w:id="71" w:name="_Toc416418412"/>
      <w:r w:rsidRPr="00642FEB">
        <w:rPr>
          <w:rStyle w:val="Emphasis"/>
          <w:b w:val="0"/>
          <w:i w:val="0"/>
          <w:color w:val="auto"/>
          <w:sz w:val="22"/>
          <w:szCs w:val="22"/>
        </w:rPr>
        <w:t xml:space="preserve">Paveikslas </w:t>
      </w:r>
      <w:r w:rsidRPr="00642FEB">
        <w:rPr>
          <w:rStyle w:val="Emphasis"/>
          <w:b w:val="0"/>
          <w:i w:val="0"/>
          <w:color w:val="auto"/>
          <w:sz w:val="22"/>
          <w:szCs w:val="22"/>
        </w:rPr>
        <w:fldChar w:fldCharType="begin"/>
      </w:r>
      <w:r w:rsidRPr="00642FEB">
        <w:rPr>
          <w:rStyle w:val="Emphasis"/>
          <w:b w:val="0"/>
          <w:i w:val="0"/>
          <w:color w:val="auto"/>
          <w:sz w:val="22"/>
          <w:szCs w:val="22"/>
        </w:rPr>
        <w:instrText xml:space="preserve"> STYLEREF 1 \s </w:instrText>
      </w:r>
      <w:r w:rsidRPr="00642FEB">
        <w:rPr>
          <w:rStyle w:val="Emphasis"/>
          <w:b w:val="0"/>
          <w:i w:val="0"/>
          <w:color w:val="auto"/>
          <w:sz w:val="22"/>
          <w:szCs w:val="22"/>
        </w:rPr>
        <w:fldChar w:fldCharType="separate"/>
      </w:r>
      <w:r w:rsidR="00D306F4">
        <w:rPr>
          <w:rStyle w:val="Emphasis"/>
          <w:b w:val="0"/>
          <w:i w:val="0"/>
          <w:noProof/>
          <w:color w:val="auto"/>
          <w:sz w:val="22"/>
          <w:szCs w:val="22"/>
        </w:rPr>
        <w:t>2</w:t>
      </w:r>
      <w:r w:rsidRPr="00642FEB">
        <w:rPr>
          <w:rStyle w:val="Emphasis"/>
          <w:b w:val="0"/>
          <w:i w:val="0"/>
          <w:color w:val="auto"/>
          <w:sz w:val="22"/>
          <w:szCs w:val="22"/>
        </w:rPr>
        <w:fldChar w:fldCharType="end"/>
      </w:r>
      <w:r w:rsidRPr="00642FEB">
        <w:rPr>
          <w:rStyle w:val="Emphasis"/>
          <w:b w:val="0"/>
          <w:i w:val="0"/>
          <w:color w:val="auto"/>
          <w:sz w:val="22"/>
          <w:szCs w:val="22"/>
        </w:rPr>
        <w:t>.</w:t>
      </w:r>
      <w:r w:rsidRPr="00642FEB">
        <w:rPr>
          <w:rStyle w:val="Emphasis"/>
          <w:b w:val="0"/>
          <w:i w:val="0"/>
          <w:color w:val="auto"/>
          <w:sz w:val="22"/>
          <w:szCs w:val="22"/>
        </w:rPr>
        <w:fldChar w:fldCharType="begin"/>
      </w:r>
      <w:r w:rsidRPr="00642FEB">
        <w:rPr>
          <w:rStyle w:val="Emphasis"/>
          <w:b w:val="0"/>
          <w:i w:val="0"/>
          <w:color w:val="auto"/>
          <w:sz w:val="22"/>
          <w:szCs w:val="22"/>
        </w:rPr>
        <w:instrText xml:space="preserve"> SEQ Paveikslas \* ARABIC \s 1 </w:instrText>
      </w:r>
      <w:r w:rsidRPr="00642FEB">
        <w:rPr>
          <w:rStyle w:val="Emphasis"/>
          <w:b w:val="0"/>
          <w:i w:val="0"/>
          <w:color w:val="auto"/>
          <w:sz w:val="22"/>
          <w:szCs w:val="22"/>
        </w:rPr>
        <w:fldChar w:fldCharType="separate"/>
      </w:r>
      <w:r w:rsidR="00D306F4">
        <w:rPr>
          <w:rStyle w:val="Emphasis"/>
          <w:b w:val="0"/>
          <w:i w:val="0"/>
          <w:noProof/>
          <w:color w:val="auto"/>
          <w:sz w:val="22"/>
          <w:szCs w:val="22"/>
        </w:rPr>
        <w:t>2</w:t>
      </w:r>
      <w:r w:rsidRPr="00642FEB">
        <w:rPr>
          <w:rStyle w:val="Emphasis"/>
          <w:b w:val="0"/>
          <w:i w:val="0"/>
          <w:color w:val="auto"/>
          <w:sz w:val="22"/>
          <w:szCs w:val="22"/>
        </w:rPr>
        <w:fldChar w:fldCharType="end"/>
      </w:r>
      <w:r w:rsidRPr="00642FEB">
        <w:rPr>
          <w:rStyle w:val="Emphasis"/>
          <w:b w:val="0"/>
          <w:i w:val="0"/>
          <w:color w:val="auto"/>
          <w:sz w:val="22"/>
          <w:szCs w:val="22"/>
        </w:rPr>
        <w:t xml:space="preserve">. </w:t>
      </w:r>
      <w:r w:rsidR="0038338D" w:rsidRPr="00642FEB">
        <w:rPr>
          <w:b w:val="0"/>
          <w:color w:val="auto"/>
          <w:sz w:val="22"/>
          <w:szCs w:val="22"/>
        </w:rPr>
        <w:t>Vilniaus miesto maršrutinio transporto schema</w:t>
      </w:r>
      <w:bookmarkEnd w:id="71"/>
    </w:p>
    <w:p w:rsidR="0034524A" w:rsidRPr="00642FEB" w:rsidRDefault="00CA5AA9" w:rsidP="0038338D">
      <w:pPr>
        <w:spacing w:after="0"/>
      </w:pPr>
      <w:r w:rsidRPr="00642FEB">
        <w:rPr>
          <w:noProof/>
          <w:lang w:eastAsia="lt-LT"/>
        </w:rPr>
        <mc:AlternateContent>
          <mc:Choice Requires="wps">
            <w:drawing>
              <wp:anchor distT="0" distB="0" distL="114300" distR="114300" simplePos="0" relativeHeight="251658752" behindDoc="0" locked="0" layoutInCell="1" allowOverlap="1" wp14:anchorId="691325AA" wp14:editId="1E98CF04">
                <wp:simplePos x="0" y="0"/>
                <wp:positionH relativeFrom="column">
                  <wp:posOffset>3263265</wp:posOffset>
                </wp:positionH>
                <wp:positionV relativeFrom="paragraph">
                  <wp:posOffset>1014730</wp:posOffset>
                </wp:positionV>
                <wp:extent cx="108000" cy="108000"/>
                <wp:effectExtent l="0" t="0" r="25400" b="25400"/>
                <wp:wrapNone/>
                <wp:docPr id="15" name="Flowchart: Connector 15"/>
                <wp:cNvGraphicFramePr/>
                <a:graphic xmlns:a="http://schemas.openxmlformats.org/drawingml/2006/main">
                  <a:graphicData uri="http://schemas.microsoft.com/office/word/2010/wordprocessingShape">
                    <wps:wsp>
                      <wps:cNvSpPr/>
                      <wps:spPr>
                        <a:xfrm>
                          <a:off x="0" y="0"/>
                          <a:ext cx="108000" cy="108000"/>
                        </a:xfrm>
                        <a:prstGeom prst="flowChartConnector">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15" o:spid="_x0000_s1026" type="#_x0000_t120" style="position:absolute;margin-left:256.95pt;margin-top:79.9pt;width:8.5pt;height: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" fillcolor="#c00000" strokecolor="#292944 [1604]" strokeweight="1.5pt"/>
            </w:pict>
          </mc:Fallback>
        </mc:AlternateContent>
      </w:r>
      <w:r w:rsidR="0038338D" w:rsidRPr="00642FEB">
        <w:rPr>
          <w:noProof/>
          <w:lang w:eastAsia="lt-LT"/>
        </w:rPr>
        <w:drawing>
          <wp:inline distT="0" distB="0" distL="0" distR="0" wp14:anchorId="674A8147" wp14:editId="304E5CCE">
            <wp:extent cx="6113630" cy="4305300"/>
            <wp:effectExtent l="0" t="0" r="1905" b="0"/>
            <wp:docPr id="14" name="Picture 14" descr="D:\Users\andrej-du\Desktop\Dropbox\Portable\Documents\Pictures\screenshot.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andrej-du\Desktop\Dropbox\Portable\Documents\Pictures\screenshot.28.jpg"/>
                    <pic:cNvPicPr>
                      <a:picLocks noChangeAspect="1" noChangeArrowheads="1"/>
                    </pic:cNvPicPr>
                  </pic:nvPicPr>
                  <pic:blipFill>
                    <a:blip r:embed="rId69" cstate="screen">
                      <a:extLst>
                        <a:ext uri="{28A0092B-C50C-407E-A947-70E740481C1C}">
                          <a14:useLocalDpi xmlns:a14="http://schemas.microsoft.com/office/drawing/2010/main"/>
                        </a:ext>
                      </a:extLst>
                    </a:blip>
                    <a:srcRect/>
                    <a:stretch>
                      <a:fillRect/>
                    </a:stretch>
                  </pic:blipFill>
                  <pic:spPr bwMode="auto">
                    <a:xfrm>
                      <a:off x="0" y="0"/>
                      <a:ext cx="6113630" cy="4305300"/>
                    </a:xfrm>
                    <a:prstGeom prst="rect">
                      <a:avLst/>
                    </a:prstGeom>
                    <a:noFill/>
                    <a:ln>
                      <a:noFill/>
                    </a:ln>
                  </pic:spPr>
                </pic:pic>
              </a:graphicData>
            </a:graphic>
          </wp:inline>
        </w:drawing>
      </w:r>
    </w:p>
    <w:p w:rsidR="0034524A" w:rsidRPr="00642FEB" w:rsidRDefault="00CA5AA9" w:rsidP="00D0150D">
      <w:pPr>
        <w:spacing w:after="0"/>
        <w:ind w:firstLine="284"/>
        <w:rPr>
          <w:i/>
          <w:sz w:val="18"/>
          <w:szCs w:val="18"/>
        </w:rPr>
      </w:pPr>
      <w:r w:rsidRPr="00642FEB">
        <w:rPr>
          <w:i/>
          <w:sz w:val="18"/>
          <w:szCs w:val="18"/>
        </w:rPr>
        <w:t xml:space="preserve">Duomenų šaltinis: </w:t>
      </w:r>
      <w:hyperlink r:id="rId70" w:history="1">
        <w:r w:rsidRPr="00642FEB">
          <w:rPr>
            <w:rStyle w:val="Hyperlink"/>
            <w:i/>
            <w:sz w:val="18"/>
            <w:szCs w:val="18"/>
          </w:rPr>
          <w:t>http://www.vilniustransport.lt/images/mrweb_1.pdf</w:t>
        </w:r>
      </w:hyperlink>
      <w:r w:rsidRPr="00642FEB">
        <w:rPr>
          <w:i/>
          <w:sz w:val="18"/>
          <w:szCs w:val="18"/>
        </w:rPr>
        <w:t>, žiūrėta 2014-12-23; raudonai pažymėta numatoma projekto įgyvendinimo fizinė vieta.</w:t>
      </w:r>
    </w:p>
    <w:p w:rsidR="0034524A" w:rsidRPr="00642FEB" w:rsidRDefault="0034524A" w:rsidP="00D0150D">
      <w:pPr>
        <w:spacing w:after="0"/>
        <w:ind w:firstLine="284"/>
      </w:pPr>
    </w:p>
    <w:p w:rsidR="00BE152E" w:rsidRPr="00642FEB" w:rsidRDefault="00D0150D" w:rsidP="001609F4">
      <w:pPr>
        <w:spacing w:after="0"/>
        <w:ind w:firstLine="284"/>
      </w:pPr>
      <w:r w:rsidRPr="00642FEB">
        <w:t xml:space="preserve">Įgyvendinus projektą, tikslinės grupės atstovai pajus tiek socialinę, tiek ekonominę naudą: padidės </w:t>
      </w:r>
      <w:r w:rsidR="00BE152E" w:rsidRPr="00642FEB">
        <w:t>viešųjų paslaugų pasiūla ir prieinamumas, padidės gyventojų pasitenkinimas gyvenamąja aplinka,</w:t>
      </w:r>
      <w:r w:rsidR="00941324" w:rsidRPr="00642FEB">
        <w:t xml:space="preserve"> padidės šalia sutvarkytos teritorijos esančių namų ūkių nekilnojamojo turto vertė.</w:t>
      </w:r>
    </w:p>
    <w:p w:rsidR="00D0150D" w:rsidRPr="00642FEB" w:rsidRDefault="00D0150D" w:rsidP="001609F4">
      <w:pPr>
        <w:spacing w:after="0"/>
        <w:ind w:firstLine="284"/>
      </w:pPr>
      <w:r w:rsidRPr="00642FEB">
        <w:t xml:space="preserve">Dar viena tiksline grupe yra laikytini </w:t>
      </w:r>
      <w:r w:rsidR="00941324" w:rsidRPr="00642FEB">
        <w:t>Vilniaus</w:t>
      </w:r>
      <w:r w:rsidRPr="00642FEB">
        <w:t xml:space="preserve"> miesto svečiai</w:t>
      </w:r>
      <w:r w:rsidR="00941324" w:rsidRPr="00642FEB">
        <w:t xml:space="preserve"> bei </w:t>
      </w:r>
      <w:r w:rsidR="009C338A" w:rsidRPr="00642FEB">
        <w:t xml:space="preserve">vienadieniai </w:t>
      </w:r>
      <w:r w:rsidR="00941324" w:rsidRPr="00642FEB">
        <w:t>lankytojai</w:t>
      </w:r>
      <w:r w:rsidR="009C338A" w:rsidRPr="00642FEB">
        <w:t>,</w:t>
      </w:r>
      <w:r w:rsidR="00941324" w:rsidRPr="00642FEB">
        <w:t xml:space="preserve"> atvykstantys į </w:t>
      </w:r>
      <w:r w:rsidR="009C338A" w:rsidRPr="00642FEB">
        <w:t xml:space="preserve">centrinės valdžios organizuojamus </w:t>
      </w:r>
      <w:r w:rsidR="00941324" w:rsidRPr="00642FEB">
        <w:t xml:space="preserve">viešuosius </w:t>
      </w:r>
      <w:r w:rsidR="009C338A" w:rsidRPr="00642FEB">
        <w:t xml:space="preserve">kultūrinius bei meninius </w:t>
      </w:r>
      <w:r w:rsidR="00941324" w:rsidRPr="00642FEB">
        <w:t>renginius</w:t>
      </w:r>
      <w:r w:rsidR="009C338A" w:rsidRPr="00642FEB">
        <w:t xml:space="preserve"> iš kitų </w:t>
      </w:r>
      <w:r w:rsidRPr="00642FEB">
        <w:t>Lietuvos Respublikos</w:t>
      </w:r>
      <w:r w:rsidR="009C338A" w:rsidRPr="00642FEB">
        <w:t xml:space="preserve"> gyvenviečių. Pabrėžtina, kad šią tikslinę grupę sudaro 2.955.986 gyventojai</w:t>
      </w:r>
      <w:r w:rsidRPr="00642FEB">
        <w:t xml:space="preserve">, </w:t>
      </w:r>
      <w:r w:rsidR="009C338A" w:rsidRPr="00642FEB">
        <w:t>tačiau</w:t>
      </w:r>
      <w:r w:rsidRPr="00642FEB">
        <w:t xml:space="preserve"> projektu yra orientuojamasi </w:t>
      </w:r>
      <w:r w:rsidR="00FB0DBF" w:rsidRPr="00642FEB">
        <w:t>padidinti viešųjų paslaugų pasiūlą bei paskatinti būtent vietinės bendruomenės (pagrindinės tikslinės grupės), taip pat Vilniaus miesto gyventojų (papildomos tikslinės grupės) socializaciją,</w:t>
      </w:r>
      <w:r w:rsidRPr="00642FEB">
        <w:t xml:space="preserve"> nepaisant to, kad atskirų veiklų įgyvendinimas (pvz., </w:t>
      </w:r>
      <w:r w:rsidR="006661F3" w:rsidRPr="00642FEB">
        <w:t>infrastruktūros bendruomenės daugumos renginiams įrengimas</w:t>
      </w:r>
      <w:r w:rsidRPr="00642FEB">
        <w:t xml:space="preserve">) gali paskatinti ir </w:t>
      </w:r>
      <w:r w:rsidR="006661F3" w:rsidRPr="00642FEB">
        <w:t>vietinio turizmo</w:t>
      </w:r>
      <w:r w:rsidRPr="00642FEB">
        <w:t xml:space="preserve"> padidėjimą </w:t>
      </w:r>
      <w:r w:rsidR="006661F3" w:rsidRPr="00642FEB">
        <w:t>Vilniaus</w:t>
      </w:r>
      <w:r w:rsidRPr="00642FEB">
        <w:t xml:space="preserve"> mieste. Kitaip tariant, tokia </w:t>
      </w:r>
      <w:r w:rsidR="006661F3" w:rsidRPr="00642FEB">
        <w:t xml:space="preserve">socialinė-ekonominė </w:t>
      </w:r>
      <w:r w:rsidRPr="00642FEB">
        <w:t>nauda visuomenei yra laikytina teigiamu antriniu s</w:t>
      </w:r>
      <w:r w:rsidR="006661F3" w:rsidRPr="00642FEB">
        <w:t>ocialiniu-ekonominiu poveikiu, kurį taip pat būtų tikslinga įvertinti finansine išraiška</w:t>
      </w:r>
      <w:r w:rsidRPr="00642FEB">
        <w:t>.</w:t>
      </w:r>
    </w:p>
    <w:p w:rsidR="00F31885" w:rsidRPr="00642FEB" w:rsidRDefault="00F31885" w:rsidP="00F31885"/>
    <w:p w:rsidR="00142D24" w:rsidRPr="00642FEB" w:rsidRDefault="00142D24" w:rsidP="00F40EC0">
      <w:pPr>
        <w:pStyle w:val="Heading2"/>
      </w:pPr>
      <w:bookmarkStart w:id="72" w:name="_Toc416418394"/>
      <w:r w:rsidRPr="00642FEB">
        <w:t>Projekto organizacija</w:t>
      </w:r>
      <w:bookmarkEnd w:id="72"/>
      <w:r w:rsidRPr="00642FEB">
        <w:t xml:space="preserve"> </w:t>
      </w:r>
    </w:p>
    <w:p w:rsidR="003F645D" w:rsidRPr="00642FEB" w:rsidRDefault="003F645D" w:rsidP="00821783">
      <w:pPr>
        <w:spacing w:after="0"/>
        <w:ind w:firstLine="284"/>
      </w:pPr>
    </w:p>
    <w:p w:rsidR="001A2957" w:rsidRPr="00642FEB" w:rsidRDefault="0028728E" w:rsidP="00821783">
      <w:pPr>
        <w:spacing w:after="0"/>
        <w:ind w:firstLine="284"/>
      </w:pPr>
      <w:r w:rsidRPr="00642FEB">
        <w:t>Numatomą projekto organizaciją sudaro</w:t>
      </w:r>
      <w:r w:rsidR="001A2957" w:rsidRPr="00642FEB">
        <w:t xml:space="preserve"> </w:t>
      </w:r>
      <w:r w:rsidRPr="00642FEB">
        <w:t>projekto vykdytojas (Vilniaus miesto savivaldybės administracija) ir projekto partneris (Lietuvos Respublikos finansų ministerija).</w:t>
      </w:r>
    </w:p>
    <w:p w:rsidR="003F645D" w:rsidRPr="00642FEB" w:rsidRDefault="003F645D" w:rsidP="003F645D"/>
    <w:p w:rsidR="00142D24" w:rsidRPr="00642FEB" w:rsidRDefault="00142D24" w:rsidP="00F40EC0">
      <w:pPr>
        <w:pStyle w:val="Heading2"/>
      </w:pPr>
      <w:bookmarkStart w:id="73" w:name="_Toc416418395"/>
      <w:r w:rsidRPr="00642FEB">
        <w:t>Projekto siekiami rezultatai</w:t>
      </w:r>
      <w:bookmarkEnd w:id="73"/>
      <w:r w:rsidRPr="00642FEB">
        <w:t xml:space="preserve"> </w:t>
      </w:r>
    </w:p>
    <w:p w:rsidR="00A1283A" w:rsidRDefault="00A1283A" w:rsidP="00E60042">
      <w:pPr>
        <w:spacing w:after="0"/>
      </w:pPr>
    </w:p>
    <w:p w:rsidR="00F3520C" w:rsidRDefault="00F3520C" w:rsidP="00F3520C">
      <w:pPr>
        <w:spacing w:after="0"/>
        <w:ind w:firstLine="284"/>
        <w:rPr>
          <w:lang w:bidi="en-US"/>
        </w:rPr>
      </w:pPr>
      <w:r>
        <w:rPr>
          <w:lang w:bidi="en-US"/>
        </w:rPr>
        <w:t xml:space="preserve">Įgyvendinant projektą, yra siekiama padidinti Vilniaus miesto Šeškinės seniūnijos esančios </w:t>
      </w:r>
      <w:r w:rsidRPr="00642FEB">
        <w:t>vietovės patrauklumą ūkinės-komercinės veiklos vykdymui</w:t>
      </w:r>
      <w:r>
        <w:t>,</w:t>
      </w:r>
      <w:r>
        <w:rPr>
          <w:lang w:bidi="en-US"/>
        </w:rPr>
        <w:t xml:space="preserve"> padidinti gyventojų </w:t>
      </w:r>
      <w:r w:rsidRPr="00642FEB">
        <w:t>poreikius atitinkančią viešųjų paslaugų pasiūlą</w:t>
      </w:r>
      <w:r>
        <w:t xml:space="preserve"> bei skatinti gyventojų socializaciją ir sustiprinti vietos bendruomenę</w:t>
      </w:r>
      <w:r>
        <w:rPr>
          <w:lang w:bidi="en-US"/>
        </w:rPr>
        <w:t xml:space="preserve">. Šie tikslai gali būti vertinami kaip pasiekti, jeigu padidėja ikimokyklinio ugdymo paslaugų bei neformaliojo švietimo paslaugų prieinamumas, vietovės patrauklumas namų ūkiams ir verslui bei </w:t>
      </w:r>
      <w:r w:rsidR="00E60042">
        <w:rPr>
          <w:lang w:bidi="en-US"/>
        </w:rPr>
        <w:t xml:space="preserve">atsiranda </w:t>
      </w:r>
      <w:r>
        <w:rPr>
          <w:lang w:bidi="en-US"/>
        </w:rPr>
        <w:t>naujai sukurtose darbo vietose kuriama pridėtinė vertė.</w:t>
      </w:r>
    </w:p>
    <w:p w:rsidR="00084AD2" w:rsidRDefault="00084AD2" w:rsidP="00F3520C">
      <w:pPr>
        <w:spacing w:after="0"/>
        <w:ind w:firstLine="284"/>
        <w:rPr>
          <w:lang w:bidi="en-US"/>
        </w:rPr>
      </w:pPr>
    </w:p>
    <w:p w:rsidR="00F3520C" w:rsidRDefault="00F3520C" w:rsidP="00F3520C">
      <w:pPr>
        <w:spacing w:after="0"/>
        <w:ind w:firstLine="284"/>
        <w:rPr>
          <w:lang w:bidi="en-US"/>
        </w:rPr>
      </w:pPr>
      <w:r>
        <w:rPr>
          <w:lang w:bidi="en-US"/>
        </w:rPr>
        <w:t>Kaip siektini fiziniai veiklų įgyvendinimo rodikliai turėtų būti numatyti šie rodikliai:</w:t>
      </w:r>
    </w:p>
    <w:p w:rsidR="00084AD2" w:rsidRDefault="00084AD2" w:rsidP="00F3520C">
      <w:pPr>
        <w:spacing w:after="0"/>
        <w:ind w:firstLine="284"/>
        <w:rPr>
          <w:lang w:bidi="en-US"/>
        </w:rPr>
      </w:pPr>
    </w:p>
    <w:p w:rsidR="00F3520C" w:rsidRDefault="00F3520C" w:rsidP="00E60042">
      <w:pPr>
        <w:spacing w:after="0"/>
        <w:ind w:left="567"/>
        <w:rPr>
          <w:lang w:bidi="en-US"/>
        </w:rPr>
      </w:pPr>
      <w:r>
        <w:rPr>
          <w:lang w:bidi="en-US"/>
        </w:rPr>
        <w:t>a) naujai nutiesti mažiausiai 4.500 m bendro</w:t>
      </w:r>
      <w:r w:rsidR="00E60042">
        <w:rPr>
          <w:lang w:bidi="en-US"/>
        </w:rPr>
        <w:t>jo naudojimo inžinerinių tinklų,</w:t>
      </w:r>
    </w:p>
    <w:p w:rsidR="00E60042" w:rsidRDefault="00E60042" w:rsidP="00E60042">
      <w:pPr>
        <w:spacing w:after="0"/>
        <w:ind w:left="567"/>
        <w:rPr>
          <w:lang w:bidi="en-US"/>
        </w:rPr>
      </w:pPr>
    </w:p>
    <w:p w:rsidR="00F3520C" w:rsidRDefault="00F3520C" w:rsidP="00E60042">
      <w:pPr>
        <w:spacing w:after="0"/>
        <w:ind w:left="567"/>
        <w:rPr>
          <w:lang w:bidi="en-US"/>
        </w:rPr>
      </w:pPr>
      <w:r>
        <w:rPr>
          <w:lang w:bidi="en-US"/>
        </w:rPr>
        <w:t>b) sukurta mažiausiai 1.500 m</w:t>
      </w:r>
      <w:r w:rsidRPr="00F3520C">
        <w:rPr>
          <w:vertAlign w:val="superscript"/>
          <w:lang w:bidi="en-US"/>
        </w:rPr>
        <w:t>2</w:t>
      </w:r>
      <w:r>
        <w:rPr>
          <w:lang w:bidi="en-US"/>
        </w:rPr>
        <w:t xml:space="preserve"> ploto patalpos, pritaikytos eismo vald</w:t>
      </w:r>
      <w:r w:rsidR="00E60042">
        <w:rPr>
          <w:lang w:bidi="en-US"/>
        </w:rPr>
        <w:t>ymo ir stebėjimo centrų veiklai,</w:t>
      </w:r>
    </w:p>
    <w:p w:rsidR="00E60042" w:rsidRDefault="00E60042" w:rsidP="00E60042">
      <w:pPr>
        <w:spacing w:after="0"/>
        <w:ind w:left="567"/>
        <w:rPr>
          <w:lang w:bidi="en-US"/>
        </w:rPr>
      </w:pPr>
    </w:p>
    <w:p w:rsidR="00F3520C" w:rsidRDefault="00F3520C" w:rsidP="00E60042">
      <w:pPr>
        <w:spacing w:after="0"/>
        <w:ind w:left="567"/>
        <w:rPr>
          <w:lang w:bidi="en-US"/>
        </w:rPr>
      </w:pPr>
      <w:r>
        <w:rPr>
          <w:lang w:bidi="en-US"/>
        </w:rPr>
        <w:t>c) sukurta mažiausiai 2.000</w:t>
      </w:r>
      <w:r w:rsidRPr="00F3520C">
        <w:rPr>
          <w:lang w:bidi="en-US"/>
        </w:rPr>
        <w:t xml:space="preserve"> </w:t>
      </w:r>
      <w:r>
        <w:rPr>
          <w:lang w:bidi="en-US"/>
        </w:rPr>
        <w:t>m</w:t>
      </w:r>
      <w:r w:rsidRPr="00F3520C">
        <w:rPr>
          <w:vertAlign w:val="superscript"/>
          <w:lang w:bidi="en-US"/>
        </w:rPr>
        <w:t>2</w:t>
      </w:r>
      <w:r>
        <w:rPr>
          <w:lang w:bidi="en-US"/>
        </w:rPr>
        <w:t xml:space="preserve"> ploto patalpos, pritaikytos ikimokyklinio ugdymo paslaugų teikimui</w:t>
      </w:r>
      <w:r w:rsidR="00E60042">
        <w:rPr>
          <w:lang w:bidi="en-US"/>
        </w:rPr>
        <w:t>,</w:t>
      </w:r>
    </w:p>
    <w:p w:rsidR="00E60042" w:rsidRDefault="00E60042" w:rsidP="00E60042">
      <w:pPr>
        <w:spacing w:after="0"/>
        <w:ind w:left="567"/>
        <w:rPr>
          <w:lang w:bidi="en-US"/>
        </w:rPr>
      </w:pPr>
    </w:p>
    <w:p w:rsidR="00F3520C" w:rsidRDefault="00F3520C" w:rsidP="00E60042">
      <w:pPr>
        <w:spacing w:after="0"/>
        <w:ind w:left="567"/>
        <w:rPr>
          <w:lang w:bidi="en-US"/>
        </w:rPr>
      </w:pPr>
      <w:r>
        <w:rPr>
          <w:lang w:bidi="en-US"/>
        </w:rPr>
        <w:t>d) sukurtos mažiausiai trys mažiausiai 5.000</w:t>
      </w:r>
      <w:r w:rsidRPr="00F3520C">
        <w:rPr>
          <w:lang w:bidi="en-US"/>
        </w:rPr>
        <w:t xml:space="preserve"> </w:t>
      </w:r>
      <w:r>
        <w:rPr>
          <w:lang w:bidi="en-US"/>
        </w:rPr>
        <w:t>m</w:t>
      </w:r>
      <w:r w:rsidRPr="00F3520C">
        <w:rPr>
          <w:vertAlign w:val="superscript"/>
          <w:lang w:bidi="en-US"/>
        </w:rPr>
        <w:t>2</w:t>
      </w:r>
      <w:r>
        <w:rPr>
          <w:lang w:bidi="en-US"/>
        </w:rPr>
        <w:t xml:space="preserve"> ploto naujos sporto salės, pritaikytos neformaliojo ugdymo (ugdymo programoms priklausančių sporto šakų) paslaugų teikim</w:t>
      </w:r>
      <w:r w:rsidR="00E60042">
        <w:rPr>
          <w:lang w:bidi="en-US"/>
        </w:rPr>
        <w:t>ui,</w:t>
      </w:r>
    </w:p>
    <w:p w:rsidR="00E60042" w:rsidRDefault="00E60042" w:rsidP="00E60042">
      <w:pPr>
        <w:spacing w:after="0"/>
        <w:ind w:left="567"/>
        <w:rPr>
          <w:lang w:bidi="en-US"/>
        </w:rPr>
      </w:pPr>
    </w:p>
    <w:p w:rsidR="00F3520C" w:rsidRDefault="00F3520C" w:rsidP="00E60042">
      <w:pPr>
        <w:spacing w:after="0"/>
        <w:ind w:left="567"/>
        <w:rPr>
          <w:lang w:bidi="en-US"/>
        </w:rPr>
      </w:pPr>
      <w:r>
        <w:rPr>
          <w:lang w:bidi="en-US"/>
        </w:rPr>
        <w:t>e) sukurta mažiausiai 1.300</w:t>
      </w:r>
      <w:r w:rsidRPr="00F3520C">
        <w:rPr>
          <w:lang w:bidi="en-US"/>
        </w:rPr>
        <w:t xml:space="preserve"> </w:t>
      </w:r>
      <w:r>
        <w:rPr>
          <w:lang w:bidi="en-US"/>
        </w:rPr>
        <w:t>m</w:t>
      </w:r>
      <w:r w:rsidRPr="00F3520C">
        <w:rPr>
          <w:vertAlign w:val="superscript"/>
          <w:lang w:bidi="en-US"/>
        </w:rPr>
        <w:t>2</w:t>
      </w:r>
      <w:r>
        <w:rPr>
          <w:lang w:bidi="en-US"/>
        </w:rPr>
        <w:t xml:space="preserve"> ploto patalpos, pritaikytos verslo inkubatoriaus paslaugų teikimui</w:t>
      </w:r>
      <w:r w:rsidR="00E60042">
        <w:rPr>
          <w:lang w:bidi="en-US"/>
        </w:rPr>
        <w:t>,</w:t>
      </w:r>
    </w:p>
    <w:p w:rsidR="00E60042" w:rsidRDefault="00E60042" w:rsidP="00E60042">
      <w:pPr>
        <w:spacing w:after="0"/>
        <w:ind w:left="567"/>
        <w:rPr>
          <w:lang w:bidi="en-US"/>
        </w:rPr>
      </w:pPr>
    </w:p>
    <w:p w:rsidR="00F3520C" w:rsidRDefault="00F3520C" w:rsidP="00E60042">
      <w:pPr>
        <w:spacing w:after="0"/>
        <w:ind w:left="567"/>
        <w:rPr>
          <w:lang w:bidi="en-US"/>
        </w:rPr>
      </w:pPr>
      <w:r>
        <w:rPr>
          <w:lang w:bidi="en-US"/>
        </w:rPr>
        <w:t>f) sukurti infrastruktūrą, kurioje viešuosius renginius tuo pačiu metu gali stebėti ne mažiau kaip 20.000 žiūrovų</w:t>
      </w:r>
      <w:r w:rsidR="00E60042">
        <w:rPr>
          <w:lang w:bidi="en-US"/>
        </w:rPr>
        <w:t>,</w:t>
      </w:r>
    </w:p>
    <w:p w:rsidR="00E60042" w:rsidRDefault="00E60042" w:rsidP="00E60042">
      <w:pPr>
        <w:spacing w:after="0"/>
        <w:ind w:left="567"/>
        <w:rPr>
          <w:lang w:bidi="en-US"/>
        </w:rPr>
      </w:pPr>
    </w:p>
    <w:p w:rsidR="00F3520C" w:rsidRDefault="00F3520C" w:rsidP="00E60042">
      <w:pPr>
        <w:spacing w:after="0"/>
        <w:ind w:left="567"/>
        <w:rPr>
          <w:lang w:bidi="en-US"/>
        </w:rPr>
      </w:pPr>
      <w:r>
        <w:rPr>
          <w:lang w:bidi="en-US"/>
        </w:rPr>
        <w:t>g) </w:t>
      </w:r>
      <w:r w:rsidR="00084AD2">
        <w:rPr>
          <w:lang w:bidi="en-US"/>
        </w:rPr>
        <w:t>sukurta mažiausiai 2.000</w:t>
      </w:r>
      <w:r w:rsidR="00084AD2" w:rsidRPr="00F3520C">
        <w:rPr>
          <w:lang w:bidi="en-US"/>
        </w:rPr>
        <w:t xml:space="preserve"> </w:t>
      </w:r>
      <w:r w:rsidR="00084AD2">
        <w:rPr>
          <w:lang w:bidi="en-US"/>
        </w:rPr>
        <w:t>m</w:t>
      </w:r>
      <w:r w:rsidR="00084AD2" w:rsidRPr="00F3520C">
        <w:rPr>
          <w:vertAlign w:val="superscript"/>
          <w:lang w:bidi="en-US"/>
        </w:rPr>
        <w:t>2</w:t>
      </w:r>
      <w:r w:rsidR="00084AD2">
        <w:rPr>
          <w:lang w:bidi="en-US"/>
        </w:rPr>
        <w:t xml:space="preserve"> ploto koncertų salės patalpas, kuriose renginį tuo pačiu metu galėtų stebėti ne mažiau kaip 1.950 žiūrovų.</w:t>
      </w:r>
    </w:p>
    <w:p w:rsidR="00084AD2" w:rsidRDefault="00084AD2" w:rsidP="00E60042">
      <w:pPr>
        <w:spacing w:after="0"/>
        <w:ind w:firstLine="284"/>
        <w:rPr>
          <w:lang w:bidi="en-US"/>
        </w:rPr>
      </w:pPr>
      <w:r>
        <w:rPr>
          <w:lang w:bidi="en-US"/>
        </w:rPr>
        <w:t>Kokybiniai rodikliai, kurių bus siekiama įgyvendinant projektą yra:</w:t>
      </w:r>
    </w:p>
    <w:p w:rsidR="00E60042" w:rsidRDefault="00E60042" w:rsidP="00E60042">
      <w:pPr>
        <w:spacing w:after="0"/>
        <w:ind w:firstLine="284"/>
        <w:rPr>
          <w:lang w:bidi="en-US"/>
        </w:rPr>
      </w:pPr>
    </w:p>
    <w:p w:rsidR="00084AD2" w:rsidRDefault="00084AD2" w:rsidP="00D80757">
      <w:pPr>
        <w:pStyle w:val="ListParagraph"/>
        <w:numPr>
          <w:ilvl w:val="1"/>
          <w:numId w:val="94"/>
        </w:numPr>
        <w:tabs>
          <w:tab w:val="left" w:pos="567"/>
        </w:tabs>
        <w:spacing w:after="0"/>
        <w:ind w:left="0" w:firstLine="284"/>
        <w:rPr>
          <w:lang w:bidi="en-US"/>
        </w:rPr>
      </w:pPr>
      <w:r>
        <w:rPr>
          <w:lang w:bidi="en-US"/>
        </w:rPr>
        <w:t>ikimokyklinio ugdymo paslaugų pr</w:t>
      </w:r>
      <w:r w:rsidR="00E60042">
        <w:rPr>
          <w:lang w:bidi="en-US"/>
        </w:rPr>
        <w:t>ieinamumo padidėjimas 200 vaikų,</w:t>
      </w:r>
    </w:p>
    <w:p w:rsidR="00E60042" w:rsidRDefault="00E60042" w:rsidP="00E60042">
      <w:pPr>
        <w:tabs>
          <w:tab w:val="left" w:pos="567"/>
        </w:tabs>
        <w:spacing w:after="0"/>
        <w:rPr>
          <w:lang w:bidi="en-US"/>
        </w:rPr>
      </w:pPr>
    </w:p>
    <w:p w:rsidR="00084AD2" w:rsidRDefault="00084AD2" w:rsidP="00D80757">
      <w:pPr>
        <w:pStyle w:val="ListParagraph"/>
        <w:numPr>
          <w:ilvl w:val="1"/>
          <w:numId w:val="94"/>
        </w:numPr>
        <w:tabs>
          <w:tab w:val="left" w:pos="567"/>
        </w:tabs>
        <w:spacing w:after="0"/>
        <w:ind w:left="0" w:firstLine="284"/>
        <w:rPr>
          <w:lang w:bidi="en-US"/>
        </w:rPr>
      </w:pPr>
      <w:r>
        <w:rPr>
          <w:lang w:bidi="en-US"/>
        </w:rPr>
        <w:t>Vilniaus</w:t>
      </w:r>
      <w:r w:rsidRPr="00317C4D">
        <w:rPr>
          <w:lang w:bidi="en-US"/>
        </w:rPr>
        <w:t xml:space="preserve"> miesto gyventojų </w:t>
      </w:r>
      <w:r>
        <w:rPr>
          <w:lang w:bidi="en-US"/>
        </w:rPr>
        <w:t>neformaliojo švietimo (ugdymo) veiklai</w:t>
      </w:r>
      <w:r w:rsidRPr="00317C4D">
        <w:rPr>
          <w:lang w:bidi="en-US"/>
        </w:rPr>
        <w:t xml:space="preserve"> skiriamo laiko padidėjimas mažiausiai </w:t>
      </w:r>
      <w:r>
        <w:rPr>
          <w:lang w:bidi="en-US"/>
        </w:rPr>
        <w:t>900.000 valandų kasmet</w:t>
      </w:r>
      <w:r w:rsidR="00E60042">
        <w:rPr>
          <w:lang w:bidi="en-US"/>
        </w:rPr>
        <w:t>,</w:t>
      </w:r>
    </w:p>
    <w:p w:rsidR="00E60042" w:rsidRDefault="00E60042" w:rsidP="00E60042">
      <w:pPr>
        <w:pStyle w:val="ListParagraph"/>
        <w:tabs>
          <w:tab w:val="left" w:pos="567"/>
        </w:tabs>
        <w:spacing w:after="0"/>
        <w:ind w:left="284"/>
        <w:rPr>
          <w:lang w:bidi="en-US"/>
        </w:rPr>
      </w:pPr>
    </w:p>
    <w:p w:rsidR="00084AD2" w:rsidRDefault="00084AD2" w:rsidP="00D80757">
      <w:pPr>
        <w:pStyle w:val="ListParagraph"/>
        <w:numPr>
          <w:ilvl w:val="1"/>
          <w:numId w:val="94"/>
        </w:numPr>
        <w:tabs>
          <w:tab w:val="left" w:pos="567"/>
        </w:tabs>
        <w:spacing w:after="0"/>
        <w:ind w:left="0" w:firstLine="284"/>
        <w:rPr>
          <w:lang w:bidi="en-US"/>
        </w:rPr>
      </w:pPr>
      <w:r>
        <w:rPr>
          <w:lang w:bidi="en-US"/>
        </w:rPr>
        <w:t>vietovės patrauklumo padidėjimas, kurį atspindi nekilnojamojo turto kainų padidėjimas vidutiniškai bent 1 %</w:t>
      </w:r>
      <w:r w:rsidR="00E60042">
        <w:rPr>
          <w:lang w:bidi="en-US"/>
        </w:rPr>
        <w:t>,</w:t>
      </w:r>
    </w:p>
    <w:p w:rsidR="00E60042" w:rsidRDefault="00E60042" w:rsidP="00E60042">
      <w:pPr>
        <w:pStyle w:val="ListParagraph"/>
        <w:tabs>
          <w:tab w:val="left" w:pos="567"/>
        </w:tabs>
        <w:spacing w:after="0"/>
        <w:ind w:left="284"/>
        <w:rPr>
          <w:lang w:bidi="en-US"/>
        </w:rPr>
      </w:pPr>
    </w:p>
    <w:p w:rsidR="00084AD2" w:rsidRDefault="00084AD2" w:rsidP="00D80757">
      <w:pPr>
        <w:pStyle w:val="ListParagraph"/>
        <w:numPr>
          <w:ilvl w:val="1"/>
          <w:numId w:val="94"/>
        </w:numPr>
        <w:tabs>
          <w:tab w:val="left" w:pos="567"/>
        </w:tabs>
        <w:spacing w:after="0"/>
        <w:ind w:left="0" w:firstLine="284"/>
        <w:rPr>
          <w:lang w:bidi="en-US"/>
        </w:rPr>
      </w:pPr>
      <w:r>
        <w:rPr>
          <w:lang w:bidi="en-US"/>
        </w:rPr>
        <w:t>sukurta mažiausiai 50 darbo vietų</w:t>
      </w:r>
      <w:r w:rsidR="00E60042">
        <w:rPr>
          <w:lang w:bidi="en-US"/>
        </w:rPr>
        <w:t xml:space="preserve"> įmonėse</w:t>
      </w:r>
      <w:r>
        <w:rPr>
          <w:lang w:bidi="en-US"/>
        </w:rPr>
        <w:t xml:space="preserve">, </w:t>
      </w:r>
      <w:r w:rsidR="00E60042">
        <w:rPr>
          <w:lang w:bidi="en-US"/>
        </w:rPr>
        <w:t>kurios teikia paslaugas, pasinaudojant verslo inkubatoriaus infrastruktūra.</w:t>
      </w:r>
    </w:p>
    <w:p w:rsidR="00E60042" w:rsidRDefault="00E60042" w:rsidP="00084AD2">
      <w:pPr>
        <w:spacing w:after="0"/>
        <w:ind w:firstLine="284"/>
        <w:rPr>
          <w:lang w:bidi="en-US"/>
        </w:rPr>
      </w:pPr>
    </w:p>
    <w:p w:rsidR="00F3520C" w:rsidRDefault="00E60042" w:rsidP="00084AD2">
      <w:pPr>
        <w:spacing w:after="0"/>
        <w:ind w:firstLine="284"/>
      </w:pPr>
      <w:r>
        <w:rPr>
          <w:lang w:bidi="en-US"/>
        </w:rPr>
        <w:t>Aukščiau nurodytų</w:t>
      </w:r>
      <w:r w:rsidR="00084AD2" w:rsidRPr="00317C4D">
        <w:rPr>
          <w:lang w:bidi="en-US"/>
        </w:rPr>
        <w:t xml:space="preserve"> rodiklių pasiekimas leis išspręsti identifikuotas problemas bei pasiekti projekto tiksl</w:t>
      </w:r>
      <w:r>
        <w:rPr>
          <w:lang w:bidi="en-US"/>
        </w:rPr>
        <w:t>us</w:t>
      </w:r>
      <w:r w:rsidR="00084AD2" w:rsidRPr="00317C4D">
        <w:rPr>
          <w:lang w:bidi="en-US"/>
        </w:rPr>
        <w:t>.</w:t>
      </w:r>
    </w:p>
    <w:p w:rsidR="00E60042" w:rsidRDefault="00E60042" w:rsidP="00E82715"/>
    <w:p w:rsidR="00E60042" w:rsidRPr="00642FEB" w:rsidRDefault="00E60042" w:rsidP="00E82715"/>
    <w:p w:rsidR="000E640C" w:rsidRPr="00642FEB" w:rsidRDefault="000E640C" w:rsidP="007D62D2">
      <w:pPr>
        <w:pStyle w:val="Heading1"/>
        <w:ind w:left="357" w:hanging="357"/>
        <w:rPr>
          <w:lang w:val="lt-LT"/>
        </w:rPr>
        <w:sectPr w:rsidR="000E640C" w:rsidRPr="00642FEB" w:rsidSect="007729DF">
          <w:pgSz w:w="11906" w:h="16838"/>
          <w:pgMar w:top="1701" w:right="567" w:bottom="1134" w:left="1701" w:header="567" w:footer="567" w:gutter="0"/>
          <w:cols w:space="1296"/>
          <w:titlePg/>
          <w:docGrid w:linePitch="360"/>
        </w:sectPr>
      </w:pPr>
    </w:p>
    <w:p w:rsidR="000E640C" w:rsidRPr="00642FEB" w:rsidRDefault="00B30A26" w:rsidP="00A33EC6">
      <w:pPr>
        <w:pStyle w:val="Heading1"/>
        <w:ind w:left="357" w:hanging="357"/>
      </w:pPr>
      <w:bookmarkStart w:id="74" w:name="_Toc416418396"/>
      <w:r>
        <w:rPr>
          <w:lang w:val="lt-LT"/>
        </w:rPr>
        <w:t>INVEST</w:t>
      </w:r>
      <w:r w:rsidR="00A70744">
        <w:rPr>
          <w:lang w:val="lt-LT"/>
        </w:rPr>
        <w:t>AVIMO ALTERNATYVA</w:t>
      </w:r>
      <w:bookmarkEnd w:id="74"/>
    </w:p>
    <w:p w:rsidR="00AA5C29" w:rsidRPr="00642FEB" w:rsidRDefault="00AA5C29" w:rsidP="000E640C">
      <w:pPr>
        <w:spacing w:after="0"/>
        <w:ind w:firstLine="284"/>
      </w:pPr>
    </w:p>
    <w:p w:rsidR="00732DD0" w:rsidRPr="00642FEB" w:rsidRDefault="00732DD0" w:rsidP="00F40EC0">
      <w:pPr>
        <w:pStyle w:val="Heading2"/>
      </w:pPr>
      <w:bookmarkStart w:id="75" w:name="_Toc416418397"/>
      <w:r w:rsidRPr="00642FEB">
        <w:t>Esamos situacijos aprašymas</w:t>
      </w:r>
      <w:bookmarkEnd w:id="75"/>
    </w:p>
    <w:p w:rsidR="00732DD0" w:rsidRPr="00642FEB" w:rsidRDefault="00732DD0" w:rsidP="000E640C">
      <w:pPr>
        <w:spacing w:after="0"/>
        <w:ind w:firstLine="284"/>
      </w:pPr>
    </w:p>
    <w:p w:rsidR="00E70ED6" w:rsidRDefault="00E70ED6" w:rsidP="00422671">
      <w:pPr>
        <w:pStyle w:val="ListParagraph"/>
        <w:ind w:left="0" w:firstLine="284"/>
        <w:rPr>
          <w:lang w:bidi="en-US"/>
        </w:rPr>
      </w:pPr>
      <w:r>
        <w:rPr>
          <w:lang w:bidi="en-US"/>
        </w:rPr>
        <w:t>Investicijų projekto apimtyje atliekant esamos situacijos analizę, būtina įvertinti Vilniaus miesto savivaldybės šiuo metu patiriamas išlaidas teritorijos apsaugai, taip pat esamų patalpų, kurių numatoma atsisakyti, išlaikymui skiriamas išlaidas:</w:t>
      </w:r>
    </w:p>
    <w:p w:rsidR="0025593E" w:rsidRDefault="0025593E" w:rsidP="00422671">
      <w:pPr>
        <w:pStyle w:val="ListParagraph"/>
        <w:ind w:left="0" w:firstLine="284"/>
        <w:rPr>
          <w:lang w:bidi="en-US"/>
        </w:rPr>
      </w:pPr>
    </w:p>
    <w:p w:rsidR="00422671" w:rsidRPr="00607820" w:rsidRDefault="00E70ED6" w:rsidP="00D80757">
      <w:pPr>
        <w:pStyle w:val="ListParagraph"/>
        <w:numPr>
          <w:ilvl w:val="0"/>
          <w:numId w:val="28"/>
        </w:numPr>
        <w:rPr>
          <w:lang w:bidi="en-US"/>
        </w:rPr>
      </w:pPr>
      <w:r>
        <w:rPr>
          <w:lang w:bidi="en-US"/>
        </w:rPr>
        <w:t xml:space="preserve">Teritorijos apsaugos išlaidos. Šiuo metu nagrinėjamame žemės sklype esanti teritorija yra </w:t>
      </w:r>
      <w:r w:rsidRPr="00607820">
        <w:rPr>
          <w:lang w:bidi="en-US"/>
        </w:rPr>
        <w:t>saugoma. Pagal VMSA pateiktą informaciją, teritorijos apsaugai skiriamų lėšų suma kasmet sudaro 29.000 EUR.</w:t>
      </w:r>
    </w:p>
    <w:p w:rsidR="00E70ED6" w:rsidRPr="00607820" w:rsidRDefault="00E70ED6" w:rsidP="00D80757">
      <w:pPr>
        <w:pStyle w:val="ListParagraph"/>
        <w:numPr>
          <w:ilvl w:val="0"/>
          <w:numId w:val="28"/>
        </w:numPr>
        <w:rPr>
          <w:lang w:bidi="en-US"/>
        </w:rPr>
      </w:pPr>
      <w:r w:rsidRPr="00607820">
        <w:rPr>
          <w:lang w:bidi="en-US"/>
        </w:rPr>
        <w:t xml:space="preserve">Investicijų projekto kontekste yra aktuali šiuo metu funkcionuojančios Vilniaus miesto centrinės bibliotekos Šeškinės filialo infrastruktūros išlaikymo išlaidų suma, kadangi viena iš galimų projekto veiklų yra susijusi su atsisakymu nuo bibliotekos patalpų. Remiantis Vilniaus miesto savivaldybės centrinės bibliotekos 2013 m. veiklos ataskaita, 23 bibliotekos filialų infrastruktūros išlaikymo išlaidos 2013 m. sudarė 127.751 EUR. Kitaip tariant, vieno bibliotekos filialo vidutinės išlaikymo išlaidos kasmet sudaro 5.554 EUR. </w:t>
      </w:r>
    </w:p>
    <w:p w:rsidR="00E56C38" w:rsidRPr="00607820" w:rsidRDefault="00E56C38" w:rsidP="00D80757">
      <w:pPr>
        <w:pStyle w:val="ListParagraph"/>
        <w:numPr>
          <w:ilvl w:val="0"/>
          <w:numId w:val="28"/>
        </w:numPr>
        <w:rPr>
          <w:lang w:bidi="en-US"/>
        </w:rPr>
      </w:pPr>
      <w:r w:rsidRPr="00607820">
        <w:rPr>
          <w:lang w:bidi="en-US"/>
        </w:rPr>
        <w:t>Investicijų projekto kontekste yra aktuali šiuo metu funkcionuojančios koncertinės įstaigos valstybini</w:t>
      </w:r>
      <w:r w:rsidR="00607820" w:rsidRPr="00607820">
        <w:rPr>
          <w:lang w:bidi="en-US"/>
        </w:rPr>
        <w:t>o dainų ir šokių ansamblio</w:t>
      </w:r>
      <w:r w:rsidRPr="00607820">
        <w:rPr>
          <w:lang w:bidi="en-US"/>
        </w:rPr>
        <w:t xml:space="preserve"> „Lietuva“ išlaikymo išlaidos, kurių gali būti atsisakyta įgyvendinus projekto veiklas. Šios įstaigos išlaidos 2013 m. sudarė </w:t>
      </w:r>
      <w:r w:rsidR="00607820" w:rsidRPr="00607820">
        <w:rPr>
          <w:lang w:bidi="en-US"/>
        </w:rPr>
        <w:t>21.731 EUR.</w:t>
      </w:r>
    </w:p>
    <w:p w:rsidR="00607820" w:rsidRPr="00607820" w:rsidRDefault="00607820" w:rsidP="00D80757">
      <w:pPr>
        <w:pStyle w:val="ListParagraph"/>
        <w:numPr>
          <w:ilvl w:val="0"/>
          <w:numId w:val="28"/>
        </w:numPr>
        <w:rPr>
          <w:lang w:bidi="en-US"/>
        </w:rPr>
      </w:pPr>
      <w:r w:rsidRPr="00607820">
        <w:rPr>
          <w:lang w:bidi="en-US"/>
        </w:rPr>
        <w:t>Investicijų projekto kontekste yra aktuali šiuo metu funkcionuojančios koncertinės įstaigos valstybinio pučiamųjų instrumentų orkestro „Trimitas“ išlaikymo išlaidos, kurių gali būti atsisakyta įgyvendinus projekto veiklas. Šios įstaigos išlaidos 2013 m. sudarė 15.171 EUR.</w:t>
      </w:r>
    </w:p>
    <w:p w:rsidR="0025593E" w:rsidRDefault="0025593E" w:rsidP="0025593E">
      <w:pPr>
        <w:pStyle w:val="ListParagraph"/>
        <w:ind w:left="0" w:firstLine="284"/>
        <w:rPr>
          <w:lang w:bidi="en-US"/>
        </w:rPr>
      </w:pPr>
    </w:p>
    <w:p w:rsidR="00DD4B2E" w:rsidRPr="00642FEB" w:rsidRDefault="00E70ED6" w:rsidP="0025593E">
      <w:pPr>
        <w:pStyle w:val="ListParagraph"/>
        <w:ind w:left="0" w:firstLine="284"/>
        <w:rPr>
          <w:lang w:bidi="en-US"/>
        </w:rPr>
      </w:pPr>
      <w:r>
        <w:rPr>
          <w:lang w:bidi="en-US"/>
        </w:rPr>
        <w:t>Pabrėžtina, kad kita investicijų projekto kontekste numatoma sukurti infrastruktūra yra susijusi su naujo ilgalaikio turto kūrimu, tai yra šiuo metu neatsiranda išlaidos, susijusios su šiuo turtu, atitinkamai, visas finansinių srautų pasikeitimas yra vertintinas pilna apimtimi kaip dėl projekto veiklų įgyvendinimo atsirandantis finansinis pokytis.</w:t>
      </w:r>
      <w:r w:rsidR="00F31D76">
        <w:rPr>
          <w:lang w:bidi="en-US"/>
        </w:rPr>
        <w:t xml:space="preserve"> Kitos šiame skyriuje nenurodytos išlaidos šiame skyriuje nėra detalizuojamos, kadangi atliekant finansinę ir ekonominę analizę yra laikomasi prielaidos, kad visi srautai sudaro pokytį nuo esamo situacijos.</w:t>
      </w:r>
    </w:p>
    <w:p w:rsidR="00022D42" w:rsidRPr="00642FEB" w:rsidRDefault="00022D42" w:rsidP="00B04DF3">
      <w:pPr>
        <w:spacing w:after="0"/>
        <w:ind w:firstLine="284"/>
        <w:rPr>
          <w:lang w:bidi="en-US"/>
        </w:rPr>
      </w:pPr>
    </w:p>
    <w:p w:rsidR="00400EAC" w:rsidRPr="00642FEB" w:rsidRDefault="00400EAC" w:rsidP="00DD35D4">
      <w:pPr>
        <w:spacing w:after="0"/>
        <w:ind w:firstLine="284"/>
      </w:pPr>
      <w:r w:rsidRPr="00642FEB">
        <w:t>Kartu būtina įvertinti, kad projektą yra numatoma įgyvendinti viešosios ir privačios partnerystės būdu, o remiantis Lietuvos Respublikos koncesijų įstatymo 22 str. 1 d. 3 punktu, koncesijos sutarties terminas turi būti toks, kad užtikrintų investicijų atsipirkimą ir protingą investicijų grąžą. Koncesijų sutartis gali būti pratęsiama, bet bendra koncesijos sutarties trukmė turi būti ne ilgesnė kaip 25 metai.</w:t>
      </w:r>
    </w:p>
    <w:p w:rsidR="00DF2841" w:rsidRDefault="00DF2841" w:rsidP="003124A7">
      <w:pPr>
        <w:spacing w:after="0"/>
        <w:ind w:firstLine="284"/>
        <w:rPr>
          <w:b/>
          <w:lang w:bidi="en-US"/>
        </w:rPr>
      </w:pPr>
    </w:p>
    <w:p w:rsidR="00D57DCF" w:rsidRDefault="00D57DCF" w:rsidP="00AE0F74">
      <w:pPr>
        <w:spacing w:after="0"/>
        <w:ind w:firstLine="284"/>
        <w:rPr>
          <w:b/>
          <w:highlight w:val="yellow"/>
        </w:rPr>
      </w:pPr>
    </w:p>
    <w:p w:rsidR="000D1941" w:rsidRPr="00A76259" w:rsidRDefault="00703067" w:rsidP="00A76259">
      <w:pPr>
        <w:pStyle w:val="Heading3"/>
      </w:pPr>
      <w:bookmarkStart w:id="76" w:name="_Toc416418398"/>
      <w:r>
        <w:t>Investavimo a</w:t>
      </w:r>
      <w:r w:rsidR="000D1941" w:rsidRPr="00A76259">
        <w:t>lternatyva „Pradėto statyti infrastruktūros objekto atsisakymas ir nauj</w:t>
      </w:r>
      <w:r w:rsidR="0086221D" w:rsidRPr="00A76259">
        <w:t>ų</w:t>
      </w:r>
      <w:r w:rsidR="000D1941" w:rsidRPr="00A76259">
        <w:t>, maksimaliai</w:t>
      </w:r>
      <w:r w:rsidR="0086221D" w:rsidRPr="00A76259">
        <w:t xml:space="preserve"> poreikius atitinkančių infrastruktūros objektų</w:t>
      </w:r>
      <w:r w:rsidR="000D1941" w:rsidRPr="00A76259">
        <w:t xml:space="preserve"> statyba“ (alternatyva Nr. III)</w:t>
      </w:r>
      <w:bookmarkEnd w:id="76"/>
    </w:p>
    <w:p w:rsidR="000D1941" w:rsidRPr="00642FEB" w:rsidRDefault="000D1941" w:rsidP="000D1941">
      <w:pPr>
        <w:spacing w:after="0"/>
      </w:pPr>
    </w:p>
    <w:p w:rsidR="003E2053" w:rsidRPr="003E2053" w:rsidRDefault="00576E80" w:rsidP="003E2053">
      <w:pPr>
        <w:spacing w:after="0"/>
        <w:ind w:firstLine="284"/>
        <w:rPr>
          <w:lang w:bidi="en-US"/>
        </w:rPr>
      </w:pPr>
      <w:r w:rsidRPr="00642FEB">
        <w:rPr>
          <w:lang w:bidi="en-US"/>
        </w:rPr>
        <w:t>Šiame skyriuje yra apibūdinamos alternatyvos „</w:t>
      </w:r>
      <w:r w:rsidRPr="00642FEB">
        <w:rPr>
          <w:i/>
          <w:lang w:bidi="en-US"/>
        </w:rPr>
        <w:t>Pradėto statyti infrastruktūros objekto atsisakymas ir nauj</w:t>
      </w:r>
      <w:r w:rsidR="00325E86" w:rsidRPr="00642FEB">
        <w:rPr>
          <w:i/>
          <w:lang w:bidi="en-US"/>
        </w:rPr>
        <w:t>ų</w:t>
      </w:r>
      <w:r w:rsidRPr="00642FEB">
        <w:rPr>
          <w:i/>
          <w:lang w:bidi="en-US"/>
        </w:rPr>
        <w:t>, maksimaliai poreikius atitinkanči</w:t>
      </w:r>
      <w:r w:rsidR="00325E86" w:rsidRPr="00642FEB">
        <w:rPr>
          <w:i/>
          <w:lang w:bidi="en-US"/>
        </w:rPr>
        <w:t>ų</w:t>
      </w:r>
      <w:r w:rsidRPr="00642FEB">
        <w:rPr>
          <w:i/>
          <w:lang w:bidi="en-US"/>
        </w:rPr>
        <w:t xml:space="preserve"> </w:t>
      </w:r>
      <w:r w:rsidR="00325E86" w:rsidRPr="00642FEB">
        <w:rPr>
          <w:i/>
          <w:lang w:bidi="en-US"/>
        </w:rPr>
        <w:t>infrastruktūros objektų</w:t>
      </w:r>
      <w:r w:rsidRPr="00642FEB">
        <w:rPr>
          <w:i/>
          <w:lang w:bidi="en-US"/>
        </w:rPr>
        <w:t xml:space="preserve"> statyba</w:t>
      </w:r>
      <w:r w:rsidRPr="00642FEB">
        <w:rPr>
          <w:lang w:bidi="en-US"/>
        </w:rPr>
        <w:t>“ vertinimo metu padarytos prielaidos bei nurodomi dėl alternatyvos įgyvendinimo atsirandantys finansiniai pokyčiai (investicijos, investicijų likutinė vertė, veiklos pajamos, veiklos išlaidos, mokesčiai ir finansavimas)</w:t>
      </w:r>
      <w:r w:rsidR="003E2053">
        <w:rPr>
          <w:lang w:bidi="en-US"/>
        </w:rPr>
        <w:t>.</w:t>
      </w:r>
    </w:p>
    <w:p w:rsidR="0086221D" w:rsidRPr="00642FEB" w:rsidRDefault="0086221D" w:rsidP="00576E80">
      <w:pPr>
        <w:spacing w:after="0"/>
        <w:ind w:firstLine="284"/>
        <w:rPr>
          <w:b/>
        </w:rPr>
      </w:pPr>
    </w:p>
    <w:p w:rsidR="0086221D" w:rsidRDefault="0086221D" w:rsidP="00C8177A">
      <w:pPr>
        <w:pStyle w:val="Caption"/>
        <w:spacing w:after="120"/>
        <w:rPr>
          <w:b w:val="0"/>
          <w:color w:val="auto"/>
          <w:sz w:val="22"/>
          <w:szCs w:val="22"/>
        </w:rPr>
      </w:pPr>
      <w:bookmarkStart w:id="77" w:name="_Toc416418433"/>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sidR="00D306F4">
        <w:rPr>
          <w:b w:val="0"/>
          <w:noProof/>
          <w:color w:val="auto"/>
          <w:sz w:val="22"/>
          <w:szCs w:val="22"/>
        </w:rPr>
        <w:t>4</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sidR="00D306F4">
        <w:rPr>
          <w:b w:val="0"/>
          <w:noProof/>
          <w:color w:val="auto"/>
          <w:sz w:val="22"/>
          <w:szCs w:val="22"/>
        </w:rPr>
        <w:t>37</w:t>
      </w:r>
      <w:r w:rsidRPr="00642FEB">
        <w:rPr>
          <w:b w:val="0"/>
          <w:noProof/>
          <w:color w:val="auto"/>
          <w:sz w:val="22"/>
          <w:szCs w:val="22"/>
        </w:rPr>
        <w:fldChar w:fldCharType="end"/>
      </w:r>
      <w:r w:rsidRPr="00642FEB">
        <w:rPr>
          <w:b w:val="0"/>
          <w:color w:val="auto"/>
          <w:sz w:val="22"/>
          <w:szCs w:val="22"/>
        </w:rPr>
        <w:t xml:space="preserve">. </w:t>
      </w:r>
      <w:r w:rsidR="003640A4">
        <w:rPr>
          <w:b w:val="0"/>
          <w:color w:val="auto"/>
          <w:sz w:val="22"/>
          <w:szCs w:val="22"/>
        </w:rPr>
        <w:t>Investavimo alternatyvos</w:t>
      </w:r>
      <w:r w:rsidRPr="00642FEB">
        <w:rPr>
          <w:b w:val="0"/>
          <w:color w:val="auto"/>
          <w:sz w:val="22"/>
          <w:szCs w:val="22"/>
        </w:rPr>
        <w:t xml:space="preserve"> veiklų sąrašas</w:t>
      </w:r>
      <w:bookmarkEnd w:id="77"/>
    </w:p>
    <w:tbl>
      <w:tblPr>
        <w:tblStyle w:val="LightList-Accent1"/>
        <w:tblW w:w="5000" w:type="pct"/>
        <w:tblLook w:val="04A0" w:firstRow="1" w:lastRow="0" w:firstColumn="1" w:lastColumn="0" w:noHBand="0" w:noVBand="1"/>
      </w:tblPr>
      <w:tblGrid>
        <w:gridCol w:w="1443"/>
        <w:gridCol w:w="1198"/>
        <w:gridCol w:w="7213"/>
      </w:tblGrid>
      <w:tr w:rsidR="00C8177A" w:rsidRPr="00C8177A" w:rsidTr="00C817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color w:val="FFFFFF"/>
                <w:sz w:val="18"/>
              </w:rPr>
            </w:pPr>
            <w:r w:rsidRPr="00C8177A">
              <w:rPr>
                <w:color w:val="FFFFFF"/>
                <w:sz w:val="18"/>
              </w:rPr>
              <w:t>IP uždavinys</w:t>
            </w:r>
          </w:p>
        </w:tc>
        <w:tc>
          <w:tcPr>
            <w:tcW w:w="608" w:type="pct"/>
            <w:hideMark/>
          </w:tcPr>
          <w:p w:rsidR="00C8177A" w:rsidRPr="00C8177A" w:rsidRDefault="00C8177A" w:rsidP="00C8177A">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C8177A">
              <w:rPr>
                <w:color w:val="FFFFFF"/>
                <w:sz w:val="18"/>
              </w:rPr>
              <w:t>Veiklos Nr.</w:t>
            </w:r>
          </w:p>
        </w:tc>
        <w:tc>
          <w:tcPr>
            <w:tcW w:w="3660" w:type="pct"/>
            <w:hideMark/>
          </w:tcPr>
          <w:p w:rsidR="00C8177A" w:rsidRPr="00C8177A" w:rsidRDefault="00C8177A" w:rsidP="00C8177A">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C8177A">
              <w:rPr>
                <w:color w:val="FFFFFF"/>
                <w:sz w:val="18"/>
              </w:rPr>
              <w:t>Galimos veiklos pavadinimas</w:t>
            </w:r>
          </w:p>
        </w:tc>
      </w:tr>
      <w:tr w:rsidR="00C8177A" w:rsidRPr="00C8177A" w:rsidTr="00C81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sz w:val="18"/>
              </w:rPr>
            </w:pPr>
            <w:r w:rsidRPr="00C8177A">
              <w:rPr>
                <w:sz w:val="18"/>
              </w:rPr>
              <w:t>1.1.</w:t>
            </w:r>
          </w:p>
        </w:tc>
        <w:tc>
          <w:tcPr>
            <w:tcW w:w="608"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1.1.1.</w:t>
            </w:r>
          </w:p>
        </w:tc>
        <w:tc>
          <w:tcPr>
            <w:tcW w:w="3660"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apleistos teritorijos sutvarkymas</w:t>
            </w:r>
          </w:p>
        </w:tc>
      </w:tr>
      <w:tr w:rsidR="00C8177A" w:rsidRPr="00C8177A" w:rsidTr="00C8177A">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sz w:val="18"/>
              </w:rPr>
            </w:pPr>
            <w:r w:rsidRPr="00C8177A">
              <w:rPr>
                <w:sz w:val="18"/>
              </w:rPr>
              <w:t>1.1.</w:t>
            </w:r>
          </w:p>
        </w:tc>
        <w:tc>
          <w:tcPr>
            <w:tcW w:w="608" w:type="pct"/>
            <w:hideMark/>
          </w:tcPr>
          <w:p w:rsidR="00C8177A" w:rsidRPr="00C8177A" w:rsidRDefault="00C8177A" w:rsidP="00C8177A">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8177A">
              <w:rPr>
                <w:sz w:val="18"/>
              </w:rPr>
              <w:t>1.1.3.</w:t>
            </w:r>
          </w:p>
        </w:tc>
        <w:tc>
          <w:tcPr>
            <w:tcW w:w="3660" w:type="pct"/>
            <w:hideMark/>
          </w:tcPr>
          <w:p w:rsidR="00C8177A" w:rsidRPr="00C8177A" w:rsidRDefault="00C8177A" w:rsidP="00C8177A">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8177A">
              <w:rPr>
                <w:sz w:val="18"/>
              </w:rPr>
              <w:t>bendro naudojimo žemės sklypo inžinerinių tinklų nutiesimas numatytoje teritorijoje</w:t>
            </w:r>
          </w:p>
        </w:tc>
      </w:tr>
      <w:tr w:rsidR="00C8177A" w:rsidRPr="00C8177A" w:rsidTr="00C81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sz w:val="18"/>
              </w:rPr>
            </w:pPr>
            <w:r w:rsidRPr="00C8177A">
              <w:rPr>
                <w:sz w:val="18"/>
              </w:rPr>
              <w:t>1.2.</w:t>
            </w:r>
          </w:p>
        </w:tc>
        <w:tc>
          <w:tcPr>
            <w:tcW w:w="608"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1.2.1.</w:t>
            </w:r>
          </w:p>
        </w:tc>
        <w:tc>
          <w:tcPr>
            <w:tcW w:w="3660"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inžinerinės infrastruktūros, reikalingos teikti savivaldybės bei nacionalinio eismo valdymo centrų viešąsias paslaugas, sukūrimas sutvarkytoje teritorijoje</w:t>
            </w:r>
          </w:p>
        </w:tc>
      </w:tr>
      <w:tr w:rsidR="00C8177A" w:rsidRPr="00C8177A" w:rsidTr="00C8177A">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sz w:val="18"/>
              </w:rPr>
            </w:pPr>
            <w:r w:rsidRPr="00C8177A">
              <w:rPr>
                <w:sz w:val="18"/>
              </w:rPr>
              <w:t>1.2.</w:t>
            </w:r>
          </w:p>
        </w:tc>
        <w:tc>
          <w:tcPr>
            <w:tcW w:w="608" w:type="pct"/>
            <w:hideMark/>
          </w:tcPr>
          <w:p w:rsidR="00C8177A" w:rsidRPr="00C8177A" w:rsidRDefault="00C8177A" w:rsidP="00C8177A">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8177A">
              <w:rPr>
                <w:sz w:val="18"/>
              </w:rPr>
              <w:t>1.2.3.</w:t>
            </w:r>
          </w:p>
        </w:tc>
        <w:tc>
          <w:tcPr>
            <w:tcW w:w="3660" w:type="pct"/>
            <w:hideMark/>
          </w:tcPr>
          <w:p w:rsidR="00C8177A" w:rsidRPr="00C8177A" w:rsidRDefault="00C8177A" w:rsidP="00C8177A">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8177A">
              <w:rPr>
                <w:sz w:val="18"/>
              </w:rPr>
              <w:t>susisiekimo infrastruktūros valdymo efektyvumo padidinimas, įsteigiant funkciškai nepriklausomus savivaldybės bei nacionalinį eismo valdymo centrus</w:t>
            </w:r>
          </w:p>
        </w:tc>
      </w:tr>
      <w:tr w:rsidR="00C8177A" w:rsidRPr="00C8177A" w:rsidTr="00C81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sz w:val="18"/>
              </w:rPr>
            </w:pPr>
            <w:r w:rsidRPr="00C8177A">
              <w:rPr>
                <w:sz w:val="18"/>
              </w:rPr>
              <w:t>2.1.</w:t>
            </w:r>
          </w:p>
        </w:tc>
        <w:tc>
          <w:tcPr>
            <w:tcW w:w="608"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2.1.1.</w:t>
            </w:r>
          </w:p>
        </w:tc>
        <w:tc>
          <w:tcPr>
            <w:tcW w:w="3660"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inžinerinės infrastruktūros, reikalingos teikti ikimokyklinio ugdymo paslaugas, sukūrimas sutvarkytoje teritorijoje</w:t>
            </w:r>
          </w:p>
        </w:tc>
      </w:tr>
      <w:tr w:rsidR="00C8177A" w:rsidRPr="00C8177A" w:rsidTr="00C8177A">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sz w:val="18"/>
              </w:rPr>
            </w:pPr>
            <w:r w:rsidRPr="00C8177A">
              <w:rPr>
                <w:sz w:val="18"/>
              </w:rPr>
              <w:t>2.1.</w:t>
            </w:r>
          </w:p>
        </w:tc>
        <w:tc>
          <w:tcPr>
            <w:tcW w:w="608" w:type="pct"/>
            <w:hideMark/>
          </w:tcPr>
          <w:p w:rsidR="00C8177A" w:rsidRPr="00C8177A" w:rsidRDefault="00C8177A" w:rsidP="00C8177A">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8177A">
              <w:rPr>
                <w:sz w:val="18"/>
              </w:rPr>
              <w:t>2.1.2.</w:t>
            </w:r>
          </w:p>
        </w:tc>
        <w:tc>
          <w:tcPr>
            <w:tcW w:w="3660" w:type="pct"/>
            <w:hideMark/>
          </w:tcPr>
          <w:p w:rsidR="00C8177A" w:rsidRPr="00C8177A" w:rsidRDefault="00C8177A" w:rsidP="00C8177A">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8177A">
              <w:rPr>
                <w:sz w:val="18"/>
              </w:rPr>
              <w:t>ikimokyklinio ugdymo paslaugų teikimas sutvarkytoje teritorijoje (atskirame pastate)</w:t>
            </w:r>
          </w:p>
        </w:tc>
      </w:tr>
      <w:tr w:rsidR="00C8177A" w:rsidRPr="00C8177A" w:rsidTr="00C81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sz w:val="18"/>
              </w:rPr>
            </w:pPr>
            <w:r w:rsidRPr="00C8177A">
              <w:rPr>
                <w:sz w:val="18"/>
              </w:rPr>
              <w:t>2.2.</w:t>
            </w:r>
          </w:p>
        </w:tc>
        <w:tc>
          <w:tcPr>
            <w:tcW w:w="608"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2.2.1.</w:t>
            </w:r>
          </w:p>
        </w:tc>
        <w:tc>
          <w:tcPr>
            <w:tcW w:w="3660"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inžinerinės infrastruktūros, reikalingos naudotis futbolo ir lengvosios atletikos aikštėmis, sukūrimas sutvarkytoje teritorijoje</w:t>
            </w:r>
          </w:p>
        </w:tc>
      </w:tr>
      <w:tr w:rsidR="00C8177A" w:rsidRPr="00C8177A" w:rsidTr="00C8177A">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sz w:val="18"/>
              </w:rPr>
            </w:pPr>
            <w:r w:rsidRPr="00C8177A">
              <w:rPr>
                <w:sz w:val="18"/>
              </w:rPr>
              <w:t>2.2.</w:t>
            </w:r>
          </w:p>
        </w:tc>
        <w:tc>
          <w:tcPr>
            <w:tcW w:w="608" w:type="pct"/>
            <w:hideMark/>
          </w:tcPr>
          <w:p w:rsidR="00C8177A" w:rsidRPr="00C8177A" w:rsidRDefault="00C8177A" w:rsidP="00C8177A">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8177A">
              <w:rPr>
                <w:sz w:val="18"/>
              </w:rPr>
              <w:t>2.2.2.</w:t>
            </w:r>
          </w:p>
        </w:tc>
        <w:tc>
          <w:tcPr>
            <w:tcW w:w="3660" w:type="pct"/>
            <w:hideMark/>
          </w:tcPr>
          <w:p w:rsidR="00C8177A" w:rsidRPr="00C8177A" w:rsidRDefault="00C8177A" w:rsidP="00C8177A">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8177A">
              <w:rPr>
                <w:sz w:val="18"/>
              </w:rPr>
              <w:t>futbolo ir lengvosios atletikos aikščių įrengimas sutvarkytoje teritorijoje</w:t>
            </w:r>
          </w:p>
        </w:tc>
      </w:tr>
      <w:tr w:rsidR="00C8177A" w:rsidRPr="00C8177A" w:rsidTr="00C81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sz w:val="18"/>
              </w:rPr>
            </w:pPr>
            <w:r w:rsidRPr="00C8177A">
              <w:rPr>
                <w:sz w:val="18"/>
              </w:rPr>
              <w:t>2.2.</w:t>
            </w:r>
          </w:p>
        </w:tc>
        <w:tc>
          <w:tcPr>
            <w:tcW w:w="608"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2.2.3.</w:t>
            </w:r>
          </w:p>
        </w:tc>
        <w:tc>
          <w:tcPr>
            <w:tcW w:w="3660"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inžinerinės infrastruktūros, reikalingos naudotis universaliomis fiziniam aktyvumui skirtomis salėmis ir jų valdymui reikalingomis administracinėmis patalpomis, sukūrimas sutvarkytoje teritorijoje</w:t>
            </w:r>
          </w:p>
        </w:tc>
      </w:tr>
      <w:tr w:rsidR="00C8177A" w:rsidRPr="00C8177A" w:rsidTr="00C8177A">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sz w:val="18"/>
              </w:rPr>
            </w:pPr>
            <w:r w:rsidRPr="00C8177A">
              <w:rPr>
                <w:sz w:val="18"/>
              </w:rPr>
              <w:t>2.2.</w:t>
            </w:r>
          </w:p>
        </w:tc>
        <w:tc>
          <w:tcPr>
            <w:tcW w:w="608" w:type="pct"/>
            <w:hideMark/>
          </w:tcPr>
          <w:p w:rsidR="00C8177A" w:rsidRPr="00C8177A" w:rsidRDefault="00C8177A" w:rsidP="00C8177A">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8177A">
              <w:rPr>
                <w:sz w:val="18"/>
              </w:rPr>
              <w:t>2.2.5.</w:t>
            </w:r>
          </w:p>
        </w:tc>
        <w:tc>
          <w:tcPr>
            <w:tcW w:w="3660" w:type="pct"/>
            <w:hideMark/>
          </w:tcPr>
          <w:p w:rsidR="00C8177A" w:rsidRPr="00C8177A" w:rsidRDefault="00C8177A" w:rsidP="00C8177A">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8177A">
              <w:rPr>
                <w:sz w:val="18"/>
              </w:rPr>
              <w:t>universalių fiziniam aktyvumui skirtų funkciškai nepriklausomų salių ir jų valdymui reikalingų funkciškai nepriklausomų administracinių patalpų įrengimas sutvarkytoje teritorijoje</w:t>
            </w:r>
          </w:p>
        </w:tc>
      </w:tr>
      <w:tr w:rsidR="00C8177A" w:rsidRPr="00C8177A" w:rsidTr="00C81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sz w:val="18"/>
              </w:rPr>
            </w:pPr>
            <w:r w:rsidRPr="00C8177A">
              <w:rPr>
                <w:sz w:val="18"/>
              </w:rPr>
              <w:t>2.2.</w:t>
            </w:r>
          </w:p>
        </w:tc>
        <w:tc>
          <w:tcPr>
            <w:tcW w:w="608"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2.2.6.</w:t>
            </w:r>
          </w:p>
        </w:tc>
        <w:tc>
          <w:tcPr>
            <w:tcW w:w="3660"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inžinerinės infrastruktūros, reikalingos naudotis jaunimo nakvynės namais, sukūrimas sutvarkytoje teritorijoje</w:t>
            </w:r>
          </w:p>
        </w:tc>
      </w:tr>
      <w:tr w:rsidR="00C8177A" w:rsidRPr="00C8177A" w:rsidTr="00C8177A">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sz w:val="18"/>
              </w:rPr>
            </w:pPr>
            <w:r w:rsidRPr="00C8177A">
              <w:rPr>
                <w:sz w:val="18"/>
              </w:rPr>
              <w:t>2.2.</w:t>
            </w:r>
          </w:p>
        </w:tc>
        <w:tc>
          <w:tcPr>
            <w:tcW w:w="608" w:type="pct"/>
            <w:hideMark/>
          </w:tcPr>
          <w:p w:rsidR="00C8177A" w:rsidRPr="00C8177A" w:rsidRDefault="00C8177A" w:rsidP="00C8177A">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8177A">
              <w:rPr>
                <w:sz w:val="18"/>
              </w:rPr>
              <w:t>2.2.7.</w:t>
            </w:r>
          </w:p>
        </w:tc>
        <w:tc>
          <w:tcPr>
            <w:tcW w:w="3660" w:type="pct"/>
            <w:hideMark/>
          </w:tcPr>
          <w:p w:rsidR="00C8177A" w:rsidRPr="00C8177A" w:rsidRDefault="00C8177A" w:rsidP="00C8177A">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8177A">
              <w:rPr>
                <w:sz w:val="18"/>
              </w:rPr>
              <w:t>jaunimo nakvynės namų statyba bei įrengimas sutvarkytoje teritorijoje (atskirame pastate)</w:t>
            </w:r>
          </w:p>
        </w:tc>
      </w:tr>
      <w:tr w:rsidR="00C8177A" w:rsidRPr="00C8177A" w:rsidTr="00C81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sz w:val="18"/>
              </w:rPr>
            </w:pPr>
            <w:r w:rsidRPr="00C8177A">
              <w:rPr>
                <w:sz w:val="18"/>
              </w:rPr>
              <w:t>3.1.</w:t>
            </w:r>
          </w:p>
        </w:tc>
        <w:tc>
          <w:tcPr>
            <w:tcW w:w="608"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3.1.1.</w:t>
            </w:r>
          </w:p>
        </w:tc>
        <w:tc>
          <w:tcPr>
            <w:tcW w:w="3660"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inžinerinės infrastruktūros, reikalingos naudotis verslo inkubatoriumi, sukūrimas sutvarkytoje teritorijoje</w:t>
            </w:r>
          </w:p>
        </w:tc>
      </w:tr>
      <w:tr w:rsidR="00C8177A" w:rsidRPr="00C8177A" w:rsidTr="00C8177A">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sz w:val="18"/>
              </w:rPr>
            </w:pPr>
            <w:r w:rsidRPr="00C8177A">
              <w:rPr>
                <w:sz w:val="18"/>
              </w:rPr>
              <w:t>3.1.</w:t>
            </w:r>
          </w:p>
        </w:tc>
        <w:tc>
          <w:tcPr>
            <w:tcW w:w="608" w:type="pct"/>
            <w:hideMark/>
          </w:tcPr>
          <w:p w:rsidR="00C8177A" w:rsidRPr="00C8177A" w:rsidRDefault="00C8177A" w:rsidP="00C8177A">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8177A">
              <w:rPr>
                <w:sz w:val="18"/>
              </w:rPr>
              <w:t>3.1.3.</w:t>
            </w:r>
          </w:p>
        </w:tc>
        <w:tc>
          <w:tcPr>
            <w:tcW w:w="3660" w:type="pct"/>
            <w:hideMark/>
          </w:tcPr>
          <w:p w:rsidR="00C8177A" w:rsidRPr="00C8177A" w:rsidRDefault="00C8177A" w:rsidP="00C8177A">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8177A">
              <w:rPr>
                <w:sz w:val="18"/>
              </w:rPr>
              <w:t>funkciškai nepriklausomų verslo inkubatoriaus patalpų statyba sutvarkytoje teritorijoje</w:t>
            </w:r>
          </w:p>
        </w:tc>
      </w:tr>
      <w:tr w:rsidR="00C8177A" w:rsidRPr="00C8177A" w:rsidTr="00C81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sz w:val="18"/>
              </w:rPr>
            </w:pPr>
            <w:r w:rsidRPr="00C8177A">
              <w:rPr>
                <w:sz w:val="18"/>
              </w:rPr>
              <w:t>3.1.</w:t>
            </w:r>
          </w:p>
        </w:tc>
        <w:tc>
          <w:tcPr>
            <w:tcW w:w="608"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3.1.4.</w:t>
            </w:r>
          </w:p>
        </w:tc>
        <w:tc>
          <w:tcPr>
            <w:tcW w:w="3660"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inžinerinės infrastruktūros, reikalingos komunikacijos ir informacijos centro veiklai, sukūrimas sutvarkytoje teritorijoje</w:t>
            </w:r>
          </w:p>
        </w:tc>
      </w:tr>
      <w:tr w:rsidR="00C8177A" w:rsidRPr="00C8177A" w:rsidTr="00C8177A">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sz w:val="18"/>
              </w:rPr>
            </w:pPr>
            <w:r w:rsidRPr="00C8177A">
              <w:rPr>
                <w:sz w:val="18"/>
              </w:rPr>
              <w:t>3.1.</w:t>
            </w:r>
          </w:p>
        </w:tc>
        <w:tc>
          <w:tcPr>
            <w:tcW w:w="608" w:type="pct"/>
            <w:hideMark/>
          </w:tcPr>
          <w:p w:rsidR="00C8177A" w:rsidRPr="00C8177A" w:rsidRDefault="00C8177A" w:rsidP="00C8177A">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8177A">
              <w:rPr>
                <w:sz w:val="18"/>
              </w:rPr>
              <w:t>3.1.5.</w:t>
            </w:r>
          </w:p>
        </w:tc>
        <w:tc>
          <w:tcPr>
            <w:tcW w:w="3660" w:type="pct"/>
            <w:hideMark/>
          </w:tcPr>
          <w:p w:rsidR="00C8177A" w:rsidRPr="00C8177A" w:rsidRDefault="00C8177A" w:rsidP="00C8177A">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8177A">
              <w:rPr>
                <w:sz w:val="18"/>
              </w:rPr>
              <w:t>esamos Vilniaus miesto bibliotekos Šeškinės filialo patalpų infrastruktūros atsisakymas</w:t>
            </w:r>
          </w:p>
        </w:tc>
      </w:tr>
      <w:tr w:rsidR="00C8177A" w:rsidRPr="00C8177A" w:rsidTr="00C81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sz w:val="18"/>
              </w:rPr>
            </w:pPr>
            <w:r w:rsidRPr="00C8177A">
              <w:rPr>
                <w:sz w:val="18"/>
              </w:rPr>
              <w:t>3.1.</w:t>
            </w:r>
          </w:p>
        </w:tc>
        <w:tc>
          <w:tcPr>
            <w:tcW w:w="608"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3.1.6.</w:t>
            </w:r>
          </w:p>
        </w:tc>
        <w:tc>
          <w:tcPr>
            <w:tcW w:w="3660"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esamo Vilniaus miesto bibliotekos Šeškinės filialo patalpų perkėlimas į sutvarkytą teritoriją ir pritaikymas funkciškai nepriklausomo komunikacijos ir informacijos centro veiklai</w:t>
            </w:r>
          </w:p>
        </w:tc>
      </w:tr>
      <w:tr w:rsidR="00C8177A" w:rsidRPr="00C8177A" w:rsidTr="00C8177A">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sz w:val="18"/>
              </w:rPr>
            </w:pPr>
            <w:r w:rsidRPr="00C8177A">
              <w:rPr>
                <w:sz w:val="18"/>
              </w:rPr>
              <w:t>3.2.</w:t>
            </w:r>
          </w:p>
        </w:tc>
        <w:tc>
          <w:tcPr>
            <w:tcW w:w="608" w:type="pct"/>
            <w:hideMark/>
          </w:tcPr>
          <w:p w:rsidR="00C8177A" w:rsidRPr="00C8177A" w:rsidRDefault="00C8177A" w:rsidP="00C8177A">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8177A">
              <w:rPr>
                <w:sz w:val="18"/>
              </w:rPr>
              <w:t>3.2.1.</w:t>
            </w:r>
          </w:p>
        </w:tc>
        <w:tc>
          <w:tcPr>
            <w:tcW w:w="3660" w:type="pct"/>
            <w:hideMark/>
          </w:tcPr>
          <w:p w:rsidR="00C8177A" w:rsidRPr="00C8177A" w:rsidRDefault="00C8177A" w:rsidP="00C8177A">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8177A">
              <w:rPr>
                <w:sz w:val="18"/>
              </w:rPr>
              <w:t>inžinerinės infrastruktūros, reikalingos Šiaurinės tikslinės teritorijos bendruomenės daugumos renginių veiklai, sukūrimas sutvarkytoje teritorijoje</w:t>
            </w:r>
          </w:p>
        </w:tc>
      </w:tr>
      <w:tr w:rsidR="00C8177A" w:rsidRPr="00C8177A" w:rsidTr="00C81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sz w:val="18"/>
              </w:rPr>
            </w:pPr>
            <w:r w:rsidRPr="00C8177A">
              <w:rPr>
                <w:sz w:val="18"/>
              </w:rPr>
              <w:t>3.2.</w:t>
            </w:r>
          </w:p>
        </w:tc>
        <w:tc>
          <w:tcPr>
            <w:tcW w:w="608"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3.2.3.</w:t>
            </w:r>
          </w:p>
        </w:tc>
        <w:tc>
          <w:tcPr>
            <w:tcW w:w="3660"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Šiaurinės tikslinės teritorijos bendruomenės daugumos renginiams reikalingos funkciškai nepriklausomos infrastruktūros sukūrimas sutvarkytoje teritorijoje</w:t>
            </w:r>
          </w:p>
        </w:tc>
      </w:tr>
      <w:tr w:rsidR="00C8177A" w:rsidRPr="00C8177A" w:rsidTr="00C8177A">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sz w:val="18"/>
              </w:rPr>
            </w:pPr>
            <w:r w:rsidRPr="00C8177A">
              <w:rPr>
                <w:sz w:val="18"/>
              </w:rPr>
              <w:t>3.2.</w:t>
            </w:r>
          </w:p>
        </w:tc>
        <w:tc>
          <w:tcPr>
            <w:tcW w:w="608" w:type="pct"/>
            <w:hideMark/>
          </w:tcPr>
          <w:p w:rsidR="00C8177A" w:rsidRPr="00C8177A" w:rsidRDefault="00C8177A" w:rsidP="00C8177A">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8177A">
              <w:rPr>
                <w:sz w:val="18"/>
              </w:rPr>
              <w:t>3.2.4.</w:t>
            </w:r>
          </w:p>
        </w:tc>
        <w:tc>
          <w:tcPr>
            <w:tcW w:w="3660" w:type="pct"/>
            <w:hideMark/>
          </w:tcPr>
          <w:p w:rsidR="00C8177A" w:rsidRPr="00C8177A" w:rsidRDefault="00C8177A" w:rsidP="00C8177A">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8177A">
              <w:rPr>
                <w:sz w:val="18"/>
              </w:rPr>
              <w:t>galimybės užtikrinti bendruomenės daugumai skirtų renginių organizavimą ištisus metus sukūrimas sutvarkytoje teritorijoje</w:t>
            </w:r>
          </w:p>
        </w:tc>
      </w:tr>
      <w:tr w:rsidR="00C8177A" w:rsidRPr="00C8177A" w:rsidTr="00C81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sz w:val="18"/>
              </w:rPr>
            </w:pPr>
            <w:r w:rsidRPr="00C8177A">
              <w:rPr>
                <w:sz w:val="18"/>
              </w:rPr>
              <w:t>3.2.</w:t>
            </w:r>
          </w:p>
        </w:tc>
        <w:tc>
          <w:tcPr>
            <w:tcW w:w="608"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3.2.5.</w:t>
            </w:r>
          </w:p>
        </w:tc>
        <w:tc>
          <w:tcPr>
            <w:tcW w:w="3660"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galimybės išnaudoti sukurtą infrastruktūrą verslo poreikiams sukūrimas sutvarkytoje teritorijoje</w:t>
            </w:r>
          </w:p>
        </w:tc>
      </w:tr>
      <w:tr w:rsidR="00C8177A" w:rsidRPr="00C8177A" w:rsidTr="00C8177A">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sz w:val="18"/>
              </w:rPr>
            </w:pPr>
            <w:r w:rsidRPr="00C8177A">
              <w:rPr>
                <w:sz w:val="18"/>
              </w:rPr>
              <w:t>3.3.</w:t>
            </w:r>
          </w:p>
        </w:tc>
        <w:tc>
          <w:tcPr>
            <w:tcW w:w="608" w:type="pct"/>
            <w:hideMark/>
          </w:tcPr>
          <w:p w:rsidR="00C8177A" w:rsidRPr="00C8177A" w:rsidRDefault="00C8177A" w:rsidP="00C8177A">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8177A">
              <w:rPr>
                <w:sz w:val="18"/>
              </w:rPr>
              <w:t>3.3.1.</w:t>
            </w:r>
          </w:p>
        </w:tc>
        <w:tc>
          <w:tcPr>
            <w:tcW w:w="3660" w:type="pct"/>
            <w:hideMark/>
          </w:tcPr>
          <w:p w:rsidR="00C8177A" w:rsidRPr="00C8177A" w:rsidRDefault="00C8177A" w:rsidP="00C8177A">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8177A">
              <w:rPr>
                <w:sz w:val="18"/>
              </w:rPr>
              <w:t>inžinerinės infrastruktūros, reikalingos koncertų salės ir kitų kultūros renginių veiklai, sukūrimas sutvarkytoje teritorijoje</w:t>
            </w:r>
          </w:p>
        </w:tc>
      </w:tr>
      <w:tr w:rsidR="00C8177A" w:rsidRPr="00C8177A" w:rsidTr="00C81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sz w:val="18"/>
              </w:rPr>
            </w:pPr>
            <w:r w:rsidRPr="00C8177A">
              <w:rPr>
                <w:sz w:val="18"/>
              </w:rPr>
              <w:t>3.3.</w:t>
            </w:r>
          </w:p>
        </w:tc>
        <w:tc>
          <w:tcPr>
            <w:tcW w:w="608"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3.3.3.</w:t>
            </w:r>
          </w:p>
        </w:tc>
        <w:tc>
          <w:tcPr>
            <w:tcW w:w="3660"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pastatyti bei įrengti funkciškai nepriklausomas koncertų salės ir kitas kultūros renginiams pritaikytas patalpas sutvarkytoje teritorijoje</w:t>
            </w:r>
          </w:p>
        </w:tc>
      </w:tr>
      <w:tr w:rsidR="00C8177A" w:rsidRPr="00C8177A" w:rsidTr="00C8177A">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sz w:val="18"/>
              </w:rPr>
            </w:pPr>
            <w:r w:rsidRPr="00C8177A">
              <w:rPr>
                <w:sz w:val="18"/>
              </w:rPr>
              <w:t>3.3.</w:t>
            </w:r>
          </w:p>
        </w:tc>
        <w:tc>
          <w:tcPr>
            <w:tcW w:w="608" w:type="pct"/>
            <w:hideMark/>
          </w:tcPr>
          <w:p w:rsidR="00C8177A" w:rsidRPr="00C8177A" w:rsidRDefault="00C8177A" w:rsidP="00C8177A">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8177A">
              <w:rPr>
                <w:sz w:val="18"/>
              </w:rPr>
              <w:t>3.3.4.</w:t>
            </w:r>
          </w:p>
        </w:tc>
        <w:tc>
          <w:tcPr>
            <w:tcW w:w="3660" w:type="pct"/>
            <w:hideMark/>
          </w:tcPr>
          <w:p w:rsidR="00C8177A" w:rsidRPr="00C8177A" w:rsidRDefault="00C8177A" w:rsidP="00C8177A">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8177A">
              <w:rPr>
                <w:sz w:val="18"/>
              </w:rPr>
              <w:t>inžinerinės infrastruktūros, reikalingos sporto muziejaus veiklai, sukūrimas sutvarkytoje teritorijoje</w:t>
            </w:r>
          </w:p>
        </w:tc>
      </w:tr>
      <w:tr w:rsidR="00C8177A" w:rsidRPr="00C8177A" w:rsidTr="00C81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pct"/>
            <w:hideMark/>
          </w:tcPr>
          <w:p w:rsidR="00C8177A" w:rsidRPr="00C8177A" w:rsidRDefault="00C8177A" w:rsidP="00C8177A">
            <w:pPr>
              <w:spacing w:after="0"/>
              <w:jc w:val="center"/>
              <w:rPr>
                <w:sz w:val="18"/>
              </w:rPr>
            </w:pPr>
            <w:r w:rsidRPr="00C8177A">
              <w:rPr>
                <w:sz w:val="18"/>
              </w:rPr>
              <w:t>3.3.</w:t>
            </w:r>
          </w:p>
        </w:tc>
        <w:tc>
          <w:tcPr>
            <w:tcW w:w="608"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3.3.5.</w:t>
            </w:r>
          </w:p>
        </w:tc>
        <w:tc>
          <w:tcPr>
            <w:tcW w:w="3660" w:type="pct"/>
            <w:hideMark/>
          </w:tcPr>
          <w:p w:rsidR="00C8177A" w:rsidRPr="00C8177A" w:rsidRDefault="00C8177A" w:rsidP="00C8177A">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8177A">
              <w:rPr>
                <w:sz w:val="18"/>
              </w:rPr>
              <w:t>atsisakyti turimų sporto muziejaus patalpų Kauno mieste bei pastatyti ir įrengti funkciškai nepriklausomą sporto muziejų sutvarkytoje teritorijoje</w:t>
            </w:r>
          </w:p>
        </w:tc>
      </w:tr>
    </w:tbl>
    <w:p w:rsidR="0086221D" w:rsidRPr="00642FEB" w:rsidRDefault="0086221D" w:rsidP="0086221D">
      <w:pPr>
        <w:ind w:firstLine="284"/>
      </w:pPr>
      <w:r w:rsidRPr="00642FEB">
        <w:rPr>
          <w:i/>
          <w:sz w:val="18"/>
          <w:szCs w:val="18"/>
        </w:rPr>
        <w:t>Duomenų šaltinis: sudaryta autorių.</w:t>
      </w:r>
    </w:p>
    <w:p w:rsidR="0086221D" w:rsidRPr="00642FEB" w:rsidRDefault="0086221D" w:rsidP="00576E80">
      <w:pPr>
        <w:spacing w:after="0"/>
        <w:ind w:firstLine="284"/>
        <w:rPr>
          <w:b/>
        </w:rPr>
      </w:pPr>
    </w:p>
    <w:p w:rsidR="007A314C" w:rsidRPr="00A76259" w:rsidRDefault="003640A4" w:rsidP="00A76259">
      <w:pPr>
        <w:pStyle w:val="Heading4"/>
      </w:pPr>
      <w:r>
        <w:t>Investavimo alternatyvos</w:t>
      </w:r>
      <w:r w:rsidR="007A314C" w:rsidRPr="00A76259">
        <w:t xml:space="preserve"> investicijos</w:t>
      </w:r>
    </w:p>
    <w:p w:rsidR="007A314C" w:rsidRPr="00642FEB" w:rsidRDefault="007A314C" w:rsidP="00576E80">
      <w:pPr>
        <w:spacing w:after="0"/>
        <w:ind w:firstLine="284"/>
        <w:rPr>
          <w:b/>
        </w:rPr>
      </w:pPr>
    </w:p>
    <w:p w:rsidR="00A76259" w:rsidRDefault="001F1182" w:rsidP="00A76259">
      <w:pPr>
        <w:spacing w:after="0"/>
        <w:ind w:firstLine="284"/>
      </w:pPr>
      <w:r w:rsidRPr="00642FEB">
        <w:t>Alternatyvos įgyvendinimo metu yra numatoma maksimaliai patenkinti turimus poreikius esamos infrastruktūros bei žemės sklypų rėmuose, tuo pačiu įgyvendinti maksimalų veiklų, prisidedančių prie projekto tikslų ir uždavinių, skaičių.</w:t>
      </w:r>
    </w:p>
    <w:p w:rsidR="001F1182" w:rsidRPr="00642FEB" w:rsidRDefault="00DB1206" w:rsidP="00A76259">
      <w:pPr>
        <w:spacing w:after="0"/>
        <w:ind w:firstLine="284"/>
      </w:pPr>
      <w:r w:rsidRPr="00642FEB">
        <w:t>Alternatyvos veiklų įgyvendinimas apima dalinį esamų konstrukcijų nugriovimą (šiaurės vakaruose esančių tribūnų</w:t>
      </w:r>
      <w:r w:rsidR="008C566C" w:rsidRPr="00642FEB">
        <w:t xml:space="preserve"> nugriauti nenumatoma)</w:t>
      </w:r>
      <w:r w:rsidRPr="00642FEB">
        <w:t>, taip pat teritorijos sutvarkymą ir pritaikymą naujai statybai.</w:t>
      </w:r>
      <w:r w:rsidR="008C566C" w:rsidRPr="00642FEB">
        <w:t xml:space="preserve"> Siekiant užtikrinti numatytų investicijų sumos pagrįstumą, būtina aiškiai išskirti reikalingas investicijų sumas pagal planuojamus įgyvendinti uždavinius ir veiklas.</w:t>
      </w:r>
    </w:p>
    <w:p w:rsidR="001B4405" w:rsidRPr="00642FEB" w:rsidRDefault="001B4405" w:rsidP="00576E80">
      <w:pPr>
        <w:spacing w:after="0"/>
        <w:ind w:firstLine="284"/>
      </w:pPr>
      <w:r w:rsidRPr="00642FEB">
        <w:t>Žemiau yra pateikiamas investicijų sumų pagrindimas planuojamoms įgyvendinti veikloms</w:t>
      </w:r>
      <w:r w:rsidR="0086221D" w:rsidRPr="00642FEB">
        <w:t>.</w:t>
      </w:r>
    </w:p>
    <w:p w:rsidR="001B4405" w:rsidRPr="00642FEB" w:rsidRDefault="001B4405" w:rsidP="00576E80">
      <w:pPr>
        <w:spacing w:after="0"/>
        <w:ind w:firstLine="284"/>
      </w:pPr>
    </w:p>
    <w:p w:rsidR="00576E80" w:rsidRPr="00642FEB" w:rsidRDefault="001B4405" w:rsidP="00576E80">
      <w:pPr>
        <w:spacing w:after="0"/>
        <w:ind w:firstLine="284"/>
        <w:rPr>
          <w:b/>
        </w:rPr>
      </w:pPr>
      <w:r w:rsidRPr="00642FEB">
        <w:rPr>
          <w:b/>
        </w:rPr>
        <w:t>Veikla</w:t>
      </w:r>
      <w:r w:rsidR="00576E80" w:rsidRPr="00642FEB">
        <w:rPr>
          <w:b/>
        </w:rPr>
        <w:t xml:space="preserve"> Nr. 1.1.</w:t>
      </w:r>
      <w:r w:rsidR="005A28A5" w:rsidRPr="00642FEB">
        <w:rPr>
          <w:b/>
        </w:rPr>
        <w:t>1.</w:t>
      </w:r>
    </w:p>
    <w:p w:rsidR="009C5971" w:rsidRDefault="00A1696D" w:rsidP="00576E80">
      <w:pPr>
        <w:spacing w:after="0"/>
        <w:ind w:firstLine="284"/>
        <w:rPr>
          <w:lang w:bidi="en-US"/>
        </w:rPr>
      </w:pPr>
      <w:r w:rsidRPr="00642FEB">
        <w:t>Siekiant užtikrinti teritorijos panaudojimą daugiafunkciai paskirčiai, būtina atlikti apleistos teritorijos sutvarkymo darbus.</w:t>
      </w:r>
      <w:r w:rsidRPr="00642FEB">
        <w:rPr>
          <w:lang w:bidi="en-US"/>
        </w:rPr>
        <w:t xml:space="preserve"> Šios veiklos įgyvendinimui, įvertinus objekto unikalumą ir tikėtinas dideles papildomas išlaidas, pradėjus ardyti kelis dešimtmečius stovinčias konstrukcijas tiek virš, tiek po žeme, yra būtinos</w:t>
      </w:r>
      <w:r w:rsidRPr="00642FEB">
        <w:t xml:space="preserve"> </w:t>
      </w:r>
      <w:r>
        <w:rPr>
          <w:lang w:bidi="en-US"/>
        </w:rPr>
        <w:t>10.404.779</w:t>
      </w:r>
      <w:r w:rsidRPr="00642FEB">
        <w:rPr>
          <w:lang w:bidi="en-US"/>
        </w:rPr>
        <w:t xml:space="preserve"> EUR investicijos</w:t>
      </w:r>
      <w:r>
        <w:rPr>
          <w:lang w:bidi="en-US"/>
        </w:rPr>
        <w:t>.</w:t>
      </w:r>
    </w:p>
    <w:p w:rsidR="00A1696D" w:rsidRPr="00642FEB" w:rsidRDefault="00A1696D" w:rsidP="00576E80">
      <w:pPr>
        <w:spacing w:after="0"/>
        <w:ind w:firstLine="284"/>
        <w:rPr>
          <w:lang w:bidi="en-US"/>
        </w:rPr>
      </w:pPr>
    </w:p>
    <w:p w:rsidR="009C5971" w:rsidRPr="00642FEB" w:rsidRDefault="009C5971" w:rsidP="00576E80">
      <w:pPr>
        <w:spacing w:after="0"/>
        <w:ind w:firstLine="284"/>
        <w:rPr>
          <w:b/>
          <w:lang w:bidi="en-US"/>
        </w:rPr>
      </w:pPr>
      <w:r w:rsidRPr="00642FEB">
        <w:rPr>
          <w:b/>
          <w:lang w:bidi="en-US"/>
        </w:rPr>
        <w:t>Veikla Nr. 1.1.</w:t>
      </w:r>
      <w:r w:rsidR="00C8177A">
        <w:rPr>
          <w:b/>
          <w:lang w:bidi="en-US"/>
        </w:rPr>
        <w:t>3</w:t>
      </w:r>
      <w:r w:rsidRPr="00642FEB">
        <w:rPr>
          <w:b/>
          <w:lang w:bidi="en-US"/>
        </w:rPr>
        <w:t xml:space="preserve">. </w:t>
      </w:r>
    </w:p>
    <w:p w:rsidR="00A1696D" w:rsidRPr="00642FEB" w:rsidRDefault="00A1696D" w:rsidP="00A1696D">
      <w:pPr>
        <w:spacing w:after="0"/>
        <w:ind w:firstLine="284"/>
        <w:rPr>
          <w:lang w:bidi="en-US"/>
        </w:rPr>
      </w:pPr>
      <w:r w:rsidRPr="00642FEB">
        <w:rPr>
          <w:lang w:bidi="en-US"/>
        </w:rPr>
        <w:t xml:space="preserve">Numatytoje plėtoti teritorijoje yra būtina nutiesti bendro naudojimo žemės sklypo inžinerinius tinklus, kurie turi būti panaudoti infrastruktūros objektų integracijai į Vilniaus miesto inžinerinės infrastruktūros tinklą. Šios veiklos įgyvendinimui yra būtinos </w:t>
      </w:r>
      <w:r>
        <w:rPr>
          <w:lang w:bidi="en-US"/>
        </w:rPr>
        <w:t>571.209</w:t>
      </w:r>
      <w:r w:rsidRPr="00642FEB">
        <w:rPr>
          <w:lang w:bidi="en-US"/>
        </w:rPr>
        <w:t xml:space="preserve"> EUR investicijos (žr. lentelę žemiau).</w:t>
      </w:r>
    </w:p>
    <w:p w:rsidR="00A1696D" w:rsidRPr="00642FEB" w:rsidRDefault="00A1696D" w:rsidP="00A1696D">
      <w:pPr>
        <w:spacing w:after="0"/>
        <w:ind w:firstLine="284"/>
        <w:rPr>
          <w:lang w:bidi="en-US"/>
        </w:rPr>
        <w:sectPr w:rsidR="00A1696D" w:rsidRPr="00642FEB" w:rsidSect="007729DF">
          <w:pgSz w:w="11906" w:h="16838"/>
          <w:pgMar w:top="1701" w:right="567" w:bottom="1134" w:left="1701" w:header="567" w:footer="567" w:gutter="0"/>
          <w:cols w:space="1296"/>
          <w:titlePg/>
          <w:docGrid w:linePitch="360"/>
        </w:sectPr>
      </w:pPr>
    </w:p>
    <w:p w:rsidR="00A1696D" w:rsidRPr="00642FEB" w:rsidRDefault="00A1696D" w:rsidP="00A1696D">
      <w:pPr>
        <w:spacing w:after="0"/>
        <w:ind w:firstLine="284"/>
        <w:rPr>
          <w:lang w:bidi="en-US"/>
        </w:rPr>
      </w:pPr>
    </w:p>
    <w:p w:rsidR="00A1696D" w:rsidRPr="00642FEB" w:rsidRDefault="00A1696D" w:rsidP="00A1696D">
      <w:pPr>
        <w:pStyle w:val="Caption"/>
        <w:spacing w:after="120"/>
        <w:rPr>
          <w:b w:val="0"/>
          <w:color w:val="auto"/>
          <w:sz w:val="22"/>
          <w:szCs w:val="22"/>
        </w:rPr>
      </w:pPr>
      <w:bookmarkStart w:id="78" w:name="_Toc416418434"/>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Pr>
          <w:b w:val="0"/>
          <w:noProof/>
          <w:color w:val="auto"/>
          <w:sz w:val="22"/>
          <w:szCs w:val="22"/>
        </w:rPr>
        <w:t>4</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Pr>
          <w:b w:val="0"/>
          <w:noProof/>
          <w:color w:val="auto"/>
          <w:sz w:val="22"/>
          <w:szCs w:val="22"/>
        </w:rPr>
        <w:t>2</w:t>
      </w:r>
      <w:r w:rsidRPr="00642FEB">
        <w:rPr>
          <w:b w:val="0"/>
          <w:noProof/>
          <w:color w:val="auto"/>
          <w:sz w:val="22"/>
          <w:szCs w:val="22"/>
        </w:rPr>
        <w:fldChar w:fldCharType="end"/>
      </w:r>
      <w:r>
        <w:rPr>
          <w:b w:val="0"/>
          <w:color w:val="auto"/>
          <w:sz w:val="22"/>
          <w:szCs w:val="22"/>
        </w:rPr>
        <w:t>. Alternatyvos Nr. I</w:t>
      </w:r>
      <w:r w:rsidRPr="00642FEB">
        <w:rPr>
          <w:b w:val="0"/>
          <w:color w:val="auto"/>
          <w:sz w:val="22"/>
          <w:szCs w:val="22"/>
        </w:rPr>
        <w:t xml:space="preserve"> veiklos Nr. 1.1.</w:t>
      </w:r>
      <w:r>
        <w:rPr>
          <w:b w:val="0"/>
          <w:color w:val="auto"/>
          <w:sz w:val="22"/>
          <w:szCs w:val="22"/>
        </w:rPr>
        <w:t>3</w:t>
      </w:r>
      <w:r w:rsidRPr="00642FEB">
        <w:rPr>
          <w:b w:val="0"/>
          <w:color w:val="auto"/>
          <w:sz w:val="22"/>
          <w:szCs w:val="22"/>
        </w:rPr>
        <w:t xml:space="preserve">. </w:t>
      </w:r>
      <w:r>
        <w:rPr>
          <w:b w:val="0"/>
          <w:color w:val="auto"/>
          <w:sz w:val="22"/>
          <w:szCs w:val="22"/>
        </w:rPr>
        <w:t>investicijų suma</w:t>
      </w:r>
      <w:bookmarkEnd w:id="78"/>
      <w:r w:rsidRPr="00642FEB">
        <w:rPr>
          <w:b w:val="0"/>
          <w:color w:val="auto"/>
          <w:sz w:val="22"/>
          <w:szCs w:val="22"/>
        </w:rPr>
        <w:t xml:space="preserve"> </w:t>
      </w:r>
    </w:p>
    <w:tbl>
      <w:tblPr>
        <w:tblStyle w:val="LightList-Accent1"/>
        <w:tblW w:w="5000" w:type="pct"/>
        <w:tblLook w:val="04A0" w:firstRow="1" w:lastRow="0" w:firstColumn="1" w:lastColumn="0" w:noHBand="0" w:noVBand="1"/>
      </w:tblPr>
      <w:tblGrid>
        <w:gridCol w:w="1012"/>
        <w:gridCol w:w="1215"/>
        <w:gridCol w:w="584"/>
        <w:gridCol w:w="681"/>
        <w:gridCol w:w="786"/>
        <w:gridCol w:w="1154"/>
        <w:gridCol w:w="699"/>
        <w:gridCol w:w="1285"/>
        <w:gridCol w:w="699"/>
        <w:gridCol w:w="953"/>
        <w:gridCol w:w="786"/>
      </w:tblGrid>
      <w:tr w:rsidR="00A1696D" w:rsidRPr="00A013FB" w:rsidTr="00A33E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5" w:type="pct"/>
            <w:noWrap/>
            <w:hideMark/>
          </w:tcPr>
          <w:p w:rsidR="00A1696D" w:rsidRPr="00A013FB" w:rsidRDefault="00A1696D" w:rsidP="00A33EC6">
            <w:pPr>
              <w:spacing w:after="0"/>
              <w:jc w:val="center"/>
              <w:rPr>
                <w:color w:val="FFFFFF"/>
                <w:sz w:val="18"/>
              </w:rPr>
            </w:pPr>
          </w:p>
        </w:tc>
        <w:tc>
          <w:tcPr>
            <w:tcW w:w="997" w:type="pct"/>
            <w:hideMark/>
          </w:tcPr>
          <w:p w:rsidR="00A1696D" w:rsidRPr="00A013FB" w:rsidRDefault="00A1696D"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A013FB">
              <w:rPr>
                <w:color w:val="FFFFFF"/>
                <w:sz w:val="18"/>
              </w:rPr>
              <w:t>Statinio pavadinimas</w:t>
            </w:r>
          </w:p>
        </w:tc>
        <w:tc>
          <w:tcPr>
            <w:tcW w:w="261" w:type="pct"/>
            <w:hideMark/>
          </w:tcPr>
          <w:p w:rsidR="00A1696D" w:rsidRPr="00A013FB" w:rsidRDefault="00A1696D"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A013FB">
              <w:rPr>
                <w:color w:val="FFFFFF"/>
                <w:sz w:val="18"/>
              </w:rPr>
              <w:t>Mato vnt.</w:t>
            </w:r>
          </w:p>
        </w:tc>
        <w:tc>
          <w:tcPr>
            <w:tcW w:w="309" w:type="pct"/>
            <w:hideMark/>
          </w:tcPr>
          <w:p w:rsidR="00A1696D" w:rsidRPr="00A013FB" w:rsidRDefault="00A1696D"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A013FB">
              <w:rPr>
                <w:color w:val="FFFFFF"/>
                <w:sz w:val="18"/>
              </w:rPr>
              <w:t>Kiekis</w:t>
            </w:r>
          </w:p>
        </w:tc>
        <w:tc>
          <w:tcPr>
            <w:tcW w:w="361" w:type="pct"/>
            <w:hideMark/>
          </w:tcPr>
          <w:p w:rsidR="00A1696D" w:rsidRPr="00A013FB" w:rsidRDefault="00A1696D"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A013FB">
              <w:rPr>
                <w:color w:val="FFFFFF"/>
                <w:sz w:val="18"/>
              </w:rPr>
              <w:t>Vieneto kaina</w:t>
            </w:r>
          </w:p>
        </w:tc>
        <w:tc>
          <w:tcPr>
            <w:tcW w:w="545" w:type="pct"/>
            <w:hideMark/>
          </w:tcPr>
          <w:p w:rsidR="00A1696D" w:rsidRPr="00A013FB" w:rsidRDefault="00A1696D"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A013FB">
              <w:rPr>
                <w:color w:val="FFFFFF"/>
                <w:sz w:val="18"/>
              </w:rPr>
              <w:t>Koeficientas</w:t>
            </w:r>
          </w:p>
        </w:tc>
        <w:tc>
          <w:tcPr>
            <w:tcW w:w="318" w:type="pct"/>
            <w:hideMark/>
          </w:tcPr>
          <w:p w:rsidR="00A1696D" w:rsidRPr="00A013FB" w:rsidRDefault="00A1696D"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A013FB">
              <w:rPr>
                <w:color w:val="FFFFFF"/>
                <w:sz w:val="18"/>
              </w:rPr>
              <w:t>Iš viso</w:t>
            </w:r>
          </w:p>
        </w:tc>
        <w:tc>
          <w:tcPr>
            <w:tcW w:w="610" w:type="pct"/>
            <w:hideMark/>
          </w:tcPr>
          <w:p w:rsidR="00A1696D" w:rsidRPr="00A013FB" w:rsidRDefault="00A1696D"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A013FB">
              <w:rPr>
                <w:color w:val="FFFFFF"/>
                <w:sz w:val="18"/>
              </w:rPr>
              <w:t>Projektavimas ir kitos inžinerinės paslaugos (5 proc.)</w:t>
            </w:r>
          </w:p>
        </w:tc>
        <w:tc>
          <w:tcPr>
            <w:tcW w:w="318" w:type="pct"/>
            <w:hideMark/>
          </w:tcPr>
          <w:p w:rsidR="00A1696D" w:rsidRPr="00A013FB" w:rsidRDefault="00A1696D"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A013FB">
              <w:rPr>
                <w:color w:val="FFFFFF"/>
                <w:sz w:val="18"/>
              </w:rPr>
              <w:t>Iš viso:</w:t>
            </w:r>
          </w:p>
        </w:tc>
        <w:tc>
          <w:tcPr>
            <w:tcW w:w="445" w:type="pct"/>
            <w:hideMark/>
          </w:tcPr>
          <w:p w:rsidR="00A1696D" w:rsidRPr="00A013FB" w:rsidRDefault="00A1696D"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A013FB">
              <w:rPr>
                <w:color w:val="FFFFFF"/>
                <w:sz w:val="18"/>
              </w:rPr>
              <w:t>Užsakovo rezervas (15 proc.)</w:t>
            </w:r>
          </w:p>
        </w:tc>
        <w:tc>
          <w:tcPr>
            <w:tcW w:w="362" w:type="pct"/>
            <w:hideMark/>
          </w:tcPr>
          <w:p w:rsidR="00A1696D" w:rsidRPr="00A013FB" w:rsidRDefault="00A1696D"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A013FB">
              <w:rPr>
                <w:color w:val="FFFFFF"/>
                <w:sz w:val="18"/>
              </w:rPr>
              <w:t>Bendra kaina (EUR)</w:t>
            </w:r>
          </w:p>
        </w:tc>
      </w:tr>
      <w:tr w:rsidR="00A1696D" w:rsidRPr="00A013FB" w:rsidTr="00A33E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72" w:type="pct"/>
            <w:gridSpan w:val="2"/>
            <w:noWrap/>
            <w:hideMark/>
          </w:tcPr>
          <w:p w:rsidR="00A1696D" w:rsidRPr="00A013FB" w:rsidRDefault="00A1696D" w:rsidP="00A33EC6">
            <w:pPr>
              <w:spacing w:after="0"/>
              <w:jc w:val="center"/>
              <w:rPr>
                <w:sz w:val="18"/>
              </w:rPr>
            </w:pPr>
            <w:r>
              <w:rPr>
                <w:sz w:val="18"/>
              </w:rPr>
              <w:t>Veikla Nr. 1.1.3</w:t>
            </w:r>
            <w:r w:rsidRPr="00A013FB">
              <w:rPr>
                <w:sz w:val="18"/>
              </w:rPr>
              <w:t>.</w:t>
            </w:r>
          </w:p>
        </w:tc>
        <w:tc>
          <w:tcPr>
            <w:tcW w:w="261" w:type="pct"/>
            <w:noWrap/>
            <w:hideMark/>
          </w:tcPr>
          <w:p w:rsidR="00A1696D" w:rsidRPr="00A013FB" w:rsidRDefault="00A1696D"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A013FB">
              <w:rPr>
                <w:sz w:val="18"/>
              </w:rPr>
              <w:t> </w:t>
            </w:r>
          </w:p>
        </w:tc>
        <w:tc>
          <w:tcPr>
            <w:tcW w:w="309" w:type="pct"/>
            <w:noWrap/>
            <w:hideMark/>
          </w:tcPr>
          <w:p w:rsidR="00A1696D" w:rsidRPr="00A013FB" w:rsidRDefault="00A1696D"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A013FB">
              <w:rPr>
                <w:sz w:val="18"/>
              </w:rPr>
              <w:t> </w:t>
            </w:r>
          </w:p>
        </w:tc>
        <w:tc>
          <w:tcPr>
            <w:tcW w:w="361" w:type="pct"/>
            <w:noWrap/>
            <w:hideMark/>
          </w:tcPr>
          <w:p w:rsidR="00A1696D" w:rsidRPr="00A013FB" w:rsidRDefault="00A1696D"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A013FB">
              <w:rPr>
                <w:sz w:val="18"/>
              </w:rPr>
              <w:t> </w:t>
            </w:r>
          </w:p>
        </w:tc>
        <w:tc>
          <w:tcPr>
            <w:tcW w:w="545" w:type="pct"/>
            <w:noWrap/>
            <w:hideMark/>
          </w:tcPr>
          <w:p w:rsidR="00A1696D" w:rsidRPr="00A013FB" w:rsidRDefault="00A1696D"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A013FB">
              <w:rPr>
                <w:sz w:val="18"/>
              </w:rPr>
              <w:t> </w:t>
            </w:r>
          </w:p>
        </w:tc>
        <w:tc>
          <w:tcPr>
            <w:tcW w:w="318" w:type="pct"/>
            <w:noWrap/>
            <w:hideMark/>
          </w:tcPr>
          <w:p w:rsidR="00A1696D" w:rsidRPr="00A013FB" w:rsidRDefault="00A1696D"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A013FB">
              <w:rPr>
                <w:sz w:val="18"/>
              </w:rPr>
              <w:t> </w:t>
            </w:r>
          </w:p>
        </w:tc>
        <w:tc>
          <w:tcPr>
            <w:tcW w:w="610" w:type="pct"/>
            <w:noWrap/>
            <w:hideMark/>
          </w:tcPr>
          <w:p w:rsidR="00A1696D" w:rsidRPr="00A013FB" w:rsidRDefault="00A1696D"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A013FB">
              <w:rPr>
                <w:sz w:val="18"/>
              </w:rPr>
              <w:t> </w:t>
            </w:r>
          </w:p>
        </w:tc>
        <w:tc>
          <w:tcPr>
            <w:tcW w:w="318" w:type="pct"/>
            <w:noWrap/>
            <w:hideMark/>
          </w:tcPr>
          <w:p w:rsidR="00A1696D" w:rsidRPr="00A013FB" w:rsidRDefault="00A1696D"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A013FB">
              <w:rPr>
                <w:sz w:val="18"/>
              </w:rPr>
              <w:t> </w:t>
            </w:r>
          </w:p>
        </w:tc>
        <w:tc>
          <w:tcPr>
            <w:tcW w:w="445" w:type="pct"/>
            <w:noWrap/>
            <w:hideMark/>
          </w:tcPr>
          <w:p w:rsidR="00A1696D" w:rsidRPr="00A013FB" w:rsidRDefault="00A1696D"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A013FB">
              <w:rPr>
                <w:sz w:val="18"/>
              </w:rPr>
              <w:t> </w:t>
            </w:r>
          </w:p>
        </w:tc>
        <w:tc>
          <w:tcPr>
            <w:tcW w:w="362" w:type="pct"/>
            <w:noWrap/>
            <w:hideMark/>
          </w:tcPr>
          <w:p w:rsidR="00A1696D" w:rsidRPr="00A013FB" w:rsidRDefault="00A1696D"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A013FB">
              <w:rPr>
                <w:sz w:val="18"/>
              </w:rPr>
              <w:t>571.209</w:t>
            </w:r>
          </w:p>
        </w:tc>
      </w:tr>
      <w:tr w:rsidR="00A1696D" w:rsidRPr="00A013FB"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 w:type="pct"/>
            <w:hideMark/>
          </w:tcPr>
          <w:p w:rsidR="00A1696D" w:rsidRPr="00A013FB" w:rsidRDefault="00A1696D" w:rsidP="00A33EC6">
            <w:pPr>
              <w:spacing w:after="0"/>
              <w:jc w:val="center"/>
              <w:rPr>
                <w:color w:val="000000"/>
                <w:sz w:val="18"/>
              </w:rPr>
            </w:pPr>
            <w:r w:rsidRPr="00A013FB">
              <w:rPr>
                <w:color w:val="000000"/>
                <w:sz w:val="18"/>
              </w:rPr>
              <w:t>Bendro naudojimo žemės sklypo inžinerinių tinklų zona 1</w:t>
            </w:r>
          </w:p>
        </w:tc>
        <w:tc>
          <w:tcPr>
            <w:tcW w:w="997"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Vandentiekio tinklai</w:t>
            </w:r>
          </w:p>
        </w:tc>
        <w:tc>
          <w:tcPr>
            <w:tcW w:w="261"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m</w:t>
            </w:r>
          </w:p>
        </w:tc>
        <w:tc>
          <w:tcPr>
            <w:tcW w:w="309"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700</w:t>
            </w:r>
          </w:p>
        </w:tc>
        <w:tc>
          <w:tcPr>
            <w:tcW w:w="361"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125,18</w:t>
            </w:r>
          </w:p>
        </w:tc>
        <w:tc>
          <w:tcPr>
            <w:tcW w:w="545"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1,00</w:t>
            </w:r>
          </w:p>
        </w:tc>
        <w:tc>
          <w:tcPr>
            <w:tcW w:w="318"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87.626</w:t>
            </w:r>
          </w:p>
        </w:tc>
        <w:tc>
          <w:tcPr>
            <w:tcW w:w="610"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4.381</w:t>
            </w:r>
          </w:p>
        </w:tc>
        <w:tc>
          <w:tcPr>
            <w:tcW w:w="318"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92.007</w:t>
            </w:r>
          </w:p>
        </w:tc>
        <w:tc>
          <w:tcPr>
            <w:tcW w:w="445"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13.801</w:t>
            </w:r>
          </w:p>
        </w:tc>
        <w:tc>
          <w:tcPr>
            <w:tcW w:w="362"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105.808</w:t>
            </w:r>
          </w:p>
        </w:tc>
      </w:tr>
      <w:tr w:rsidR="00A1696D" w:rsidRPr="00A013FB" w:rsidTr="00A33EC6">
        <w:tc>
          <w:tcPr>
            <w:cnfStyle w:val="001000000000" w:firstRow="0" w:lastRow="0" w:firstColumn="1" w:lastColumn="0" w:oddVBand="0" w:evenVBand="0" w:oddHBand="0" w:evenHBand="0" w:firstRowFirstColumn="0" w:firstRowLastColumn="0" w:lastRowFirstColumn="0" w:lastRowLastColumn="0"/>
            <w:tcW w:w="475" w:type="pct"/>
            <w:hideMark/>
          </w:tcPr>
          <w:p w:rsidR="00A1696D" w:rsidRPr="00A013FB" w:rsidRDefault="00A1696D" w:rsidP="00A33EC6">
            <w:pPr>
              <w:spacing w:after="0"/>
              <w:jc w:val="center"/>
              <w:rPr>
                <w:color w:val="000000"/>
                <w:sz w:val="18"/>
              </w:rPr>
            </w:pPr>
            <w:r w:rsidRPr="00A013FB">
              <w:rPr>
                <w:color w:val="000000"/>
                <w:sz w:val="18"/>
              </w:rPr>
              <w:t> </w:t>
            </w:r>
          </w:p>
        </w:tc>
        <w:tc>
          <w:tcPr>
            <w:tcW w:w="997"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 xml:space="preserve">Nuotekų šalinimo tinklai </w:t>
            </w:r>
          </w:p>
        </w:tc>
        <w:tc>
          <w:tcPr>
            <w:tcW w:w="261"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m</w:t>
            </w:r>
          </w:p>
        </w:tc>
        <w:tc>
          <w:tcPr>
            <w:tcW w:w="309"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500</w:t>
            </w:r>
          </w:p>
        </w:tc>
        <w:tc>
          <w:tcPr>
            <w:tcW w:w="361"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143,85</w:t>
            </w:r>
          </w:p>
        </w:tc>
        <w:tc>
          <w:tcPr>
            <w:tcW w:w="545"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1,00</w:t>
            </w:r>
          </w:p>
        </w:tc>
        <w:tc>
          <w:tcPr>
            <w:tcW w:w="318"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71.925</w:t>
            </w:r>
          </w:p>
        </w:tc>
        <w:tc>
          <w:tcPr>
            <w:tcW w:w="610"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3.596</w:t>
            </w:r>
          </w:p>
        </w:tc>
        <w:tc>
          <w:tcPr>
            <w:tcW w:w="318"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75.521</w:t>
            </w:r>
          </w:p>
        </w:tc>
        <w:tc>
          <w:tcPr>
            <w:tcW w:w="445"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11.328</w:t>
            </w:r>
          </w:p>
        </w:tc>
        <w:tc>
          <w:tcPr>
            <w:tcW w:w="362"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86.849</w:t>
            </w:r>
          </w:p>
        </w:tc>
      </w:tr>
      <w:tr w:rsidR="00A1696D" w:rsidRPr="00A013FB"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 w:type="pct"/>
            <w:hideMark/>
          </w:tcPr>
          <w:p w:rsidR="00A1696D" w:rsidRPr="00A013FB" w:rsidRDefault="00A1696D" w:rsidP="00A33EC6">
            <w:pPr>
              <w:spacing w:after="0"/>
              <w:jc w:val="center"/>
              <w:rPr>
                <w:color w:val="000000"/>
                <w:sz w:val="18"/>
              </w:rPr>
            </w:pPr>
            <w:r w:rsidRPr="00A013FB">
              <w:rPr>
                <w:color w:val="000000"/>
                <w:sz w:val="18"/>
              </w:rPr>
              <w:t> </w:t>
            </w:r>
          </w:p>
        </w:tc>
        <w:tc>
          <w:tcPr>
            <w:tcW w:w="997"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Lietaus nuotekų surinkimas</w:t>
            </w:r>
          </w:p>
        </w:tc>
        <w:tc>
          <w:tcPr>
            <w:tcW w:w="261"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 </w:t>
            </w:r>
            <w:r>
              <w:rPr>
                <w:color w:val="000000"/>
                <w:sz w:val="18"/>
              </w:rPr>
              <w:t>m</w:t>
            </w:r>
          </w:p>
        </w:tc>
        <w:tc>
          <w:tcPr>
            <w:tcW w:w="309"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940</w:t>
            </w:r>
          </w:p>
        </w:tc>
        <w:tc>
          <w:tcPr>
            <w:tcW w:w="361"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69,17</w:t>
            </w:r>
          </w:p>
        </w:tc>
        <w:tc>
          <w:tcPr>
            <w:tcW w:w="545"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1,00</w:t>
            </w:r>
          </w:p>
        </w:tc>
        <w:tc>
          <w:tcPr>
            <w:tcW w:w="318"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65.020</w:t>
            </w:r>
          </w:p>
        </w:tc>
        <w:tc>
          <w:tcPr>
            <w:tcW w:w="610"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3.251</w:t>
            </w:r>
          </w:p>
        </w:tc>
        <w:tc>
          <w:tcPr>
            <w:tcW w:w="318"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68.271</w:t>
            </w:r>
          </w:p>
        </w:tc>
        <w:tc>
          <w:tcPr>
            <w:tcW w:w="445"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10.241</w:t>
            </w:r>
          </w:p>
        </w:tc>
        <w:tc>
          <w:tcPr>
            <w:tcW w:w="362"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78.511</w:t>
            </w:r>
          </w:p>
        </w:tc>
      </w:tr>
      <w:tr w:rsidR="00A1696D" w:rsidRPr="00A013FB" w:rsidTr="00A33EC6">
        <w:tc>
          <w:tcPr>
            <w:cnfStyle w:val="001000000000" w:firstRow="0" w:lastRow="0" w:firstColumn="1" w:lastColumn="0" w:oddVBand="0" w:evenVBand="0" w:oddHBand="0" w:evenHBand="0" w:firstRowFirstColumn="0" w:firstRowLastColumn="0" w:lastRowFirstColumn="0" w:lastRowLastColumn="0"/>
            <w:tcW w:w="475" w:type="pct"/>
            <w:hideMark/>
          </w:tcPr>
          <w:p w:rsidR="00A1696D" w:rsidRPr="00A013FB" w:rsidRDefault="00A1696D" w:rsidP="00A33EC6">
            <w:pPr>
              <w:spacing w:after="0"/>
              <w:jc w:val="center"/>
              <w:rPr>
                <w:color w:val="000000"/>
                <w:sz w:val="18"/>
              </w:rPr>
            </w:pPr>
            <w:r w:rsidRPr="00A013FB">
              <w:rPr>
                <w:color w:val="000000"/>
                <w:sz w:val="18"/>
              </w:rPr>
              <w:t> </w:t>
            </w:r>
          </w:p>
        </w:tc>
        <w:tc>
          <w:tcPr>
            <w:tcW w:w="997"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Elektros tinklai</w:t>
            </w:r>
          </w:p>
        </w:tc>
        <w:tc>
          <w:tcPr>
            <w:tcW w:w="261"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m</w:t>
            </w:r>
          </w:p>
        </w:tc>
        <w:tc>
          <w:tcPr>
            <w:tcW w:w="309"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500</w:t>
            </w:r>
          </w:p>
        </w:tc>
        <w:tc>
          <w:tcPr>
            <w:tcW w:w="361"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84,26</w:t>
            </w:r>
          </w:p>
        </w:tc>
        <w:tc>
          <w:tcPr>
            <w:tcW w:w="545"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1,00</w:t>
            </w:r>
          </w:p>
        </w:tc>
        <w:tc>
          <w:tcPr>
            <w:tcW w:w="318"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42.130</w:t>
            </w:r>
          </w:p>
        </w:tc>
        <w:tc>
          <w:tcPr>
            <w:tcW w:w="610"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2.107</w:t>
            </w:r>
          </w:p>
        </w:tc>
        <w:tc>
          <w:tcPr>
            <w:tcW w:w="318"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44.237</w:t>
            </w:r>
          </w:p>
        </w:tc>
        <w:tc>
          <w:tcPr>
            <w:tcW w:w="445"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6.635</w:t>
            </w:r>
          </w:p>
        </w:tc>
        <w:tc>
          <w:tcPr>
            <w:tcW w:w="362"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50.872</w:t>
            </w:r>
          </w:p>
        </w:tc>
      </w:tr>
      <w:tr w:rsidR="00A1696D" w:rsidRPr="00A013FB"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 w:type="pct"/>
            <w:hideMark/>
          </w:tcPr>
          <w:p w:rsidR="00A1696D" w:rsidRPr="00A013FB" w:rsidRDefault="00A1696D" w:rsidP="00A33EC6">
            <w:pPr>
              <w:spacing w:after="0"/>
              <w:jc w:val="center"/>
              <w:rPr>
                <w:color w:val="000000"/>
                <w:sz w:val="18"/>
              </w:rPr>
            </w:pPr>
            <w:r w:rsidRPr="00A013FB">
              <w:rPr>
                <w:color w:val="000000"/>
                <w:sz w:val="18"/>
              </w:rPr>
              <w:t> </w:t>
            </w:r>
          </w:p>
        </w:tc>
        <w:tc>
          <w:tcPr>
            <w:tcW w:w="997"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Gatvių  apšvietimas</w:t>
            </w:r>
          </w:p>
        </w:tc>
        <w:tc>
          <w:tcPr>
            <w:tcW w:w="261"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m</w:t>
            </w:r>
          </w:p>
        </w:tc>
        <w:tc>
          <w:tcPr>
            <w:tcW w:w="309"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940</w:t>
            </w:r>
          </w:p>
        </w:tc>
        <w:tc>
          <w:tcPr>
            <w:tcW w:w="361"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84,26</w:t>
            </w:r>
          </w:p>
        </w:tc>
        <w:tc>
          <w:tcPr>
            <w:tcW w:w="545"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1,00</w:t>
            </w:r>
          </w:p>
        </w:tc>
        <w:tc>
          <w:tcPr>
            <w:tcW w:w="318"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79.204</w:t>
            </w:r>
          </w:p>
        </w:tc>
        <w:tc>
          <w:tcPr>
            <w:tcW w:w="610"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3.960</w:t>
            </w:r>
          </w:p>
        </w:tc>
        <w:tc>
          <w:tcPr>
            <w:tcW w:w="318"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83.165</w:t>
            </w:r>
          </w:p>
        </w:tc>
        <w:tc>
          <w:tcPr>
            <w:tcW w:w="445"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12.475</w:t>
            </w:r>
          </w:p>
        </w:tc>
        <w:tc>
          <w:tcPr>
            <w:tcW w:w="362"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95.639</w:t>
            </w:r>
          </w:p>
        </w:tc>
      </w:tr>
      <w:tr w:rsidR="00A1696D" w:rsidRPr="00A013FB" w:rsidTr="00A33EC6">
        <w:tc>
          <w:tcPr>
            <w:cnfStyle w:val="001000000000" w:firstRow="0" w:lastRow="0" w:firstColumn="1" w:lastColumn="0" w:oddVBand="0" w:evenVBand="0" w:oddHBand="0" w:evenHBand="0" w:firstRowFirstColumn="0" w:firstRowLastColumn="0" w:lastRowFirstColumn="0" w:lastRowLastColumn="0"/>
            <w:tcW w:w="475" w:type="pct"/>
            <w:hideMark/>
          </w:tcPr>
          <w:p w:rsidR="00A1696D" w:rsidRPr="00A013FB" w:rsidRDefault="00A1696D" w:rsidP="00A33EC6">
            <w:pPr>
              <w:spacing w:after="0"/>
              <w:jc w:val="center"/>
              <w:rPr>
                <w:color w:val="000000"/>
                <w:sz w:val="18"/>
              </w:rPr>
            </w:pPr>
            <w:r w:rsidRPr="00A013FB">
              <w:rPr>
                <w:color w:val="000000"/>
                <w:sz w:val="18"/>
              </w:rPr>
              <w:t> </w:t>
            </w:r>
          </w:p>
        </w:tc>
        <w:tc>
          <w:tcPr>
            <w:tcW w:w="997"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Kompiuteriniai ir telefoniniai tinklai</w:t>
            </w:r>
          </w:p>
        </w:tc>
        <w:tc>
          <w:tcPr>
            <w:tcW w:w="261"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m</w:t>
            </w:r>
          </w:p>
        </w:tc>
        <w:tc>
          <w:tcPr>
            <w:tcW w:w="309"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500</w:t>
            </w:r>
          </w:p>
        </w:tc>
        <w:tc>
          <w:tcPr>
            <w:tcW w:w="361"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36,86</w:t>
            </w:r>
          </w:p>
        </w:tc>
        <w:tc>
          <w:tcPr>
            <w:tcW w:w="545"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1,00</w:t>
            </w:r>
          </w:p>
        </w:tc>
        <w:tc>
          <w:tcPr>
            <w:tcW w:w="318"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18.430</w:t>
            </w:r>
          </w:p>
        </w:tc>
        <w:tc>
          <w:tcPr>
            <w:tcW w:w="610"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922</w:t>
            </w:r>
          </w:p>
        </w:tc>
        <w:tc>
          <w:tcPr>
            <w:tcW w:w="318"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19.352</w:t>
            </w:r>
          </w:p>
        </w:tc>
        <w:tc>
          <w:tcPr>
            <w:tcW w:w="445"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2.903</w:t>
            </w:r>
          </w:p>
        </w:tc>
        <w:tc>
          <w:tcPr>
            <w:tcW w:w="362"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22.254</w:t>
            </w:r>
          </w:p>
        </w:tc>
      </w:tr>
      <w:tr w:rsidR="00A1696D" w:rsidRPr="00A013FB"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 w:type="pct"/>
            <w:hideMark/>
          </w:tcPr>
          <w:p w:rsidR="00A1696D" w:rsidRPr="00A013FB" w:rsidRDefault="00A1696D" w:rsidP="00A33EC6">
            <w:pPr>
              <w:spacing w:after="0"/>
              <w:jc w:val="center"/>
              <w:rPr>
                <w:color w:val="000000"/>
                <w:sz w:val="18"/>
              </w:rPr>
            </w:pPr>
            <w:r w:rsidRPr="00A013FB">
              <w:rPr>
                <w:color w:val="000000"/>
                <w:sz w:val="18"/>
              </w:rPr>
              <w:t>Bendro naudojimo žemės sklypo inžinerinių tinklų zona 2</w:t>
            </w:r>
          </w:p>
        </w:tc>
        <w:tc>
          <w:tcPr>
            <w:tcW w:w="997"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Vandentiekio tinklai</w:t>
            </w:r>
          </w:p>
        </w:tc>
        <w:tc>
          <w:tcPr>
            <w:tcW w:w="261"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m</w:t>
            </w:r>
          </w:p>
        </w:tc>
        <w:tc>
          <w:tcPr>
            <w:tcW w:w="309"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200</w:t>
            </w:r>
          </w:p>
        </w:tc>
        <w:tc>
          <w:tcPr>
            <w:tcW w:w="361"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125,18</w:t>
            </w:r>
          </w:p>
        </w:tc>
        <w:tc>
          <w:tcPr>
            <w:tcW w:w="545"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1,00</w:t>
            </w:r>
          </w:p>
        </w:tc>
        <w:tc>
          <w:tcPr>
            <w:tcW w:w="318"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25.036</w:t>
            </w:r>
          </w:p>
        </w:tc>
        <w:tc>
          <w:tcPr>
            <w:tcW w:w="610"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1.252</w:t>
            </w:r>
          </w:p>
        </w:tc>
        <w:tc>
          <w:tcPr>
            <w:tcW w:w="318"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26.288</w:t>
            </w:r>
          </w:p>
        </w:tc>
        <w:tc>
          <w:tcPr>
            <w:tcW w:w="445"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3.943</w:t>
            </w:r>
          </w:p>
        </w:tc>
        <w:tc>
          <w:tcPr>
            <w:tcW w:w="362"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30.231</w:t>
            </w:r>
          </w:p>
        </w:tc>
      </w:tr>
      <w:tr w:rsidR="00A1696D" w:rsidRPr="00A013FB" w:rsidTr="00A33EC6">
        <w:tc>
          <w:tcPr>
            <w:cnfStyle w:val="001000000000" w:firstRow="0" w:lastRow="0" w:firstColumn="1" w:lastColumn="0" w:oddVBand="0" w:evenVBand="0" w:oddHBand="0" w:evenHBand="0" w:firstRowFirstColumn="0" w:firstRowLastColumn="0" w:lastRowFirstColumn="0" w:lastRowLastColumn="0"/>
            <w:tcW w:w="475" w:type="pct"/>
            <w:hideMark/>
          </w:tcPr>
          <w:p w:rsidR="00A1696D" w:rsidRPr="00A013FB" w:rsidRDefault="00A1696D" w:rsidP="00A33EC6">
            <w:pPr>
              <w:spacing w:after="0"/>
              <w:jc w:val="center"/>
              <w:rPr>
                <w:color w:val="000000"/>
                <w:sz w:val="18"/>
              </w:rPr>
            </w:pPr>
            <w:r w:rsidRPr="00A013FB">
              <w:rPr>
                <w:color w:val="000000"/>
                <w:sz w:val="18"/>
              </w:rPr>
              <w:t> </w:t>
            </w:r>
          </w:p>
        </w:tc>
        <w:tc>
          <w:tcPr>
            <w:tcW w:w="997"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 xml:space="preserve">Nuotekų šalinimo tinklai </w:t>
            </w:r>
          </w:p>
        </w:tc>
        <w:tc>
          <w:tcPr>
            <w:tcW w:w="261"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m</w:t>
            </w:r>
          </w:p>
        </w:tc>
        <w:tc>
          <w:tcPr>
            <w:tcW w:w="309"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200</w:t>
            </w:r>
          </w:p>
        </w:tc>
        <w:tc>
          <w:tcPr>
            <w:tcW w:w="361"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143,85</w:t>
            </w:r>
          </w:p>
        </w:tc>
        <w:tc>
          <w:tcPr>
            <w:tcW w:w="545"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1,00</w:t>
            </w:r>
          </w:p>
        </w:tc>
        <w:tc>
          <w:tcPr>
            <w:tcW w:w="318"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28.770</w:t>
            </w:r>
          </w:p>
        </w:tc>
        <w:tc>
          <w:tcPr>
            <w:tcW w:w="610"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1.439</w:t>
            </w:r>
          </w:p>
        </w:tc>
        <w:tc>
          <w:tcPr>
            <w:tcW w:w="318"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30.209</w:t>
            </w:r>
          </w:p>
        </w:tc>
        <w:tc>
          <w:tcPr>
            <w:tcW w:w="445"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4.531</w:t>
            </w:r>
          </w:p>
        </w:tc>
        <w:tc>
          <w:tcPr>
            <w:tcW w:w="362"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34.740</w:t>
            </w:r>
          </w:p>
        </w:tc>
      </w:tr>
      <w:tr w:rsidR="00A1696D" w:rsidRPr="00A013FB"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 w:type="pct"/>
            <w:hideMark/>
          </w:tcPr>
          <w:p w:rsidR="00A1696D" w:rsidRPr="00A013FB" w:rsidRDefault="00A1696D" w:rsidP="00A33EC6">
            <w:pPr>
              <w:spacing w:after="0"/>
              <w:jc w:val="center"/>
              <w:rPr>
                <w:color w:val="000000"/>
                <w:sz w:val="18"/>
              </w:rPr>
            </w:pPr>
            <w:r w:rsidRPr="00A013FB">
              <w:rPr>
                <w:color w:val="000000"/>
                <w:sz w:val="18"/>
              </w:rPr>
              <w:t> </w:t>
            </w:r>
          </w:p>
        </w:tc>
        <w:tc>
          <w:tcPr>
            <w:tcW w:w="997"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Lietaus nuotekų surinkimas</w:t>
            </w:r>
          </w:p>
        </w:tc>
        <w:tc>
          <w:tcPr>
            <w:tcW w:w="261"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 </w:t>
            </w:r>
            <w:r>
              <w:rPr>
                <w:color w:val="000000"/>
                <w:sz w:val="18"/>
              </w:rPr>
              <w:t>m</w:t>
            </w:r>
          </w:p>
        </w:tc>
        <w:tc>
          <w:tcPr>
            <w:tcW w:w="309"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200</w:t>
            </w:r>
          </w:p>
        </w:tc>
        <w:tc>
          <w:tcPr>
            <w:tcW w:w="361"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69,17</w:t>
            </w:r>
          </w:p>
        </w:tc>
        <w:tc>
          <w:tcPr>
            <w:tcW w:w="545"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1,00</w:t>
            </w:r>
          </w:p>
        </w:tc>
        <w:tc>
          <w:tcPr>
            <w:tcW w:w="318"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13.834</w:t>
            </w:r>
          </w:p>
        </w:tc>
        <w:tc>
          <w:tcPr>
            <w:tcW w:w="610"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692</w:t>
            </w:r>
          </w:p>
        </w:tc>
        <w:tc>
          <w:tcPr>
            <w:tcW w:w="318"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14.526</w:t>
            </w:r>
          </w:p>
        </w:tc>
        <w:tc>
          <w:tcPr>
            <w:tcW w:w="445"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2.179</w:t>
            </w:r>
          </w:p>
        </w:tc>
        <w:tc>
          <w:tcPr>
            <w:tcW w:w="362"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16.705</w:t>
            </w:r>
          </w:p>
        </w:tc>
      </w:tr>
      <w:tr w:rsidR="00A1696D" w:rsidRPr="00A013FB" w:rsidTr="00A33EC6">
        <w:tc>
          <w:tcPr>
            <w:cnfStyle w:val="001000000000" w:firstRow="0" w:lastRow="0" w:firstColumn="1" w:lastColumn="0" w:oddVBand="0" w:evenVBand="0" w:oddHBand="0" w:evenHBand="0" w:firstRowFirstColumn="0" w:firstRowLastColumn="0" w:lastRowFirstColumn="0" w:lastRowLastColumn="0"/>
            <w:tcW w:w="475" w:type="pct"/>
            <w:hideMark/>
          </w:tcPr>
          <w:p w:rsidR="00A1696D" w:rsidRPr="00A013FB" w:rsidRDefault="00A1696D" w:rsidP="00A33EC6">
            <w:pPr>
              <w:spacing w:after="0"/>
              <w:jc w:val="center"/>
              <w:rPr>
                <w:color w:val="000000"/>
                <w:sz w:val="18"/>
              </w:rPr>
            </w:pPr>
            <w:r w:rsidRPr="00A013FB">
              <w:rPr>
                <w:color w:val="000000"/>
                <w:sz w:val="18"/>
              </w:rPr>
              <w:t> </w:t>
            </w:r>
          </w:p>
        </w:tc>
        <w:tc>
          <w:tcPr>
            <w:tcW w:w="997"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Elektros tinklai</w:t>
            </w:r>
          </w:p>
        </w:tc>
        <w:tc>
          <w:tcPr>
            <w:tcW w:w="261"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m</w:t>
            </w:r>
          </w:p>
        </w:tc>
        <w:tc>
          <w:tcPr>
            <w:tcW w:w="309"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200</w:t>
            </w:r>
          </w:p>
        </w:tc>
        <w:tc>
          <w:tcPr>
            <w:tcW w:w="361"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84,26</w:t>
            </w:r>
          </w:p>
        </w:tc>
        <w:tc>
          <w:tcPr>
            <w:tcW w:w="545"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1,00</w:t>
            </w:r>
          </w:p>
        </w:tc>
        <w:tc>
          <w:tcPr>
            <w:tcW w:w="318"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16.852</w:t>
            </w:r>
          </w:p>
        </w:tc>
        <w:tc>
          <w:tcPr>
            <w:tcW w:w="610"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843</w:t>
            </w:r>
          </w:p>
        </w:tc>
        <w:tc>
          <w:tcPr>
            <w:tcW w:w="318"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17.695</w:t>
            </w:r>
          </w:p>
        </w:tc>
        <w:tc>
          <w:tcPr>
            <w:tcW w:w="445"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2.654</w:t>
            </w:r>
          </w:p>
        </w:tc>
        <w:tc>
          <w:tcPr>
            <w:tcW w:w="362"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20.349</w:t>
            </w:r>
          </w:p>
        </w:tc>
      </w:tr>
      <w:tr w:rsidR="00A1696D" w:rsidRPr="00A013FB"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 w:type="pct"/>
            <w:hideMark/>
          </w:tcPr>
          <w:p w:rsidR="00A1696D" w:rsidRPr="00A013FB" w:rsidRDefault="00A1696D" w:rsidP="00A33EC6">
            <w:pPr>
              <w:spacing w:after="0"/>
              <w:jc w:val="center"/>
              <w:rPr>
                <w:color w:val="000000"/>
                <w:sz w:val="18"/>
              </w:rPr>
            </w:pPr>
            <w:r w:rsidRPr="00A013FB">
              <w:rPr>
                <w:color w:val="000000"/>
                <w:sz w:val="18"/>
              </w:rPr>
              <w:t> </w:t>
            </w:r>
          </w:p>
        </w:tc>
        <w:tc>
          <w:tcPr>
            <w:tcW w:w="997"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Gatvių  apšvietimas</w:t>
            </w:r>
          </w:p>
        </w:tc>
        <w:tc>
          <w:tcPr>
            <w:tcW w:w="261"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m</w:t>
            </w:r>
          </w:p>
        </w:tc>
        <w:tc>
          <w:tcPr>
            <w:tcW w:w="309"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200</w:t>
            </w:r>
          </w:p>
        </w:tc>
        <w:tc>
          <w:tcPr>
            <w:tcW w:w="361"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84,26</w:t>
            </w:r>
          </w:p>
        </w:tc>
        <w:tc>
          <w:tcPr>
            <w:tcW w:w="545"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1,00</w:t>
            </w:r>
          </w:p>
        </w:tc>
        <w:tc>
          <w:tcPr>
            <w:tcW w:w="318"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16.852</w:t>
            </w:r>
          </w:p>
        </w:tc>
        <w:tc>
          <w:tcPr>
            <w:tcW w:w="610"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843</w:t>
            </w:r>
          </w:p>
        </w:tc>
        <w:tc>
          <w:tcPr>
            <w:tcW w:w="318"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17.695</w:t>
            </w:r>
          </w:p>
        </w:tc>
        <w:tc>
          <w:tcPr>
            <w:tcW w:w="445"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2.654</w:t>
            </w:r>
          </w:p>
        </w:tc>
        <w:tc>
          <w:tcPr>
            <w:tcW w:w="362" w:type="pct"/>
            <w:hideMark/>
          </w:tcPr>
          <w:p w:rsidR="00A1696D" w:rsidRPr="00A013FB" w:rsidRDefault="00A1696D"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A013FB">
              <w:rPr>
                <w:color w:val="000000"/>
                <w:sz w:val="18"/>
              </w:rPr>
              <w:t>20.349</w:t>
            </w:r>
          </w:p>
        </w:tc>
      </w:tr>
      <w:tr w:rsidR="00A1696D" w:rsidRPr="00A013FB" w:rsidTr="00A33EC6">
        <w:tc>
          <w:tcPr>
            <w:cnfStyle w:val="001000000000" w:firstRow="0" w:lastRow="0" w:firstColumn="1" w:lastColumn="0" w:oddVBand="0" w:evenVBand="0" w:oddHBand="0" w:evenHBand="0" w:firstRowFirstColumn="0" w:firstRowLastColumn="0" w:lastRowFirstColumn="0" w:lastRowLastColumn="0"/>
            <w:tcW w:w="475" w:type="pct"/>
            <w:hideMark/>
          </w:tcPr>
          <w:p w:rsidR="00A1696D" w:rsidRPr="00A013FB" w:rsidRDefault="00A1696D" w:rsidP="00A33EC6">
            <w:pPr>
              <w:spacing w:after="0"/>
              <w:jc w:val="center"/>
              <w:rPr>
                <w:color w:val="000000"/>
                <w:sz w:val="18"/>
              </w:rPr>
            </w:pPr>
            <w:r w:rsidRPr="00A013FB">
              <w:rPr>
                <w:color w:val="000000"/>
                <w:sz w:val="18"/>
              </w:rPr>
              <w:t> </w:t>
            </w:r>
          </w:p>
        </w:tc>
        <w:tc>
          <w:tcPr>
            <w:tcW w:w="997"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Kompiuteriniai ir telefoniniai tinklai</w:t>
            </w:r>
          </w:p>
        </w:tc>
        <w:tc>
          <w:tcPr>
            <w:tcW w:w="261"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m</w:t>
            </w:r>
          </w:p>
        </w:tc>
        <w:tc>
          <w:tcPr>
            <w:tcW w:w="309"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200</w:t>
            </w:r>
          </w:p>
        </w:tc>
        <w:tc>
          <w:tcPr>
            <w:tcW w:w="361"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36,86</w:t>
            </w:r>
          </w:p>
        </w:tc>
        <w:tc>
          <w:tcPr>
            <w:tcW w:w="545"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1,00</w:t>
            </w:r>
          </w:p>
        </w:tc>
        <w:tc>
          <w:tcPr>
            <w:tcW w:w="318"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7.372</w:t>
            </w:r>
          </w:p>
        </w:tc>
        <w:tc>
          <w:tcPr>
            <w:tcW w:w="610"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369</w:t>
            </w:r>
          </w:p>
        </w:tc>
        <w:tc>
          <w:tcPr>
            <w:tcW w:w="318"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7.741</w:t>
            </w:r>
          </w:p>
        </w:tc>
        <w:tc>
          <w:tcPr>
            <w:tcW w:w="445"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1.161</w:t>
            </w:r>
          </w:p>
        </w:tc>
        <w:tc>
          <w:tcPr>
            <w:tcW w:w="362" w:type="pct"/>
            <w:hideMark/>
          </w:tcPr>
          <w:p w:rsidR="00A1696D" w:rsidRPr="00A013FB" w:rsidRDefault="00A1696D"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A013FB">
              <w:rPr>
                <w:color w:val="000000"/>
                <w:sz w:val="18"/>
              </w:rPr>
              <w:t>8.902</w:t>
            </w:r>
          </w:p>
        </w:tc>
      </w:tr>
    </w:tbl>
    <w:p w:rsidR="00A1696D" w:rsidRPr="00642FEB" w:rsidRDefault="00A1696D" w:rsidP="00A1696D">
      <w:pPr>
        <w:ind w:firstLine="284"/>
      </w:pPr>
      <w:r w:rsidRPr="00642FEB">
        <w:rPr>
          <w:i/>
          <w:sz w:val="18"/>
          <w:szCs w:val="18"/>
        </w:rPr>
        <w:t>Duomenų šaltinis: sudaryta autorių.</w:t>
      </w:r>
    </w:p>
    <w:p w:rsidR="00A1696D" w:rsidRDefault="00A1696D" w:rsidP="00576E80">
      <w:pPr>
        <w:spacing w:after="0"/>
        <w:ind w:firstLine="284"/>
      </w:pPr>
    </w:p>
    <w:p w:rsidR="0086221D" w:rsidRPr="00642FEB" w:rsidRDefault="002A5563" w:rsidP="0086221D">
      <w:pPr>
        <w:spacing w:after="0"/>
        <w:ind w:firstLine="284"/>
        <w:rPr>
          <w:b/>
          <w:lang w:bidi="en-US"/>
        </w:rPr>
      </w:pPr>
      <w:r>
        <w:rPr>
          <w:b/>
          <w:lang w:bidi="en-US"/>
        </w:rPr>
        <w:t>Ve</w:t>
      </w:r>
      <w:r w:rsidR="0086221D" w:rsidRPr="00642FEB">
        <w:rPr>
          <w:b/>
          <w:lang w:bidi="en-US"/>
        </w:rPr>
        <w:t xml:space="preserve">ikla Nr. 1.2.1. </w:t>
      </w:r>
    </w:p>
    <w:p w:rsidR="000B2520" w:rsidRDefault="000B2520" w:rsidP="000B2520">
      <w:pPr>
        <w:spacing w:after="0"/>
        <w:ind w:firstLine="284"/>
        <w:rPr>
          <w:lang w:bidi="en-US"/>
        </w:rPr>
      </w:pPr>
      <w:r w:rsidRPr="00642FEB">
        <w:rPr>
          <w:lang w:bidi="en-US"/>
        </w:rPr>
        <w:t>Įgyvendinant veiklą, yra numatyta sukurti inžinerinę infrastruktūrą</w:t>
      </w:r>
      <w:r>
        <w:rPr>
          <w:lang w:bidi="en-US"/>
        </w:rPr>
        <w:t xml:space="preserve">, kuri yra būtina, siekiant užtikrinti eismo valdymo centrų funkcionavimą pagal taikytinų teisės aktų reikalavimus </w:t>
      </w:r>
      <w:r w:rsidRPr="00642FEB">
        <w:rPr>
          <w:lang w:bidi="en-US"/>
        </w:rPr>
        <w:t>(susisiekimo komunikacijos, prisijungimo inžineriniai tinklai, žemės sklypo bendrojo naudojimo inžineriniai tinklai).</w:t>
      </w:r>
    </w:p>
    <w:p w:rsidR="0086221D" w:rsidRDefault="000B2520" w:rsidP="000B2520">
      <w:pPr>
        <w:spacing w:after="0"/>
        <w:ind w:firstLine="284"/>
        <w:rPr>
          <w:lang w:bidi="en-US"/>
        </w:rPr>
      </w:pPr>
      <w:r w:rsidRPr="00642FEB">
        <w:rPr>
          <w:lang w:bidi="en-US"/>
        </w:rPr>
        <w:t xml:space="preserve">Šios veiklos įgyvendinimui yra būtinos </w:t>
      </w:r>
      <w:r w:rsidRPr="005770BF">
        <w:rPr>
          <w:lang w:bidi="en-US"/>
        </w:rPr>
        <w:t>295.892</w:t>
      </w:r>
      <w:r>
        <w:rPr>
          <w:lang w:bidi="en-US"/>
        </w:rPr>
        <w:t xml:space="preserve"> </w:t>
      </w:r>
      <w:r w:rsidRPr="00642FEB">
        <w:rPr>
          <w:lang w:bidi="en-US"/>
        </w:rPr>
        <w:t>EUR investicijos</w:t>
      </w:r>
      <w:r w:rsidR="0086221D" w:rsidRPr="00642FEB">
        <w:rPr>
          <w:lang w:bidi="en-US"/>
        </w:rPr>
        <w:t>.</w:t>
      </w:r>
    </w:p>
    <w:p w:rsidR="007B4D2A" w:rsidRDefault="007B4D2A" w:rsidP="0086221D">
      <w:pPr>
        <w:spacing w:after="0"/>
        <w:ind w:firstLine="284"/>
        <w:rPr>
          <w:lang w:bidi="en-US"/>
        </w:rPr>
      </w:pPr>
    </w:p>
    <w:p w:rsidR="007B4D2A" w:rsidRPr="00642FEB" w:rsidRDefault="007B4D2A" w:rsidP="007B4D2A">
      <w:pPr>
        <w:spacing w:after="0"/>
        <w:ind w:firstLine="284"/>
        <w:rPr>
          <w:b/>
          <w:lang w:bidi="en-US"/>
        </w:rPr>
      </w:pPr>
      <w:r w:rsidRPr="00642FEB">
        <w:rPr>
          <w:b/>
          <w:lang w:bidi="en-US"/>
        </w:rPr>
        <w:t>Veikla Nr. 1.2.</w:t>
      </w:r>
      <w:r w:rsidR="003B67A8">
        <w:rPr>
          <w:b/>
          <w:lang w:bidi="en-US"/>
        </w:rPr>
        <w:t>3</w:t>
      </w:r>
      <w:r w:rsidRPr="00642FEB">
        <w:rPr>
          <w:b/>
          <w:lang w:bidi="en-US"/>
        </w:rPr>
        <w:t xml:space="preserve">. </w:t>
      </w:r>
    </w:p>
    <w:p w:rsidR="000B2520" w:rsidRPr="00642FEB" w:rsidRDefault="000B2520" w:rsidP="000B2520">
      <w:pPr>
        <w:spacing w:after="0"/>
        <w:ind w:firstLine="284"/>
        <w:rPr>
          <w:lang w:bidi="en-US"/>
        </w:rPr>
      </w:pPr>
      <w:r w:rsidRPr="00642FEB">
        <w:rPr>
          <w:lang w:bidi="en-US"/>
        </w:rPr>
        <w:t>Numatytoje teritorijoje yra planuojama sukurti Vilniaus miesto savivaldybės eismo valdymo centrą, taip pat Šiaurinės tikslinės teritorijos video stebėjimo sistemos valdymo centrą bei nacionalinį Vidaus reikalų ministerijos eismo valdymo centrą. Šių duomenų rinkimo, stebėjimo ir analizės objektai yra skirti užtikrinti tinkamą objekto pasiekiamumą didesnės apimties renginių laikotarpiu, taip pat nuolat užtikrinti teritorijos saugumą bei priežiūrą, tuo pačiu ir sudaryti sąlygas plačiai bendruomenės socializacijai. Neįgyvendinus šios veiklos, nebūtų sudarytos tinkamos galimybės organizuoti bendruomenės daugumos renginius, kadangi nebūtų išspręsta efektyvaus susisiekimo bei objekto pasiekiamumo, vienu metu keliaujant 15-20 tūkstančių renginių lankytojų, problemos.</w:t>
      </w:r>
    </w:p>
    <w:p w:rsidR="000B2520" w:rsidRDefault="000B2520" w:rsidP="000B2520">
      <w:pPr>
        <w:spacing w:after="0"/>
        <w:ind w:firstLine="284"/>
        <w:rPr>
          <w:lang w:bidi="en-US"/>
        </w:rPr>
      </w:pPr>
      <w:r w:rsidRPr="00642FEB">
        <w:rPr>
          <w:lang w:bidi="en-US"/>
        </w:rPr>
        <w:t>Šios veiklos įgyvendinimui yra būtinos 1.</w:t>
      </w:r>
      <w:r>
        <w:rPr>
          <w:lang w:bidi="en-US"/>
        </w:rPr>
        <w:t>121</w:t>
      </w:r>
      <w:r w:rsidRPr="00642FEB">
        <w:rPr>
          <w:lang w:bidi="en-US"/>
        </w:rPr>
        <w:t>.</w:t>
      </w:r>
      <w:r>
        <w:rPr>
          <w:lang w:bidi="en-US"/>
        </w:rPr>
        <w:t xml:space="preserve">635 </w:t>
      </w:r>
      <w:r w:rsidRPr="00642FEB">
        <w:rPr>
          <w:lang w:bidi="en-US"/>
        </w:rPr>
        <w:t>EUR investicijos (žr. lentelę žemiau).</w:t>
      </w:r>
    </w:p>
    <w:p w:rsidR="000B2520" w:rsidRPr="00642FEB" w:rsidRDefault="000B2520" w:rsidP="000B2520">
      <w:pPr>
        <w:spacing w:after="0"/>
        <w:ind w:firstLine="284"/>
        <w:rPr>
          <w:b/>
          <w:lang w:bidi="en-US"/>
        </w:rPr>
      </w:pPr>
    </w:p>
    <w:p w:rsidR="000B2520" w:rsidRDefault="000B2520" w:rsidP="000B2520">
      <w:pPr>
        <w:pStyle w:val="Caption"/>
        <w:spacing w:after="120"/>
        <w:rPr>
          <w:b w:val="0"/>
          <w:color w:val="auto"/>
          <w:sz w:val="22"/>
          <w:szCs w:val="22"/>
        </w:rPr>
      </w:pPr>
      <w:bookmarkStart w:id="79" w:name="_Toc416418435"/>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Pr>
          <w:b w:val="0"/>
          <w:noProof/>
          <w:color w:val="auto"/>
          <w:sz w:val="22"/>
          <w:szCs w:val="22"/>
        </w:rPr>
        <w:t>4</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Pr>
          <w:b w:val="0"/>
          <w:noProof/>
          <w:color w:val="auto"/>
          <w:sz w:val="22"/>
          <w:szCs w:val="22"/>
        </w:rPr>
        <w:t>21</w:t>
      </w:r>
      <w:r w:rsidRPr="00642FEB">
        <w:rPr>
          <w:b w:val="0"/>
          <w:noProof/>
          <w:color w:val="auto"/>
          <w:sz w:val="22"/>
          <w:szCs w:val="22"/>
        </w:rPr>
        <w:fldChar w:fldCharType="end"/>
      </w:r>
      <w:r w:rsidRPr="00642FEB">
        <w:rPr>
          <w:b w:val="0"/>
          <w:color w:val="auto"/>
          <w:sz w:val="22"/>
          <w:szCs w:val="22"/>
        </w:rPr>
        <w:t xml:space="preserve">. </w:t>
      </w:r>
      <w:r>
        <w:rPr>
          <w:b w:val="0"/>
          <w:color w:val="auto"/>
          <w:sz w:val="22"/>
          <w:szCs w:val="22"/>
        </w:rPr>
        <w:t>Alternatyvos Nr. II</w:t>
      </w:r>
      <w:r w:rsidRPr="00642FEB">
        <w:rPr>
          <w:b w:val="0"/>
          <w:color w:val="auto"/>
          <w:sz w:val="22"/>
          <w:szCs w:val="22"/>
        </w:rPr>
        <w:t xml:space="preserve"> veiklos Nr. 1.2.</w:t>
      </w:r>
      <w:r>
        <w:rPr>
          <w:b w:val="0"/>
          <w:color w:val="auto"/>
          <w:sz w:val="22"/>
          <w:szCs w:val="22"/>
        </w:rPr>
        <w:t>3</w:t>
      </w:r>
      <w:r w:rsidRPr="00642FEB">
        <w:rPr>
          <w:b w:val="0"/>
          <w:color w:val="auto"/>
          <w:sz w:val="22"/>
          <w:szCs w:val="22"/>
        </w:rPr>
        <w:t>. investicijų sum</w:t>
      </w:r>
      <w:r>
        <w:rPr>
          <w:b w:val="0"/>
          <w:color w:val="auto"/>
          <w:sz w:val="22"/>
          <w:szCs w:val="22"/>
        </w:rPr>
        <w:t>a</w:t>
      </w:r>
      <w:bookmarkEnd w:id="79"/>
    </w:p>
    <w:tbl>
      <w:tblPr>
        <w:tblStyle w:val="LightList-Accent1"/>
        <w:tblW w:w="5000" w:type="pct"/>
        <w:tblLook w:val="04A0" w:firstRow="1" w:lastRow="0" w:firstColumn="1" w:lastColumn="0" w:noHBand="0" w:noVBand="1"/>
      </w:tblPr>
      <w:tblGrid>
        <w:gridCol w:w="263"/>
        <w:gridCol w:w="1238"/>
        <w:gridCol w:w="610"/>
        <w:gridCol w:w="714"/>
        <w:gridCol w:w="826"/>
        <w:gridCol w:w="1220"/>
        <w:gridCol w:w="826"/>
        <w:gridCol w:w="1360"/>
        <w:gridCol w:w="826"/>
        <w:gridCol w:w="1004"/>
        <w:gridCol w:w="967"/>
      </w:tblGrid>
      <w:tr w:rsidR="000B2520" w:rsidRPr="00743C35" w:rsidTr="00A33E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46" w:type="pct"/>
            <w:noWrap/>
            <w:hideMark/>
          </w:tcPr>
          <w:p w:rsidR="000B2520" w:rsidRPr="00743C35" w:rsidRDefault="000B2520" w:rsidP="00A33EC6">
            <w:pPr>
              <w:spacing w:after="0"/>
              <w:jc w:val="center"/>
              <w:rPr>
                <w:color w:val="FFFFFF"/>
                <w:sz w:val="18"/>
              </w:rPr>
            </w:pPr>
            <w:r w:rsidRPr="00743C35">
              <w:rPr>
                <w:color w:val="FFFFFF"/>
                <w:sz w:val="18"/>
              </w:rPr>
              <w:t> </w:t>
            </w:r>
          </w:p>
        </w:tc>
        <w:tc>
          <w:tcPr>
            <w:tcW w:w="1066" w:type="pct"/>
            <w:hideMark/>
          </w:tcPr>
          <w:p w:rsidR="000B2520" w:rsidRPr="00743C35" w:rsidRDefault="000B2520"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43C35">
              <w:rPr>
                <w:color w:val="FFFFFF"/>
                <w:sz w:val="18"/>
              </w:rPr>
              <w:t>Statinio pavadinimas</w:t>
            </w:r>
          </w:p>
        </w:tc>
        <w:tc>
          <w:tcPr>
            <w:tcW w:w="330" w:type="pct"/>
            <w:hideMark/>
          </w:tcPr>
          <w:p w:rsidR="000B2520" w:rsidRPr="00743C35" w:rsidRDefault="000B2520"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43C35">
              <w:rPr>
                <w:color w:val="FFFFFF"/>
                <w:sz w:val="18"/>
              </w:rPr>
              <w:t>Mato vnt.</w:t>
            </w:r>
          </w:p>
        </w:tc>
        <w:tc>
          <w:tcPr>
            <w:tcW w:w="335" w:type="pct"/>
            <w:hideMark/>
          </w:tcPr>
          <w:p w:rsidR="000B2520" w:rsidRPr="00743C35" w:rsidRDefault="000B2520"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43C35">
              <w:rPr>
                <w:color w:val="FFFFFF"/>
                <w:sz w:val="18"/>
              </w:rPr>
              <w:t>Kiekis</w:t>
            </w:r>
          </w:p>
        </w:tc>
        <w:tc>
          <w:tcPr>
            <w:tcW w:w="362" w:type="pct"/>
            <w:hideMark/>
          </w:tcPr>
          <w:p w:rsidR="000B2520" w:rsidRPr="00743C35" w:rsidRDefault="000B2520"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43C35">
              <w:rPr>
                <w:color w:val="FFFFFF"/>
                <w:sz w:val="18"/>
              </w:rPr>
              <w:t>Vieneto kaina</w:t>
            </w:r>
          </w:p>
        </w:tc>
        <w:tc>
          <w:tcPr>
            <w:tcW w:w="412" w:type="pct"/>
            <w:hideMark/>
          </w:tcPr>
          <w:p w:rsidR="000B2520" w:rsidRPr="00743C35" w:rsidRDefault="000B2520"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43C35">
              <w:rPr>
                <w:color w:val="FFFFFF"/>
                <w:sz w:val="18"/>
              </w:rPr>
              <w:t>Koeficientas</w:t>
            </w:r>
          </w:p>
        </w:tc>
        <w:tc>
          <w:tcPr>
            <w:tcW w:w="287" w:type="pct"/>
            <w:hideMark/>
          </w:tcPr>
          <w:p w:rsidR="000B2520" w:rsidRPr="00743C35" w:rsidRDefault="000B2520"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43C35">
              <w:rPr>
                <w:color w:val="FFFFFF"/>
                <w:sz w:val="18"/>
              </w:rPr>
              <w:t>Iš viso</w:t>
            </w:r>
          </w:p>
        </w:tc>
        <w:tc>
          <w:tcPr>
            <w:tcW w:w="709" w:type="pct"/>
            <w:hideMark/>
          </w:tcPr>
          <w:p w:rsidR="000B2520" w:rsidRPr="00743C35" w:rsidRDefault="000B2520"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43C35">
              <w:rPr>
                <w:color w:val="FFFFFF"/>
                <w:sz w:val="18"/>
              </w:rPr>
              <w:t>Projektavimas ir kitos inžinerinės paslaugos (5 proc.)</w:t>
            </w:r>
          </w:p>
        </w:tc>
        <w:tc>
          <w:tcPr>
            <w:tcW w:w="287" w:type="pct"/>
            <w:hideMark/>
          </w:tcPr>
          <w:p w:rsidR="000B2520" w:rsidRPr="00743C35" w:rsidRDefault="000B2520"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43C35">
              <w:rPr>
                <w:color w:val="FFFFFF"/>
                <w:sz w:val="18"/>
              </w:rPr>
              <w:t>Iš viso:</w:t>
            </w:r>
          </w:p>
        </w:tc>
        <w:tc>
          <w:tcPr>
            <w:tcW w:w="336" w:type="pct"/>
            <w:hideMark/>
          </w:tcPr>
          <w:p w:rsidR="000B2520" w:rsidRPr="00743C35" w:rsidRDefault="000B2520"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43C35">
              <w:rPr>
                <w:color w:val="FFFFFF"/>
                <w:sz w:val="18"/>
              </w:rPr>
              <w:t>Užsakovo rezervas (15 proc.)</w:t>
            </w:r>
          </w:p>
        </w:tc>
        <w:tc>
          <w:tcPr>
            <w:tcW w:w="329" w:type="pct"/>
            <w:hideMark/>
          </w:tcPr>
          <w:p w:rsidR="000B2520" w:rsidRPr="00743C35" w:rsidRDefault="000B2520"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43C35">
              <w:rPr>
                <w:color w:val="FFFFFF"/>
                <w:sz w:val="18"/>
              </w:rPr>
              <w:t>Bendra kaina (EUR)</w:t>
            </w:r>
          </w:p>
        </w:tc>
      </w:tr>
      <w:tr w:rsidR="000B2520" w:rsidRPr="00743C35" w:rsidTr="00A33E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12" w:type="pct"/>
            <w:gridSpan w:val="2"/>
            <w:noWrap/>
            <w:hideMark/>
          </w:tcPr>
          <w:p w:rsidR="000B2520" w:rsidRPr="00743C35" w:rsidRDefault="000B2520" w:rsidP="00A33EC6">
            <w:pPr>
              <w:spacing w:after="0"/>
              <w:jc w:val="center"/>
              <w:rPr>
                <w:color w:val="FFFFFF"/>
                <w:sz w:val="18"/>
              </w:rPr>
            </w:pPr>
            <w:r w:rsidRPr="00743C35">
              <w:rPr>
                <w:color w:val="FFFFFF"/>
                <w:sz w:val="18"/>
              </w:rPr>
              <w:t>Veikla Nr. 1.2.</w:t>
            </w:r>
            <w:r>
              <w:rPr>
                <w:color w:val="FFFFFF"/>
                <w:sz w:val="18"/>
              </w:rPr>
              <w:t>3</w:t>
            </w:r>
            <w:r w:rsidRPr="00743C35">
              <w:rPr>
                <w:color w:val="FFFFFF"/>
                <w:sz w:val="18"/>
              </w:rPr>
              <w:t>.</w:t>
            </w:r>
          </w:p>
        </w:tc>
        <w:tc>
          <w:tcPr>
            <w:tcW w:w="330" w:type="pct"/>
            <w:noWrap/>
            <w:hideMark/>
          </w:tcPr>
          <w:p w:rsidR="000B2520" w:rsidRPr="00743C35" w:rsidRDefault="000B2520"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43C35">
              <w:rPr>
                <w:color w:val="FFFFFF"/>
                <w:sz w:val="18"/>
              </w:rPr>
              <w:t> </w:t>
            </w:r>
          </w:p>
        </w:tc>
        <w:tc>
          <w:tcPr>
            <w:tcW w:w="335" w:type="pct"/>
            <w:noWrap/>
            <w:hideMark/>
          </w:tcPr>
          <w:p w:rsidR="000B2520" w:rsidRPr="00743C35" w:rsidRDefault="000B2520"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43C35">
              <w:rPr>
                <w:color w:val="FFFFFF"/>
                <w:sz w:val="18"/>
              </w:rPr>
              <w:t> </w:t>
            </w:r>
          </w:p>
        </w:tc>
        <w:tc>
          <w:tcPr>
            <w:tcW w:w="362" w:type="pct"/>
            <w:noWrap/>
            <w:hideMark/>
          </w:tcPr>
          <w:p w:rsidR="000B2520" w:rsidRPr="00743C35" w:rsidRDefault="000B2520"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43C35">
              <w:rPr>
                <w:color w:val="FFFFFF"/>
                <w:sz w:val="18"/>
              </w:rPr>
              <w:t> </w:t>
            </w:r>
          </w:p>
        </w:tc>
        <w:tc>
          <w:tcPr>
            <w:tcW w:w="412" w:type="pct"/>
            <w:noWrap/>
            <w:hideMark/>
          </w:tcPr>
          <w:p w:rsidR="000B2520" w:rsidRPr="00743C35" w:rsidRDefault="000B2520"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43C35">
              <w:rPr>
                <w:color w:val="FFFFFF"/>
                <w:sz w:val="18"/>
              </w:rPr>
              <w:t> </w:t>
            </w:r>
          </w:p>
        </w:tc>
        <w:tc>
          <w:tcPr>
            <w:tcW w:w="287" w:type="pct"/>
            <w:noWrap/>
            <w:hideMark/>
          </w:tcPr>
          <w:p w:rsidR="000B2520" w:rsidRPr="00743C35" w:rsidRDefault="000B2520"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43C35">
              <w:rPr>
                <w:color w:val="FFFFFF"/>
                <w:sz w:val="18"/>
              </w:rPr>
              <w:t> </w:t>
            </w:r>
          </w:p>
        </w:tc>
        <w:tc>
          <w:tcPr>
            <w:tcW w:w="709" w:type="pct"/>
            <w:noWrap/>
            <w:hideMark/>
          </w:tcPr>
          <w:p w:rsidR="000B2520" w:rsidRPr="00743C35" w:rsidRDefault="000B2520"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43C35">
              <w:rPr>
                <w:color w:val="FFFFFF"/>
                <w:sz w:val="18"/>
              </w:rPr>
              <w:t> </w:t>
            </w:r>
          </w:p>
        </w:tc>
        <w:tc>
          <w:tcPr>
            <w:tcW w:w="287" w:type="pct"/>
            <w:noWrap/>
            <w:hideMark/>
          </w:tcPr>
          <w:p w:rsidR="000B2520" w:rsidRPr="00743C35" w:rsidRDefault="000B2520"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43C35">
              <w:rPr>
                <w:color w:val="FFFFFF"/>
                <w:sz w:val="18"/>
              </w:rPr>
              <w:t> </w:t>
            </w:r>
          </w:p>
        </w:tc>
        <w:tc>
          <w:tcPr>
            <w:tcW w:w="336" w:type="pct"/>
            <w:noWrap/>
            <w:hideMark/>
          </w:tcPr>
          <w:p w:rsidR="000B2520" w:rsidRPr="00743C35" w:rsidRDefault="000B2520"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43C35">
              <w:rPr>
                <w:color w:val="FFFFFF"/>
                <w:sz w:val="18"/>
              </w:rPr>
              <w:t> </w:t>
            </w:r>
          </w:p>
        </w:tc>
        <w:tc>
          <w:tcPr>
            <w:tcW w:w="329" w:type="pct"/>
            <w:noWrap/>
            <w:hideMark/>
          </w:tcPr>
          <w:p w:rsidR="000B2520" w:rsidRPr="00743C35" w:rsidRDefault="000B2520"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43C35">
              <w:rPr>
                <w:color w:val="FFFFFF"/>
                <w:sz w:val="18"/>
              </w:rPr>
              <w:t>1.121.635</w:t>
            </w:r>
          </w:p>
        </w:tc>
      </w:tr>
      <w:tr w:rsidR="000B2520" w:rsidRPr="00743C35"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6" w:type="pct"/>
            <w:noWrap/>
            <w:hideMark/>
          </w:tcPr>
          <w:p w:rsidR="000B2520" w:rsidRPr="00743C35" w:rsidRDefault="000B2520" w:rsidP="00A33EC6">
            <w:pPr>
              <w:spacing w:after="0"/>
              <w:jc w:val="center"/>
              <w:rPr>
                <w:sz w:val="18"/>
              </w:rPr>
            </w:pPr>
            <w:r w:rsidRPr="00743C35">
              <w:rPr>
                <w:sz w:val="18"/>
              </w:rPr>
              <w:t> </w:t>
            </w:r>
          </w:p>
        </w:tc>
        <w:tc>
          <w:tcPr>
            <w:tcW w:w="1066" w:type="pct"/>
            <w:hideMark/>
          </w:tcPr>
          <w:p w:rsidR="000B2520" w:rsidRPr="00743C35" w:rsidRDefault="000B2520" w:rsidP="00A33EC6">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743C35">
              <w:rPr>
                <w:iCs/>
                <w:sz w:val="18"/>
              </w:rPr>
              <w:t>Eismo saugumo valdymo centras</w:t>
            </w:r>
          </w:p>
        </w:tc>
        <w:tc>
          <w:tcPr>
            <w:tcW w:w="330" w:type="pct"/>
            <w:hideMark/>
          </w:tcPr>
          <w:p w:rsidR="000B2520" w:rsidRPr="00743C35" w:rsidRDefault="000B2520" w:rsidP="00A33EC6">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743C35">
              <w:rPr>
                <w:sz w:val="18"/>
              </w:rPr>
              <w:t xml:space="preserve">kv.m </w:t>
            </w:r>
          </w:p>
        </w:tc>
        <w:tc>
          <w:tcPr>
            <w:tcW w:w="335" w:type="pct"/>
            <w:hideMark/>
          </w:tcPr>
          <w:p w:rsidR="000B2520" w:rsidRPr="00743C35" w:rsidRDefault="000B2520" w:rsidP="00A33EC6">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743C35">
              <w:rPr>
                <w:sz w:val="18"/>
              </w:rPr>
              <w:t>500</w:t>
            </w:r>
          </w:p>
        </w:tc>
        <w:tc>
          <w:tcPr>
            <w:tcW w:w="362" w:type="pct"/>
            <w:hideMark/>
          </w:tcPr>
          <w:p w:rsidR="000B2520" w:rsidRPr="00743C35" w:rsidRDefault="000B2520" w:rsidP="00A33EC6">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743C35">
              <w:rPr>
                <w:sz w:val="18"/>
              </w:rPr>
              <w:t>516,05</w:t>
            </w:r>
          </w:p>
        </w:tc>
        <w:tc>
          <w:tcPr>
            <w:tcW w:w="412" w:type="pct"/>
            <w:hideMark/>
          </w:tcPr>
          <w:p w:rsidR="000B2520" w:rsidRPr="00743C35" w:rsidRDefault="000B2520" w:rsidP="00A33EC6">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743C35">
              <w:rPr>
                <w:sz w:val="18"/>
              </w:rPr>
              <w:t>1,20</w:t>
            </w:r>
          </w:p>
        </w:tc>
        <w:tc>
          <w:tcPr>
            <w:tcW w:w="287" w:type="pct"/>
            <w:hideMark/>
          </w:tcPr>
          <w:p w:rsidR="000B2520" w:rsidRPr="00743C35" w:rsidRDefault="000B2520" w:rsidP="00A33EC6">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743C35">
              <w:rPr>
                <w:sz w:val="18"/>
              </w:rPr>
              <w:t>309.630</w:t>
            </w:r>
          </w:p>
        </w:tc>
        <w:tc>
          <w:tcPr>
            <w:tcW w:w="709" w:type="pct"/>
            <w:hideMark/>
          </w:tcPr>
          <w:p w:rsidR="000B2520" w:rsidRPr="00743C35" w:rsidRDefault="000B2520" w:rsidP="00A33EC6">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743C35">
              <w:rPr>
                <w:sz w:val="18"/>
              </w:rPr>
              <w:t>15.482</w:t>
            </w:r>
          </w:p>
        </w:tc>
        <w:tc>
          <w:tcPr>
            <w:tcW w:w="287" w:type="pct"/>
            <w:hideMark/>
          </w:tcPr>
          <w:p w:rsidR="000B2520" w:rsidRPr="00743C35" w:rsidRDefault="000B2520" w:rsidP="00A33EC6">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743C35">
              <w:rPr>
                <w:sz w:val="18"/>
              </w:rPr>
              <w:t>325.112</w:t>
            </w:r>
          </w:p>
        </w:tc>
        <w:tc>
          <w:tcPr>
            <w:tcW w:w="336" w:type="pct"/>
            <w:hideMark/>
          </w:tcPr>
          <w:p w:rsidR="000B2520" w:rsidRPr="00743C35" w:rsidRDefault="000B2520" w:rsidP="00A33EC6">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743C35">
              <w:rPr>
                <w:sz w:val="18"/>
              </w:rPr>
              <w:t>48.767</w:t>
            </w:r>
          </w:p>
        </w:tc>
        <w:tc>
          <w:tcPr>
            <w:tcW w:w="329" w:type="pct"/>
            <w:hideMark/>
          </w:tcPr>
          <w:p w:rsidR="000B2520" w:rsidRPr="00743C35" w:rsidRDefault="000B2520" w:rsidP="00A33EC6">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743C35">
              <w:rPr>
                <w:sz w:val="18"/>
              </w:rPr>
              <w:t>373.878</w:t>
            </w:r>
          </w:p>
        </w:tc>
      </w:tr>
      <w:tr w:rsidR="000B2520" w:rsidRPr="00743C35" w:rsidTr="00A33EC6">
        <w:tc>
          <w:tcPr>
            <w:cnfStyle w:val="001000000000" w:firstRow="0" w:lastRow="0" w:firstColumn="1" w:lastColumn="0" w:oddVBand="0" w:evenVBand="0" w:oddHBand="0" w:evenHBand="0" w:firstRowFirstColumn="0" w:firstRowLastColumn="0" w:lastRowFirstColumn="0" w:lastRowLastColumn="0"/>
            <w:tcW w:w="546" w:type="pct"/>
            <w:noWrap/>
            <w:hideMark/>
          </w:tcPr>
          <w:p w:rsidR="000B2520" w:rsidRPr="00743C35" w:rsidRDefault="000B2520" w:rsidP="00A33EC6">
            <w:pPr>
              <w:spacing w:after="0"/>
              <w:jc w:val="center"/>
              <w:rPr>
                <w:sz w:val="18"/>
              </w:rPr>
            </w:pPr>
            <w:r w:rsidRPr="00743C35">
              <w:rPr>
                <w:sz w:val="18"/>
              </w:rPr>
              <w:t> </w:t>
            </w:r>
          </w:p>
        </w:tc>
        <w:tc>
          <w:tcPr>
            <w:tcW w:w="1066" w:type="pct"/>
            <w:hideMark/>
          </w:tcPr>
          <w:p w:rsidR="000B2520" w:rsidRPr="00743C35" w:rsidRDefault="000B2520" w:rsidP="00A33EC6">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743C35">
              <w:rPr>
                <w:iCs/>
                <w:sz w:val="18"/>
              </w:rPr>
              <w:t>Video stebėjimo sistemos valdymo centras</w:t>
            </w:r>
          </w:p>
        </w:tc>
        <w:tc>
          <w:tcPr>
            <w:tcW w:w="330" w:type="pct"/>
            <w:hideMark/>
          </w:tcPr>
          <w:p w:rsidR="000B2520" w:rsidRPr="00743C35" w:rsidRDefault="000B2520" w:rsidP="00A33EC6">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743C35">
              <w:rPr>
                <w:sz w:val="18"/>
              </w:rPr>
              <w:t xml:space="preserve">kv.m </w:t>
            </w:r>
          </w:p>
        </w:tc>
        <w:tc>
          <w:tcPr>
            <w:tcW w:w="335" w:type="pct"/>
            <w:hideMark/>
          </w:tcPr>
          <w:p w:rsidR="000B2520" w:rsidRPr="00743C35" w:rsidRDefault="000B2520" w:rsidP="00A33EC6">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743C35">
              <w:rPr>
                <w:sz w:val="18"/>
              </w:rPr>
              <w:t>500</w:t>
            </w:r>
          </w:p>
        </w:tc>
        <w:tc>
          <w:tcPr>
            <w:tcW w:w="362" w:type="pct"/>
            <w:hideMark/>
          </w:tcPr>
          <w:p w:rsidR="000B2520" w:rsidRPr="00743C35" w:rsidRDefault="000B2520" w:rsidP="00A33EC6">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743C35">
              <w:rPr>
                <w:sz w:val="18"/>
              </w:rPr>
              <w:t>516,05</w:t>
            </w:r>
          </w:p>
        </w:tc>
        <w:tc>
          <w:tcPr>
            <w:tcW w:w="412" w:type="pct"/>
            <w:hideMark/>
          </w:tcPr>
          <w:p w:rsidR="000B2520" w:rsidRPr="00743C35" w:rsidRDefault="000B2520" w:rsidP="00A33EC6">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743C35">
              <w:rPr>
                <w:sz w:val="18"/>
              </w:rPr>
              <w:t>1,20</w:t>
            </w:r>
          </w:p>
        </w:tc>
        <w:tc>
          <w:tcPr>
            <w:tcW w:w="287" w:type="pct"/>
            <w:hideMark/>
          </w:tcPr>
          <w:p w:rsidR="000B2520" w:rsidRPr="00743C35" w:rsidRDefault="000B2520" w:rsidP="00A33EC6">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743C35">
              <w:rPr>
                <w:sz w:val="18"/>
              </w:rPr>
              <w:t>309.630</w:t>
            </w:r>
          </w:p>
        </w:tc>
        <w:tc>
          <w:tcPr>
            <w:tcW w:w="709" w:type="pct"/>
            <w:hideMark/>
          </w:tcPr>
          <w:p w:rsidR="000B2520" w:rsidRPr="00743C35" w:rsidRDefault="000B2520" w:rsidP="00A33EC6">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743C35">
              <w:rPr>
                <w:sz w:val="18"/>
              </w:rPr>
              <w:t>15.482</w:t>
            </w:r>
          </w:p>
        </w:tc>
        <w:tc>
          <w:tcPr>
            <w:tcW w:w="287" w:type="pct"/>
            <w:hideMark/>
          </w:tcPr>
          <w:p w:rsidR="000B2520" w:rsidRPr="00743C35" w:rsidRDefault="000B2520" w:rsidP="00A33EC6">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743C35">
              <w:rPr>
                <w:sz w:val="18"/>
              </w:rPr>
              <w:t>325.112</w:t>
            </w:r>
          </w:p>
        </w:tc>
        <w:tc>
          <w:tcPr>
            <w:tcW w:w="336" w:type="pct"/>
            <w:hideMark/>
          </w:tcPr>
          <w:p w:rsidR="000B2520" w:rsidRPr="00743C35" w:rsidRDefault="000B2520" w:rsidP="00A33EC6">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743C35">
              <w:rPr>
                <w:sz w:val="18"/>
              </w:rPr>
              <w:t>48.767</w:t>
            </w:r>
          </w:p>
        </w:tc>
        <w:tc>
          <w:tcPr>
            <w:tcW w:w="329" w:type="pct"/>
            <w:hideMark/>
          </w:tcPr>
          <w:p w:rsidR="000B2520" w:rsidRPr="00743C35" w:rsidRDefault="000B2520" w:rsidP="00A33EC6">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743C35">
              <w:rPr>
                <w:sz w:val="18"/>
              </w:rPr>
              <w:t>373.878</w:t>
            </w:r>
          </w:p>
        </w:tc>
      </w:tr>
      <w:tr w:rsidR="000B2520" w:rsidRPr="00743C35"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6" w:type="pct"/>
            <w:noWrap/>
            <w:hideMark/>
          </w:tcPr>
          <w:p w:rsidR="000B2520" w:rsidRPr="00743C35" w:rsidRDefault="000B2520" w:rsidP="00A33EC6">
            <w:pPr>
              <w:spacing w:after="0"/>
              <w:jc w:val="center"/>
              <w:rPr>
                <w:sz w:val="18"/>
              </w:rPr>
            </w:pPr>
            <w:r w:rsidRPr="00743C35">
              <w:rPr>
                <w:sz w:val="18"/>
              </w:rPr>
              <w:t> </w:t>
            </w:r>
          </w:p>
        </w:tc>
        <w:tc>
          <w:tcPr>
            <w:tcW w:w="1066" w:type="pct"/>
            <w:hideMark/>
          </w:tcPr>
          <w:p w:rsidR="000B2520" w:rsidRPr="00743C35" w:rsidRDefault="000B2520" w:rsidP="00A33EC6">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743C35">
              <w:rPr>
                <w:iCs/>
                <w:sz w:val="18"/>
              </w:rPr>
              <w:t>VRM eismo valdymo centras</w:t>
            </w:r>
          </w:p>
        </w:tc>
        <w:tc>
          <w:tcPr>
            <w:tcW w:w="330" w:type="pct"/>
            <w:hideMark/>
          </w:tcPr>
          <w:p w:rsidR="000B2520" w:rsidRPr="00743C35" w:rsidRDefault="000B2520" w:rsidP="00A33EC6">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743C35">
              <w:rPr>
                <w:sz w:val="18"/>
              </w:rPr>
              <w:t xml:space="preserve">kv.m </w:t>
            </w:r>
          </w:p>
        </w:tc>
        <w:tc>
          <w:tcPr>
            <w:tcW w:w="335" w:type="pct"/>
            <w:hideMark/>
          </w:tcPr>
          <w:p w:rsidR="000B2520" w:rsidRPr="00743C35" w:rsidRDefault="000B2520" w:rsidP="00A33EC6">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743C35">
              <w:rPr>
                <w:sz w:val="18"/>
              </w:rPr>
              <w:t>500</w:t>
            </w:r>
          </w:p>
        </w:tc>
        <w:tc>
          <w:tcPr>
            <w:tcW w:w="362" w:type="pct"/>
            <w:hideMark/>
          </w:tcPr>
          <w:p w:rsidR="000B2520" w:rsidRPr="00743C35" w:rsidRDefault="000B2520" w:rsidP="00A33EC6">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743C35">
              <w:rPr>
                <w:sz w:val="18"/>
              </w:rPr>
              <w:t>516,05</w:t>
            </w:r>
          </w:p>
        </w:tc>
        <w:tc>
          <w:tcPr>
            <w:tcW w:w="412" w:type="pct"/>
            <w:hideMark/>
          </w:tcPr>
          <w:p w:rsidR="000B2520" w:rsidRPr="00743C35" w:rsidRDefault="000B2520" w:rsidP="00A33EC6">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743C35">
              <w:rPr>
                <w:sz w:val="18"/>
              </w:rPr>
              <w:t>1,20</w:t>
            </w:r>
          </w:p>
        </w:tc>
        <w:tc>
          <w:tcPr>
            <w:tcW w:w="287" w:type="pct"/>
            <w:hideMark/>
          </w:tcPr>
          <w:p w:rsidR="000B2520" w:rsidRPr="00743C35" w:rsidRDefault="000B2520" w:rsidP="00A33EC6">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743C35">
              <w:rPr>
                <w:sz w:val="18"/>
              </w:rPr>
              <w:t>309.630</w:t>
            </w:r>
          </w:p>
        </w:tc>
        <w:tc>
          <w:tcPr>
            <w:tcW w:w="709" w:type="pct"/>
            <w:hideMark/>
          </w:tcPr>
          <w:p w:rsidR="000B2520" w:rsidRPr="00743C35" w:rsidRDefault="000B2520" w:rsidP="00A33EC6">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743C35">
              <w:rPr>
                <w:sz w:val="18"/>
              </w:rPr>
              <w:t>15.482</w:t>
            </w:r>
          </w:p>
        </w:tc>
        <w:tc>
          <w:tcPr>
            <w:tcW w:w="287" w:type="pct"/>
            <w:hideMark/>
          </w:tcPr>
          <w:p w:rsidR="000B2520" w:rsidRPr="00743C35" w:rsidRDefault="000B2520" w:rsidP="00A33EC6">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743C35">
              <w:rPr>
                <w:sz w:val="18"/>
              </w:rPr>
              <w:t>325.112</w:t>
            </w:r>
          </w:p>
        </w:tc>
        <w:tc>
          <w:tcPr>
            <w:tcW w:w="336" w:type="pct"/>
            <w:hideMark/>
          </w:tcPr>
          <w:p w:rsidR="000B2520" w:rsidRPr="00743C35" w:rsidRDefault="000B2520" w:rsidP="00A33EC6">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743C35">
              <w:rPr>
                <w:sz w:val="18"/>
              </w:rPr>
              <w:t>48.767</w:t>
            </w:r>
          </w:p>
        </w:tc>
        <w:tc>
          <w:tcPr>
            <w:tcW w:w="329" w:type="pct"/>
            <w:hideMark/>
          </w:tcPr>
          <w:p w:rsidR="000B2520" w:rsidRPr="00743C35" w:rsidRDefault="000B2520" w:rsidP="00A33EC6">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743C35">
              <w:rPr>
                <w:sz w:val="18"/>
              </w:rPr>
              <w:t>373.878</w:t>
            </w:r>
          </w:p>
        </w:tc>
      </w:tr>
    </w:tbl>
    <w:p w:rsidR="000B2520" w:rsidRPr="00642FEB" w:rsidRDefault="000B2520" w:rsidP="000B2520">
      <w:pPr>
        <w:ind w:firstLine="284"/>
      </w:pPr>
      <w:r w:rsidRPr="00642FEB">
        <w:rPr>
          <w:i/>
          <w:sz w:val="18"/>
          <w:szCs w:val="18"/>
        </w:rPr>
        <w:t>Duomenų šaltinis: sudaryta autorių.</w:t>
      </w:r>
    </w:p>
    <w:p w:rsidR="0086221D" w:rsidRPr="00642FEB" w:rsidRDefault="0086221D" w:rsidP="000E12FB">
      <w:pPr>
        <w:spacing w:after="0"/>
        <w:ind w:firstLine="284"/>
        <w:rPr>
          <w:b/>
          <w:lang w:bidi="en-US"/>
        </w:rPr>
      </w:pPr>
    </w:p>
    <w:p w:rsidR="008E6F85" w:rsidRPr="00642FEB" w:rsidRDefault="002A5563" w:rsidP="000E12FB">
      <w:pPr>
        <w:spacing w:after="0"/>
        <w:ind w:firstLine="284"/>
        <w:rPr>
          <w:b/>
          <w:lang w:bidi="en-US"/>
        </w:rPr>
      </w:pPr>
      <w:r>
        <w:rPr>
          <w:b/>
          <w:lang w:bidi="en-US"/>
        </w:rPr>
        <w:t>V</w:t>
      </w:r>
      <w:r w:rsidR="008E6F85" w:rsidRPr="00642FEB">
        <w:rPr>
          <w:b/>
          <w:lang w:bidi="en-US"/>
        </w:rPr>
        <w:t>eikla Nr. 2.1.1.</w:t>
      </w:r>
    </w:p>
    <w:p w:rsidR="000B2520" w:rsidRPr="00642FEB" w:rsidRDefault="000B2520" w:rsidP="000B2520">
      <w:pPr>
        <w:spacing w:after="0"/>
        <w:ind w:firstLine="284"/>
        <w:rPr>
          <w:lang w:bidi="en-US"/>
        </w:rPr>
      </w:pPr>
      <w:r w:rsidRPr="00642FEB">
        <w:rPr>
          <w:lang w:bidi="en-US"/>
        </w:rPr>
        <w:t>Įgyvendinant veiklą, yra numatyta sukurti inžinerinę infrastruktūrą, kuri yra būtina vaikų darželio funkcionavimui pagal taikytinų teisės aktų reikalavimus (susisiekimo komunikacijos, prisijungimo inžineriniai tinklai, teritorijos tvarkymas, žemės sklypo bendrojo naudojimo inžineriniai tinklai).</w:t>
      </w:r>
    </w:p>
    <w:p w:rsidR="000B2520" w:rsidRPr="00642FEB" w:rsidRDefault="000B2520" w:rsidP="000B2520">
      <w:pPr>
        <w:pStyle w:val="BodyText2"/>
        <w:spacing w:line="240" w:lineRule="auto"/>
        <w:ind w:firstLine="284"/>
        <w:rPr>
          <w:rFonts w:ascii="Arial" w:hAnsi="Arial" w:cs="Arial"/>
          <w:sz w:val="22"/>
          <w:szCs w:val="22"/>
        </w:rPr>
      </w:pPr>
      <w:r w:rsidRPr="00642FEB">
        <w:rPr>
          <w:rFonts w:ascii="Arial" w:hAnsi="Arial" w:cs="Arial"/>
          <w:sz w:val="22"/>
          <w:szCs w:val="22"/>
        </w:rPr>
        <w:t>Pagal Lietuvos higienos normą HN 75:2010 „Įstaiga, vykdanti ikimokyklinio ir (ar) priešmokyklinio ugdymo programą. Bendrieji sveikatos saugos reikalavimai“ naujai statomų įstaigų sklypo / teritorijos dydis nustatomas atsižvelgiant į planuojamą vaikų skaičių. Minimali neužstatyta sklypo / teritorijos dalis, skirta vaikų žaidimo aikštelėms, turi būti ne mažesnė kaip po 6 m</w:t>
      </w:r>
      <w:r w:rsidRPr="00642FEB">
        <w:rPr>
          <w:rFonts w:ascii="Arial" w:hAnsi="Arial" w:cs="Arial"/>
          <w:sz w:val="22"/>
          <w:szCs w:val="22"/>
          <w:vertAlign w:val="superscript"/>
        </w:rPr>
        <w:t>2</w:t>
      </w:r>
      <w:r w:rsidRPr="00642FEB">
        <w:rPr>
          <w:rFonts w:ascii="Arial" w:hAnsi="Arial" w:cs="Arial"/>
          <w:sz w:val="22"/>
          <w:szCs w:val="22"/>
        </w:rPr>
        <w:t xml:space="preserve"> ploto vienam vaikui, tai yra 1200 m</w:t>
      </w:r>
      <w:r w:rsidRPr="00642FEB">
        <w:rPr>
          <w:rFonts w:ascii="Arial" w:hAnsi="Arial" w:cs="Arial"/>
          <w:sz w:val="22"/>
          <w:szCs w:val="22"/>
          <w:vertAlign w:val="superscript"/>
        </w:rPr>
        <w:t>2</w:t>
      </w:r>
      <w:r w:rsidRPr="00642FEB">
        <w:rPr>
          <w:rFonts w:ascii="Arial" w:hAnsi="Arial" w:cs="Arial"/>
          <w:sz w:val="22"/>
          <w:szCs w:val="22"/>
        </w:rPr>
        <w:t>. Draudžiama mažinti veikiančios įstaigos sklypo / teritorijos dydį. Žaidimo aikštelėse turi būti sudaryta galimybė apsaugoti vaikus nuo tiesioginių saulės spindulių ir kritulių (pavėsinės). Planuojama įrengti 16 vnt. vaikų žaidimo pavėsinių-stoginių (apie 320 m</w:t>
      </w:r>
      <w:r w:rsidRPr="00642FEB">
        <w:rPr>
          <w:rFonts w:ascii="Arial" w:hAnsi="Arial" w:cs="Arial"/>
          <w:sz w:val="22"/>
          <w:szCs w:val="22"/>
          <w:vertAlign w:val="superscript"/>
        </w:rPr>
        <w:t>2</w:t>
      </w:r>
      <w:r w:rsidRPr="00642FEB">
        <w:rPr>
          <w:rFonts w:ascii="Arial" w:hAnsi="Arial" w:cs="Arial"/>
          <w:sz w:val="22"/>
          <w:szCs w:val="22"/>
        </w:rPr>
        <w:t>). Žaidimų aikštelės, atsižvelgiant į žaidimų pobūdį, turi būti padengtos saugia danga (pvz., porėtos gumos / sportinės gumos danga).</w:t>
      </w:r>
    </w:p>
    <w:p w:rsidR="000B2520" w:rsidRPr="00642FEB" w:rsidRDefault="000B2520" w:rsidP="000B2520">
      <w:pPr>
        <w:pStyle w:val="BodyText1"/>
        <w:spacing w:line="240" w:lineRule="auto"/>
        <w:ind w:firstLine="284"/>
        <w:rPr>
          <w:rFonts w:ascii="Arial" w:hAnsi="Arial" w:cs="Arial"/>
          <w:sz w:val="22"/>
          <w:szCs w:val="22"/>
        </w:rPr>
      </w:pPr>
      <w:r w:rsidRPr="00642FEB">
        <w:rPr>
          <w:rFonts w:ascii="Arial" w:hAnsi="Arial" w:cs="Arial"/>
          <w:sz w:val="22"/>
          <w:szCs w:val="22"/>
        </w:rPr>
        <w:t xml:space="preserve">Ūkinėms reikmėms skirtoje aikštelėje turi būti įrengta buitinių atliekų konteineriams skirta vieta su kieta danga ir pastoge, dengiančia konteinerius nuo kritulių. Ji turi būti aptverta ne žemesniu kaip 1,2 m aukščio </w:t>
      </w:r>
      <w:r w:rsidRPr="00642FEB">
        <w:rPr>
          <w:rFonts w:ascii="Arial" w:hAnsi="Arial" w:cs="Arial"/>
          <w:color w:val="auto"/>
          <w:sz w:val="22"/>
          <w:szCs w:val="22"/>
        </w:rPr>
        <w:t xml:space="preserve">aptvaru iš trijų pusių. </w:t>
      </w:r>
    </w:p>
    <w:p w:rsidR="000B2520" w:rsidRPr="00642FEB" w:rsidRDefault="000B2520" w:rsidP="000B2520">
      <w:pPr>
        <w:pStyle w:val="BodyText2"/>
        <w:spacing w:line="240" w:lineRule="auto"/>
        <w:ind w:firstLine="284"/>
        <w:rPr>
          <w:rFonts w:ascii="Arial" w:hAnsi="Arial" w:cs="Arial"/>
          <w:sz w:val="22"/>
          <w:szCs w:val="22"/>
        </w:rPr>
      </w:pPr>
      <w:r w:rsidRPr="00642FEB">
        <w:rPr>
          <w:rFonts w:ascii="Arial" w:hAnsi="Arial" w:cs="Arial"/>
          <w:sz w:val="22"/>
          <w:szCs w:val="22"/>
        </w:rPr>
        <w:t xml:space="preserve">Įstaigos sklypas / teritorija turi būti aptverta ne žemesne kaip 1,5 m aukščio tvora. </w:t>
      </w:r>
    </w:p>
    <w:p w:rsidR="000B2520" w:rsidRPr="00642FEB" w:rsidRDefault="000B2520" w:rsidP="000B2520">
      <w:pPr>
        <w:pStyle w:val="BodyText2"/>
        <w:spacing w:line="240" w:lineRule="auto"/>
        <w:ind w:firstLine="284"/>
        <w:rPr>
          <w:rFonts w:ascii="Arial" w:hAnsi="Arial" w:cs="Arial"/>
          <w:sz w:val="22"/>
          <w:szCs w:val="22"/>
        </w:rPr>
      </w:pPr>
      <w:r w:rsidRPr="00642FEB">
        <w:rPr>
          <w:rFonts w:ascii="Arial" w:hAnsi="Arial" w:cs="Arial"/>
          <w:sz w:val="22"/>
          <w:szCs w:val="22"/>
        </w:rPr>
        <w:t>Tamsiu paros metu (įstaigos darbo laiku) įėjimas į pastatą ar patalpas turi būti apšviestas.</w:t>
      </w:r>
    </w:p>
    <w:p w:rsidR="000B2520" w:rsidRPr="00642FEB" w:rsidRDefault="000B2520" w:rsidP="000B2520">
      <w:pPr>
        <w:spacing w:after="0"/>
        <w:ind w:firstLine="284"/>
        <w:rPr>
          <w:lang w:bidi="en-US"/>
        </w:rPr>
      </w:pPr>
      <w:r w:rsidRPr="00642FEB">
        <w:rPr>
          <w:lang w:bidi="en-US"/>
        </w:rPr>
        <w:t>Vertinant susisiekimo komunikacijoms keliamus reikalavimus, visuomeninės paskirties statinių sklypuose turi būti įrengtos automobilių stovėjimo aikštelės. Automobilių stovėjimo vietų skaičius ir išdėstymo tvarka nustatoma vadovaujantis STR 2.06.01:1999 „Miestų, miestelių ir kaimų susisiekimo sistemos” ir STR 2.03.01:2001 „Statiniai ir teritorijos. Reikalavimai žmonių su negalia reikmėms“. Vaikų darželyje turi būti įrengta 5 vnt. ir ŽN – 1 vieta, iš viso 6 automobilių stovėjimo vietos (apie 165 m</w:t>
      </w:r>
      <w:r w:rsidRPr="00642FEB">
        <w:rPr>
          <w:vertAlign w:val="superscript"/>
          <w:lang w:bidi="en-US"/>
        </w:rPr>
        <w:t>2</w:t>
      </w:r>
      <w:r w:rsidRPr="00642FEB">
        <w:rPr>
          <w:lang w:bidi="en-US"/>
        </w:rPr>
        <w:t>). Atstumai nuo automobilių stovėjimo aikštelių iki vaikų įstaigos teritorijų ribų turi būti ne mažesni už 15 m.</w:t>
      </w:r>
    </w:p>
    <w:p w:rsidR="000B2520" w:rsidRPr="00642FEB" w:rsidRDefault="000B2520" w:rsidP="000B2520">
      <w:pPr>
        <w:spacing w:after="0"/>
        <w:ind w:firstLine="284"/>
        <w:rPr>
          <w:lang w:bidi="en-US"/>
        </w:rPr>
      </w:pPr>
      <w:r w:rsidRPr="00642FEB">
        <w:rPr>
          <w:lang w:bidi="en-US"/>
        </w:rPr>
        <w:t>Prie pastatų įėjimų ir išėjimų turi būti numatytos automobilių sustojimo vietos žmonėms įlipti ir išlipti, kroviniams pakrauti ir iškrauti nepriklausomai nuo numatytų stovėjimo vietų prie šių objektų.</w:t>
      </w:r>
    </w:p>
    <w:p w:rsidR="000B2520" w:rsidRPr="00642FEB" w:rsidRDefault="000B2520" w:rsidP="000B2520">
      <w:pPr>
        <w:spacing w:after="0"/>
        <w:ind w:firstLine="284"/>
        <w:rPr>
          <w:lang w:bidi="en-US"/>
        </w:rPr>
      </w:pPr>
      <w:r w:rsidRPr="00642FEB">
        <w:rPr>
          <w:lang w:bidi="en-US"/>
        </w:rPr>
        <w:t>Atsižvelgiant į Gaisrinės saugos pagrindinius reikalavimus, patvirtintus Priešgaisrinės apsaugos ir gelbėjimo departamento prie Vidaus reikalų ministerijos direktoriaus 2010 m. gruodžio 7 d. įsakymu Nr. 1-338 (1.1.2.) numatomi įvažiavimo ir gaisrinės technikos apsisukimo aikšteles apie 160 m</w:t>
      </w:r>
      <w:r w:rsidRPr="00642FEB">
        <w:rPr>
          <w:vertAlign w:val="superscript"/>
          <w:lang w:bidi="en-US"/>
        </w:rPr>
        <w:t>2</w:t>
      </w:r>
      <w:r w:rsidRPr="00642FEB">
        <w:rPr>
          <w:lang w:bidi="en-US"/>
        </w:rPr>
        <w:t xml:space="preserve"> (tai yra 12,5 x 12,5 m, apskritimo – R = 6,0 m.) ir keliai gaisrų gesinimo ir gelbėjimo automobiliams privažiuoti.</w:t>
      </w:r>
    </w:p>
    <w:p w:rsidR="000B2520" w:rsidRPr="00642FEB" w:rsidRDefault="000B2520" w:rsidP="000B2520">
      <w:pPr>
        <w:spacing w:after="0"/>
        <w:ind w:firstLine="284"/>
        <w:rPr>
          <w:lang w:bidi="en-US"/>
        </w:rPr>
      </w:pPr>
      <w:r w:rsidRPr="00642FEB">
        <w:rPr>
          <w:lang w:bidi="en-US"/>
        </w:rPr>
        <w:t>Privalomos automobilių saugojimo ir stovėjimo vietos gali būti įrengiamos už vaikų darželio sklypo ribų planuojamoje 1600 vietų automobilių stovėjimo aikštelėje, jeigu atstumas nuo toliausiai esančios neįgaliems žmonėms skirtos automobilio stovėjimo vietos iki pagrindinio įėjimo į pastatą neviršija 60 m. Taip pat, atsižvelgiant į tai, kad darželio pastatą numatoma statyti šalia pagrindinių daugiafunkcio komplekso pravažiavimų, įvažiavimo ir gaisrinės technikos apsisukimo aikštelės įrengimas nebūtinas. Dėl šios priežasties apskaičiuojant investicijų sumą, automobilių stovėjimo aikštelės ir įvažiavimo bei gaisrinės technikos apsisukimo aikštelės statybos kaina nevertinama.</w:t>
      </w:r>
    </w:p>
    <w:p w:rsidR="000B2520" w:rsidRPr="00642FEB" w:rsidRDefault="000B2520" w:rsidP="000B2520">
      <w:pPr>
        <w:spacing w:after="0"/>
        <w:ind w:firstLine="284"/>
        <w:rPr>
          <w:lang w:bidi="en-US"/>
        </w:rPr>
      </w:pPr>
      <w:r w:rsidRPr="00642FEB">
        <w:rPr>
          <w:lang w:bidi="en-US"/>
        </w:rPr>
        <w:t>Bendra vaikų darželiui reikalinga žemės sklypų teritorija:</w:t>
      </w:r>
    </w:p>
    <w:p w:rsidR="000B2520" w:rsidRPr="00642FEB" w:rsidRDefault="000B2520" w:rsidP="000B2520">
      <w:pPr>
        <w:pStyle w:val="ListParagraph"/>
        <w:numPr>
          <w:ilvl w:val="0"/>
          <w:numId w:val="5"/>
        </w:numPr>
        <w:tabs>
          <w:tab w:val="left" w:pos="567"/>
        </w:tabs>
        <w:spacing w:after="0"/>
        <w:ind w:left="0" w:firstLine="284"/>
      </w:pPr>
      <w:r w:rsidRPr="00642FEB">
        <w:t>darželio pastatui – 1260 m</w:t>
      </w:r>
      <w:r w:rsidRPr="00642FEB">
        <w:rPr>
          <w:vertAlign w:val="superscript"/>
        </w:rPr>
        <w:t>2</w:t>
      </w:r>
      <w:r w:rsidRPr="00642FEB">
        <w:t>;</w:t>
      </w:r>
    </w:p>
    <w:p w:rsidR="000B2520" w:rsidRPr="00642FEB" w:rsidRDefault="000B2520" w:rsidP="000B2520">
      <w:pPr>
        <w:pStyle w:val="ListParagraph"/>
        <w:numPr>
          <w:ilvl w:val="0"/>
          <w:numId w:val="5"/>
        </w:numPr>
        <w:tabs>
          <w:tab w:val="left" w:pos="567"/>
        </w:tabs>
        <w:spacing w:after="0"/>
        <w:ind w:left="0" w:firstLine="284"/>
      </w:pPr>
      <w:r w:rsidRPr="00642FEB">
        <w:t>žaidimo aikštelėms – 1200 m</w:t>
      </w:r>
      <w:r w:rsidRPr="00642FEB">
        <w:rPr>
          <w:vertAlign w:val="superscript"/>
        </w:rPr>
        <w:t>2</w:t>
      </w:r>
      <w:r w:rsidRPr="00642FEB">
        <w:t>;</w:t>
      </w:r>
    </w:p>
    <w:p w:rsidR="000B2520" w:rsidRPr="00642FEB" w:rsidRDefault="000B2520" w:rsidP="000B2520">
      <w:pPr>
        <w:pStyle w:val="ListParagraph"/>
        <w:numPr>
          <w:ilvl w:val="0"/>
          <w:numId w:val="5"/>
        </w:numPr>
        <w:tabs>
          <w:tab w:val="left" w:pos="567"/>
        </w:tabs>
        <w:spacing w:after="0"/>
        <w:ind w:left="0" w:firstLine="284"/>
      </w:pPr>
      <w:r w:rsidRPr="00642FEB">
        <w:t>žaidimo pavėsinėms-stoginėms – 320 m</w:t>
      </w:r>
      <w:r w:rsidRPr="00642FEB">
        <w:rPr>
          <w:vertAlign w:val="superscript"/>
        </w:rPr>
        <w:t>2</w:t>
      </w:r>
      <w:r w:rsidRPr="00642FEB">
        <w:t>;</w:t>
      </w:r>
    </w:p>
    <w:p w:rsidR="000B2520" w:rsidRPr="00642FEB" w:rsidRDefault="000B2520" w:rsidP="000B2520">
      <w:pPr>
        <w:pStyle w:val="ListParagraph"/>
        <w:numPr>
          <w:ilvl w:val="0"/>
          <w:numId w:val="5"/>
        </w:numPr>
        <w:tabs>
          <w:tab w:val="left" w:pos="567"/>
        </w:tabs>
        <w:spacing w:after="0"/>
        <w:ind w:left="0" w:firstLine="284"/>
      </w:pPr>
      <w:r w:rsidRPr="00642FEB">
        <w:t>buitinių atliekų konteineriams skirta vieta – 10 m</w:t>
      </w:r>
      <w:r w:rsidRPr="00642FEB">
        <w:rPr>
          <w:vertAlign w:val="superscript"/>
        </w:rPr>
        <w:t>2</w:t>
      </w:r>
      <w:r w:rsidRPr="00642FEB">
        <w:t>;</w:t>
      </w:r>
    </w:p>
    <w:p w:rsidR="000B2520" w:rsidRPr="00642FEB" w:rsidRDefault="000B2520" w:rsidP="000B2520">
      <w:pPr>
        <w:pStyle w:val="ListParagraph"/>
        <w:numPr>
          <w:ilvl w:val="0"/>
          <w:numId w:val="5"/>
        </w:numPr>
        <w:tabs>
          <w:tab w:val="left" w:pos="567"/>
        </w:tabs>
        <w:spacing w:after="0"/>
        <w:ind w:left="0" w:firstLine="284"/>
      </w:pPr>
      <w:r w:rsidRPr="00642FEB">
        <w:t>pėsčiųjų takams – 500 m</w:t>
      </w:r>
      <w:r w:rsidRPr="00642FEB">
        <w:rPr>
          <w:vertAlign w:val="superscript"/>
        </w:rPr>
        <w:t>2</w:t>
      </w:r>
      <w:r w:rsidRPr="00642FEB">
        <w:t>;</w:t>
      </w:r>
    </w:p>
    <w:p w:rsidR="000B2520" w:rsidRPr="00642FEB" w:rsidRDefault="000B2520" w:rsidP="000B2520">
      <w:pPr>
        <w:pStyle w:val="ListParagraph"/>
        <w:numPr>
          <w:ilvl w:val="0"/>
          <w:numId w:val="5"/>
        </w:numPr>
        <w:tabs>
          <w:tab w:val="left" w:pos="567"/>
        </w:tabs>
        <w:spacing w:after="0"/>
        <w:ind w:left="0" w:firstLine="284"/>
      </w:pPr>
      <w:r w:rsidRPr="00642FEB">
        <w:t>želdiniams – 550 m</w:t>
      </w:r>
      <w:r w:rsidRPr="00642FEB">
        <w:rPr>
          <w:vertAlign w:val="superscript"/>
        </w:rPr>
        <w:t>2</w:t>
      </w:r>
      <w:r w:rsidRPr="00642FEB">
        <w:t>;</w:t>
      </w:r>
    </w:p>
    <w:p w:rsidR="000B2520" w:rsidRPr="00642FEB" w:rsidRDefault="000B2520" w:rsidP="000B2520">
      <w:pPr>
        <w:pStyle w:val="ListParagraph"/>
        <w:numPr>
          <w:ilvl w:val="0"/>
          <w:numId w:val="5"/>
        </w:numPr>
        <w:tabs>
          <w:tab w:val="left" w:pos="567"/>
        </w:tabs>
        <w:spacing w:after="0"/>
        <w:ind w:left="0" w:firstLine="284"/>
      </w:pPr>
      <w:r w:rsidRPr="00642FEB">
        <w:t>apsisukimo aikštelei – 160 m</w:t>
      </w:r>
      <w:r w:rsidRPr="00642FEB">
        <w:rPr>
          <w:vertAlign w:val="superscript"/>
        </w:rPr>
        <w:t>2</w:t>
      </w:r>
      <w:r w:rsidRPr="00642FEB">
        <w:t>;</w:t>
      </w:r>
    </w:p>
    <w:p w:rsidR="000B2520" w:rsidRPr="00642FEB" w:rsidRDefault="000B2520" w:rsidP="000B2520">
      <w:pPr>
        <w:pStyle w:val="NoSpacing"/>
        <w:rPr>
          <w:rFonts w:ascii="Arial" w:hAnsi="Arial" w:cs="Arial"/>
          <w:lang w:val="lt-LT"/>
        </w:rPr>
      </w:pPr>
      <w:r w:rsidRPr="00642FEB">
        <w:rPr>
          <w:rFonts w:ascii="Arial" w:hAnsi="Arial" w:cs="Arial"/>
          <w:lang w:val="lt-LT" w:bidi="en-US"/>
        </w:rPr>
        <w:t xml:space="preserve">Iš viso: 4000 </w:t>
      </w:r>
      <w:r w:rsidRPr="00642FEB">
        <w:rPr>
          <w:rFonts w:ascii="Arial" w:hAnsi="Arial" w:cs="Arial"/>
          <w:lang w:val="lt-LT"/>
        </w:rPr>
        <w:t>m</w:t>
      </w:r>
      <w:r w:rsidRPr="00642FEB">
        <w:rPr>
          <w:rFonts w:ascii="Arial" w:hAnsi="Arial" w:cs="Arial"/>
          <w:vertAlign w:val="superscript"/>
          <w:lang w:val="lt-LT"/>
        </w:rPr>
        <w:t>2</w:t>
      </w:r>
      <w:r w:rsidRPr="00642FEB">
        <w:rPr>
          <w:rFonts w:ascii="Arial" w:hAnsi="Arial" w:cs="Arial"/>
          <w:lang w:val="lt-LT" w:bidi="en-US"/>
        </w:rPr>
        <w:t>.</w:t>
      </w:r>
    </w:p>
    <w:p w:rsidR="000B2520" w:rsidRPr="00642FEB" w:rsidRDefault="000B2520" w:rsidP="000B2520">
      <w:pPr>
        <w:spacing w:after="0"/>
        <w:ind w:firstLine="284"/>
        <w:rPr>
          <w:lang w:bidi="en-US"/>
        </w:rPr>
      </w:pPr>
    </w:p>
    <w:p w:rsidR="000A2659" w:rsidRPr="00642FEB" w:rsidRDefault="000B2520" w:rsidP="000B2520">
      <w:pPr>
        <w:spacing w:after="0"/>
        <w:ind w:firstLine="284"/>
        <w:rPr>
          <w:b/>
          <w:lang w:bidi="en-US"/>
        </w:rPr>
      </w:pPr>
      <w:r w:rsidRPr="00642FEB">
        <w:rPr>
          <w:lang w:bidi="en-US"/>
        </w:rPr>
        <w:t>Šios veiklos įgyvendinimui yra būtinos</w:t>
      </w:r>
      <w:r w:rsidRPr="00642FEB">
        <w:t xml:space="preserve"> </w:t>
      </w:r>
      <w:r>
        <w:rPr>
          <w:lang w:bidi="en-US"/>
        </w:rPr>
        <w:t>349.834</w:t>
      </w:r>
      <w:r w:rsidRPr="00642FEB">
        <w:rPr>
          <w:lang w:bidi="en-US"/>
        </w:rPr>
        <w:t xml:space="preserve"> EUR investicijos</w:t>
      </w:r>
      <w:r w:rsidR="00A33EC6">
        <w:rPr>
          <w:lang w:bidi="en-US"/>
        </w:rPr>
        <w:t>.</w:t>
      </w:r>
    </w:p>
    <w:p w:rsidR="00A33EC6" w:rsidRDefault="00A33EC6" w:rsidP="000E12FB">
      <w:pPr>
        <w:spacing w:after="0"/>
        <w:ind w:firstLine="284"/>
        <w:rPr>
          <w:b/>
          <w:lang w:bidi="en-US"/>
        </w:rPr>
      </w:pPr>
    </w:p>
    <w:p w:rsidR="000E12FB" w:rsidRPr="00642FEB" w:rsidRDefault="000E12FB" w:rsidP="000E12FB">
      <w:pPr>
        <w:spacing w:after="0"/>
        <w:ind w:firstLine="284"/>
        <w:rPr>
          <w:b/>
          <w:lang w:bidi="en-US"/>
        </w:rPr>
      </w:pPr>
      <w:r w:rsidRPr="00642FEB">
        <w:rPr>
          <w:b/>
          <w:lang w:bidi="en-US"/>
        </w:rPr>
        <w:t>Veikla Nr. 2.1.</w:t>
      </w:r>
      <w:r w:rsidR="00E6135C" w:rsidRPr="00642FEB">
        <w:rPr>
          <w:b/>
          <w:lang w:bidi="en-US"/>
        </w:rPr>
        <w:t>2</w:t>
      </w:r>
      <w:r w:rsidRPr="00642FEB">
        <w:rPr>
          <w:b/>
          <w:lang w:bidi="en-US"/>
        </w:rPr>
        <w:t xml:space="preserve">. </w:t>
      </w:r>
    </w:p>
    <w:p w:rsidR="00A33EC6" w:rsidRPr="00642FEB" w:rsidRDefault="00A33EC6" w:rsidP="00A33EC6">
      <w:pPr>
        <w:spacing w:after="0"/>
        <w:ind w:firstLine="284"/>
        <w:rPr>
          <w:lang w:bidi="en-US"/>
        </w:rPr>
      </w:pPr>
      <w:r w:rsidRPr="00642FEB">
        <w:rPr>
          <w:lang w:bidi="en-US"/>
        </w:rPr>
        <w:t>Įgyvendinant veiklą, yra numatyta sukurti vaikų darželio viešųjų paslaugų teikimui reikalingą naują pastatą, kuris atitinka žemiau nurodomus techninius reikalavimus šios rūšies infrastruktūrai.</w:t>
      </w:r>
    </w:p>
    <w:p w:rsidR="00A33EC6" w:rsidRPr="00642FEB" w:rsidRDefault="00A33EC6" w:rsidP="00A33EC6">
      <w:pPr>
        <w:spacing w:after="0"/>
        <w:ind w:firstLine="284"/>
        <w:rPr>
          <w:lang w:bidi="en-US"/>
        </w:rPr>
      </w:pPr>
      <w:r w:rsidRPr="00642FEB">
        <w:rPr>
          <w:lang w:bidi="en-US"/>
        </w:rPr>
        <w:t>Darželyje planuojama įrengti 16 grupių (po 4 grupes skirtingo amžiaus vaikams), t.y.:</w:t>
      </w:r>
    </w:p>
    <w:p w:rsidR="00A33EC6" w:rsidRPr="00642FEB" w:rsidRDefault="00A33EC6" w:rsidP="00A33EC6">
      <w:pPr>
        <w:pStyle w:val="ListParagraph"/>
        <w:numPr>
          <w:ilvl w:val="0"/>
          <w:numId w:val="10"/>
        </w:numPr>
        <w:spacing w:after="0"/>
        <w:rPr>
          <w:lang w:bidi="en-US"/>
        </w:rPr>
      </w:pPr>
      <w:r w:rsidRPr="00642FEB">
        <w:rPr>
          <w:lang w:bidi="en-US"/>
        </w:rPr>
        <w:t>grupėse iki 1 metų – 20 vaikų;</w:t>
      </w:r>
    </w:p>
    <w:p w:rsidR="00A33EC6" w:rsidRPr="00642FEB" w:rsidRDefault="00A33EC6" w:rsidP="00A33EC6">
      <w:pPr>
        <w:pStyle w:val="ListParagraph"/>
        <w:numPr>
          <w:ilvl w:val="0"/>
          <w:numId w:val="10"/>
        </w:numPr>
        <w:spacing w:after="0"/>
        <w:rPr>
          <w:lang w:bidi="en-US"/>
        </w:rPr>
      </w:pPr>
      <w:r w:rsidRPr="00642FEB">
        <w:rPr>
          <w:lang w:bidi="en-US"/>
        </w:rPr>
        <w:t>grupėse nuo 1 iki 1,5 metų – 40 vaikų;</w:t>
      </w:r>
    </w:p>
    <w:p w:rsidR="00A33EC6" w:rsidRPr="00642FEB" w:rsidRDefault="00A33EC6" w:rsidP="00A33EC6">
      <w:pPr>
        <w:pStyle w:val="ListParagraph"/>
        <w:numPr>
          <w:ilvl w:val="0"/>
          <w:numId w:val="10"/>
        </w:numPr>
        <w:spacing w:after="0"/>
        <w:rPr>
          <w:lang w:bidi="en-US"/>
        </w:rPr>
      </w:pPr>
      <w:r w:rsidRPr="00642FEB">
        <w:rPr>
          <w:lang w:bidi="en-US"/>
        </w:rPr>
        <w:t>grupėse nuo 1,5 iki 3 metų – 60 vaikų;</w:t>
      </w:r>
    </w:p>
    <w:p w:rsidR="00A33EC6" w:rsidRPr="00642FEB" w:rsidRDefault="00A33EC6" w:rsidP="00A33EC6">
      <w:pPr>
        <w:pStyle w:val="ListParagraph"/>
        <w:numPr>
          <w:ilvl w:val="0"/>
          <w:numId w:val="10"/>
        </w:numPr>
        <w:spacing w:after="0"/>
        <w:rPr>
          <w:lang w:bidi="en-US"/>
        </w:rPr>
      </w:pPr>
      <w:r w:rsidRPr="00642FEB">
        <w:rPr>
          <w:lang w:bidi="en-US"/>
        </w:rPr>
        <w:t>grupėse nuo 3 iki 7 metų – 80 vaikų.</w:t>
      </w:r>
    </w:p>
    <w:p w:rsidR="00A33EC6" w:rsidRPr="00642FEB" w:rsidRDefault="00A33EC6" w:rsidP="00A33EC6">
      <w:pPr>
        <w:spacing w:after="0"/>
        <w:ind w:firstLine="284"/>
        <w:rPr>
          <w:lang w:bidi="en-US"/>
        </w:rPr>
      </w:pPr>
      <w:r w:rsidRPr="00642FEB">
        <w:rPr>
          <w:lang w:bidi="en-US"/>
        </w:rPr>
        <w:t xml:space="preserve">Numatomas darbuotojų skaičius – </w:t>
      </w:r>
      <w:r>
        <w:rPr>
          <w:lang w:bidi="en-US"/>
        </w:rPr>
        <w:t>28</w:t>
      </w:r>
      <w:r w:rsidRPr="00642FEB">
        <w:rPr>
          <w:lang w:bidi="en-US"/>
        </w:rPr>
        <w:t xml:space="preserve"> (t.y. kiekvienoje grupėje 1 auklė </w:t>
      </w:r>
      <w:r>
        <w:rPr>
          <w:lang w:bidi="en-US"/>
        </w:rPr>
        <w:t>/</w:t>
      </w:r>
      <w:r w:rsidRPr="00642FEB">
        <w:rPr>
          <w:lang w:bidi="en-US"/>
        </w:rPr>
        <w:t xml:space="preserve"> šeimininkė – </w:t>
      </w:r>
      <w:r>
        <w:rPr>
          <w:lang w:bidi="en-US"/>
        </w:rPr>
        <w:t>16</w:t>
      </w:r>
      <w:r w:rsidRPr="00642FEB">
        <w:rPr>
          <w:lang w:bidi="en-US"/>
        </w:rPr>
        <w:t xml:space="preserve"> darbuotojai; logopedai – </w:t>
      </w:r>
      <w:r>
        <w:rPr>
          <w:lang w:bidi="en-US"/>
        </w:rPr>
        <w:t>2</w:t>
      </w:r>
      <w:r w:rsidRPr="00642FEB">
        <w:rPr>
          <w:lang w:bidi="en-US"/>
        </w:rPr>
        <w:t xml:space="preserve"> darbuotojai; medicinos specialistai – 2 darbuotojai; direktorius – 1 darbuotojas; pavaduotojai – </w:t>
      </w:r>
      <w:r>
        <w:rPr>
          <w:lang w:bidi="en-US"/>
        </w:rPr>
        <w:t>1</w:t>
      </w:r>
      <w:r w:rsidRPr="00642FEB">
        <w:rPr>
          <w:lang w:bidi="en-US"/>
        </w:rPr>
        <w:t xml:space="preserve"> darbuotojai; virtuvės – </w:t>
      </w:r>
      <w:r>
        <w:rPr>
          <w:lang w:bidi="en-US"/>
        </w:rPr>
        <w:t>3</w:t>
      </w:r>
      <w:r w:rsidRPr="00642FEB">
        <w:rPr>
          <w:lang w:bidi="en-US"/>
        </w:rPr>
        <w:t xml:space="preserve"> darbuotojai; sargai, valytojai, kiemsargiai – </w:t>
      </w:r>
      <w:r>
        <w:rPr>
          <w:lang w:bidi="en-US"/>
        </w:rPr>
        <w:t>3</w:t>
      </w:r>
      <w:r w:rsidRPr="00642FEB">
        <w:rPr>
          <w:lang w:bidi="en-US"/>
        </w:rPr>
        <w:t xml:space="preserve"> darbuotojai).</w:t>
      </w:r>
    </w:p>
    <w:p w:rsidR="00A33EC6" w:rsidRPr="00642FEB" w:rsidRDefault="00A33EC6" w:rsidP="00A33EC6">
      <w:pPr>
        <w:spacing w:after="0"/>
        <w:ind w:firstLine="284"/>
        <w:rPr>
          <w:lang w:bidi="en-US"/>
        </w:rPr>
      </w:pPr>
      <w:r w:rsidRPr="00642FEB">
        <w:rPr>
          <w:lang w:bidi="en-US"/>
        </w:rPr>
        <w:t>Įrengiant patalpas/erdves ir komplektuojant grupes, vienam vaikui iki 3 metų grupėje turi būti numatytas ne mažesnis kaip 4,3 kv. m plotas, 3–7 metų grupėje – 4 kv. m plotas, o specialiųjų poreikių turinčiam vaikui – 5 kv. m (neįskaičiuojamos tualeto prausyklos ir virtuvėlės patalpos / erdvės).</w:t>
      </w:r>
    </w:p>
    <w:p w:rsidR="00A33EC6" w:rsidRPr="00642FEB" w:rsidRDefault="00A33EC6" w:rsidP="00A33EC6">
      <w:pPr>
        <w:spacing w:after="0"/>
        <w:ind w:firstLine="284"/>
        <w:rPr>
          <w:lang w:bidi="en-US"/>
        </w:rPr>
      </w:pPr>
      <w:r w:rsidRPr="00642FEB">
        <w:rPr>
          <w:lang w:bidi="en-US"/>
        </w:rPr>
        <w:t>Įstaigoje planuojama 2.760 kv. m šių patalpų / erdvių:</w:t>
      </w:r>
    </w:p>
    <w:p w:rsidR="00A33EC6" w:rsidRPr="00642FEB" w:rsidRDefault="00A33EC6" w:rsidP="00A33EC6">
      <w:pPr>
        <w:spacing w:after="0"/>
        <w:ind w:firstLine="284"/>
        <w:rPr>
          <w:lang w:bidi="en-US"/>
        </w:rPr>
      </w:pPr>
      <w:r w:rsidRPr="00642FEB">
        <w:rPr>
          <w:lang w:bidi="en-US"/>
        </w:rPr>
        <w:t>- iki 1 metų vaikų grupėse: priėmimo nusirengimo, žaidimų, miegamojo (apie 100 kv. m), tualeto prausyklos, virtuvėlės (apie 60 kv. m).</w:t>
      </w:r>
    </w:p>
    <w:p w:rsidR="00A33EC6" w:rsidRPr="00642FEB" w:rsidRDefault="00A33EC6" w:rsidP="00A33EC6">
      <w:pPr>
        <w:spacing w:after="0"/>
        <w:ind w:firstLine="284"/>
        <w:rPr>
          <w:lang w:bidi="en-US"/>
        </w:rPr>
      </w:pPr>
      <w:r w:rsidRPr="00642FEB">
        <w:rPr>
          <w:lang w:bidi="en-US"/>
        </w:rPr>
        <w:t>- nuo 1 iki 7 metų vaikų grupėse: priėmimo nusirengimo, žaidimų-miegamojo / poilsio, (atitinkamai nuo 1 iki 3 metų vaikams apie 500 kv. m ir nuo 3 iki 7 metų – apie 400 kv. m.), tualeto prausyklos (apie 180 kv. m). Vaikų priėmimo nusirengimo patalpoje turi būti įrengtos individualios spintelės ar kitokie įrenginiai vaikų drabužiams ir asmeniniams daiktams.</w:t>
      </w:r>
    </w:p>
    <w:p w:rsidR="00A33EC6" w:rsidRPr="00642FEB" w:rsidRDefault="00A33EC6" w:rsidP="00A33EC6">
      <w:pPr>
        <w:spacing w:after="0"/>
        <w:ind w:firstLine="284"/>
        <w:rPr>
          <w:lang w:bidi="en-US"/>
        </w:rPr>
      </w:pPr>
      <w:r w:rsidRPr="00642FEB">
        <w:rPr>
          <w:lang w:bidi="en-US"/>
        </w:rPr>
        <w:t>- Šalia grupės patalpų turi būti numatyta vieta vežimėliams laikyti (apie 20 kv. m).</w:t>
      </w:r>
    </w:p>
    <w:p w:rsidR="00A33EC6" w:rsidRPr="00642FEB" w:rsidRDefault="00A33EC6" w:rsidP="00A33EC6">
      <w:pPr>
        <w:spacing w:after="0"/>
        <w:ind w:firstLine="284"/>
        <w:rPr>
          <w:lang w:bidi="en-US"/>
        </w:rPr>
      </w:pPr>
      <w:r w:rsidRPr="00642FEB">
        <w:rPr>
          <w:lang w:bidi="en-US"/>
        </w:rPr>
        <w:t>- 3 aktų/sporto salės po 50 kv. m (apie 200 kv. m) ir 1 salė apie 100 kv. m.</w:t>
      </w:r>
    </w:p>
    <w:p w:rsidR="00A33EC6" w:rsidRPr="00642FEB" w:rsidRDefault="00A33EC6" w:rsidP="00A33EC6">
      <w:pPr>
        <w:spacing w:after="0"/>
        <w:ind w:firstLine="284"/>
        <w:rPr>
          <w:lang w:bidi="en-US"/>
        </w:rPr>
      </w:pPr>
      <w:r w:rsidRPr="00642FEB">
        <w:rPr>
          <w:lang w:bidi="en-US"/>
        </w:rPr>
        <w:t xml:space="preserve">- Maisto gaminimo ir vaikų maitinimo patalpos. Pagal Maitinimo organizavimo ikimokyklinio ugdymo, bendrojo ugdymo mokyklose ir vaikų socialinės globos įstaigose tvarkos aprašą (1.1.7.) vaikų maitinimas organizuojamas valgyklose ir kitose vaikams maitinti pritaikytose patalpose ar vietose laikantis nustatytų maisto saugos ir maisto tvarkymo reikalavimų ir sudarant sąlygas kiekvienam vaikui pavalgyti prie stalo. </w:t>
      </w:r>
    </w:p>
    <w:p w:rsidR="00A33EC6" w:rsidRPr="00642FEB" w:rsidRDefault="00A33EC6" w:rsidP="00A33EC6">
      <w:pPr>
        <w:spacing w:after="0"/>
        <w:ind w:firstLine="284"/>
        <w:rPr>
          <w:lang w:bidi="en-US"/>
        </w:rPr>
      </w:pPr>
      <w:r w:rsidRPr="00642FEB">
        <w:rPr>
          <w:lang w:bidi="en-US"/>
        </w:rPr>
        <w:t>Dažniausiai vaikai maitinami grupėje, todėl turi būti įrengta patalpa / erdvė su plautuve grupių indams plauti, indų džiovykla ir spinta švariems indams laikyti (apie 40 kv. m). Taip pat turi būti virtuvė su maisto plovimo, paruošimo ir indų plovyklos zonomis, virtuvės darbuotojų persirengimo patalpa (apie 80 kv. m), maisto sandėlis-šaldytuvas apie 15 kv. m., daržovių ir maisto atsargų laikymo patalpos (apie 45 kv. m).</w:t>
      </w:r>
    </w:p>
    <w:p w:rsidR="00A33EC6" w:rsidRPr="00642FEB" w:rsidRDefault="00A33EC6" w:rsidP="00A33EC6">
      <w:pPr>
        <w:spacing w:after="0"/>
        <w:ind w:firstLine="284"/>
        <w:rPr>
          <w:lang w:bidi="en-US"/>
        </w:rPr>
      </w:pPr>
      <w:r w:rsidRPr="00642FEB">
        <w:rPr>
          <w:lang w:bidi="en-US"/>
        </w:rPr>
        <w:t>- Direktoriaus kabinetas (apie 20 kv. m).</w:t>
      </w:r>
    </w:p>
    <w:p w:rsidR="00A33EC6" w:rsidRPr="00642FEB" w:rsidRDefault="00A33EC6" w:rsidP="00A33EC6">
      <w:pPr>
        <w:spacing w:after="0"/>
        <w:ind w:firstLine="284"/>
        <w:rPr>
          <w:lang w:bidi="en-US"/>
        </w:rPr>
      </w:pPr>
      <w:r w:rsidRPr="00642FEB">
        <w:rPr>
          <w:lang w:bidi="en-US"/>
        </w:rPr>
        <w:t>- Metodinis kabinetas (apie 30 kv. m).</w:t>
      </w:r>
    </w:p>
    <w:p w:rsidR="00A33EC6" w:rsidRPr="00642FEB" w:rsidRDefault="00A33EC6" w:rsidP="00A33EC6">
      <w:pPr>
        <w:spacing w:after="0"/>
        <w:ind w:firstLine="284"/>
        <w:rPr>
          <w:lang w:bidi="en-US"/>
        </w:rPr>
      </w:pPr>
      <w:r w:rsidRPr="00642FEB">
        <w:rPr>
          <w:lang w:bidi="en-US"/>
        </w:rPr>
        <w:t>- Logopedo kabinetai (apie 200 kv. m).</w:t>
      </w:r>
    </w:p>
    <w:p w:rsidR="00A33EC6" w:rsidRPr="00642FEB" w:rsidRDefault="00A33EC6" w:rsidP="00A33EC6">
      <w:pPr>
        <w:spacing w:after="0"/>
        <w:ind w:firstLine="284"/>
        <w:rPr>
          <w:lang w:bidi="en-US"/>
        </w:rPr>
      </w:pPr>
      <w:r w:rsidRPr="00642FEB">
        <w:rPr>
          <w:lang w:bidi="en-US"/>
        </w:rPr>
        <w:t>- Pedagogų, slaugytojų, dietologo ir papildomo ugdymo kabinetai (apie 110 kv. m).</w:t>
      </w:r>
    </w:p>
    <w:p w:rsidR="00A33EC6" w:rsidRPr="00642FEB" w:rsidRDefault="00A33EC6" w:rsidP="00A33EC6">
      <w:pPr>
        <w:spacing w:after="0"/>
        <w:ind w:firstLine="284"/>
        <w:rPr>
          <w:lang w:bidi="en-US"/>
        </w:rPr>
      </w:pPr>
      <w:r w:rsidRPr="00642FEB">
        <w:rPr>
          <w:lang w:bidi="en-US"/>
        </w:rPr>
        <w:t>- Ūkio dalies vadovo kabinetas (apie 15 kv. m).</w:t>
      </w:r>
    </w:p>
    <w:p w:rsidR="00A33EC6" w:rsidRPr="00642FEB" w:rsidRDefault="00A33EC6" w:rsidP="00A33EC6">
      <w:pPr>
        <w:spacing w:after="0"/>
        <w:ind w:firstLine="284"/>
        <w:rPr>
          <w:lang w:bidi="en-US"/>
        </w:rPr>
      </w:pPr>
      <w:r w:rsidRPr="00642FEB">
        <w:rPr>
          <w:lang w:bidi="en-US"/>
        </w:rPr>
        <w:t>- Ūkio inventoriaus patalpos (apie 90 kv. m).</w:t>
      </w:r>
    </w:p>
    <w:p w:rsidR="00A33EC6" w:rsidRPr="00642FEB" w:rsidRDefault="00A33EC6" w:rsidP="00A33EC6">
      <w:pPr>
        <w:spacing w:after="0"/>
        <w:ind w:firstLine="284"/>
        <w:rPr>
          <w:lang w:bidi="en-US"/>
        </w:rPr>
      </w:pPr>
      <w:r w:rsidRPr="00642FEB">
        <w:rPr>
          <w:lang w:bidi="en-US"/>
        </w:rPr>
        <w:t>- Skalbinių patalpos, drabužių valymo ir lyginimo patalpos, drabužių ir avalynės džiovyklos (apie 30 kv. m).</w:t>
      </w:r>
    </w:p>
    <w:p w:rsidR="00A33EC6" w:rsidRPr="00642FEB" w:rsidRDefault="00A33EC6" w:rsidP="00A33EC6">
      <w:pPr>
        <w:spacing w:after="0"/>
        <w:ind w:firstLine="284"/>
        <w:rPr>
          <w:lang w:bidi="en-US"/>
        </w:rPr>
      </w:pPr>
      <w:r w:rsidRPr="00642FEB">
        <w:rPr>
          <w:lang w:bidi="en-US"/>
        </w:rPr>
        <w:t>- Sanmazgai (apie 25 kv. m).</w:t>
      </w:r>
    </w:p>
    <w:p w:rsidR="00A33EC6" w:rsidRPr="00642FEB" w:rsidRDefault="00A33EC6" w:rsidP="00A33EC6">
      <w:pPr>
        <w:spacing w:after="0"/>
        <w:ind w:firstLine="284"/>
        <w:rPr>
          <w:lang w:bidi="en-US"/>
        </w:rPr>
      </w:pPr>
      <w:r w:rsidRPr="00642FEB">
        <w:rPr>
          <w:lang w:bidi="en-US"/>
        </w:rPr>
        <w:t>- Šilumos punktai, vandentiekio ir nuotekų siurblinės, vėdinimo ir oro kondicionavimo įrangos patalpos, inžinerinių sistemų ir pastato technologinių įrenginių valdymo patalpos, liftų, kitos įrangos ir valdymo patalpos (apie 150 kv. m).</w:t>
      </w:r>
    </w:p>
    <w:p w:rsidR="00A33EC6" w:rsidRPr="00642FEB" w:rsidRDefault="00A33EC6" w:rsidP="00A33EC6">
      <w:pPr>
        <w:spacing w:after="0"/>
        <w:ind w:firstLine="284"/>
        <w:rPr>
          <w:lang w:bidi="en-US"/>
        </w:rPr>
      </w:pPr>
      <w:r w:rsidRPr="00642FEB">
        <w:rPr>
          <w:lang w:bidi="en-US"/>
        </w:rPr>
        <w:t>- Laiptinės, holas, koridoriai, tambūrai (apie 350 kv. m).</w:t>
      </w:r>
    </w:p>
    <w:p w:rsidR="00A33EC6" w:rsidRPr="00642FEB" w:rsidRDefault="00A33EC6" w:rsidP="00A33EC6">
      <w:pPr>
        <w:spacing w:after="0"/>
        <w:ind w:firstLine="284"/>
        <w:rPr>
          <w:lang w:bidi="en-US"/>
        </w:rPr>
      </w:pPr>
    </w:p>
    <w:p w:rsidR="00A33EC6" w:rsidRPr="00642FEB" w:rsidRDefault="00A33EC6" w:rsidP="00A33EC6">
      <w:pPr>
        <w:spacing w:after="0"/>
        <w:ind w:firstLine="284"/>
        <w:rPr>
          <w:lang w:bidi="en-US"/>
        </w:rPr>
      </w:pPr>
      <w:r w:rsidRPr="00642FEB">
        <w:rPr>
          <w:lang w:bidi="en-US"/>
        </w:rPr>
        <w:t xml:space="preserve">Pagal STR 2.02.02:2004 „Visuomeninės paskirties statiniai“(1.1.1.) apie 240 kv. m. patalpų gali būti įrengtos rūsyje, t.y.: </w:t>
      </w:r>
    </w:p>
    <w:p w:rsidR="00A33EC6" w:rsidRPr="00642FEB" w:rsidRDefault="00A33EC6" w:rsidP="00A33EC6">
      <w:pPr>
        <w:spacing w:after="0"/>
        <w:ind w:firstLine="284"/>
        <w:rPr>
          <w:lang w:bidi="en-US"/>
        </w:rPr>
      </w:pPr>
      <w:r w:rsidRPr="00642FEB">
        <w:rPr>
          <w:lang w:bidi="en-US"/>
        </w:rPr>
        <w:t>Šilumos punktai, vandentiekio ir nuotekų siurblinės, vėdinimo ir oro kondicionavimo įrangos patalpos, inžinerinių sistemų ir pastato technologinių įrenginių valdymo patalpos, liftų, eskalatorių įrangos ir valdymo patalpos, t.y. apie 150 kv. m.</w:t>
      </w:r>
    </w:p>
    <w:p w:rsidR="00A33EC6" w:rsidRPr="00642FEB" w:rsidRDefault="00A33EC6" w:rsidP="00A33EC6">
      <w:pPr>
        <w:spacing w:after="0"/>
        <w:ind w:firstLine="284"/>
        <w:rPr>
          <w:lang w:bidi="en-US"/>
        </w:rPr>
      </w:pPr>
      <w:r w:rsidRPr="00642FEB">
        <w:rPr>
          <w:lang w:bidi="en-US"/>
        </w:rPr>
        <w:t>Drabužinės, tualetai, moterų higienos patalpos, prausyklos, dušinės, persirengimo patalpos, t.y. apie 10 kv. m.</w:t>
      </w:r>
    </w:p>
    <w:p w:rsidR="00A33EC6" w:rsidRPr="00642FEB" w:rsidRDefault="00A33EC6" w:rsidP="00A33EC6">
      <w:pPr>
        <w:spacing w:after="0"/>
        <w:ind w:firstLine="284"/>
        <w:rPr>
          <w:lang w:bidi="en-US"/>
        </w:rPr>
      </w:pPr>
      <w:r w:rsidRPr="00642FEB">
        <w:rPr>
          <w:lang w:bidi="en-US"/>
        </w:rPr>
        <w:t>Inventoriaus ir sandėliavimo patalpos, t.y. apie 50 kv. m.</w:t>
      </w:r>
    </w:p>
    <w:p w:rsidR="00A33EC6" w:rsidRPr="00642FEB" w:rsidRDefault="00A33EC6" w:rsidP="00A33EC6">
      <w:pPr>
        <w:spacing w:after="0"/>
        <w:ind w:firstLine="284"/>
        <w:rPr>
          <w:lang w:bidi="en-US"/>
        </w:rPr>
      </w:pPr>
      <w:r w:rsidRPr="00642FEB">
        <w:rPr>
          <w:lang w:bidi="en-US"/>
        </w:rPr>
        <w:t>Skalbinių patalpos, drabužių valymo ir lyginimo patalpos, drabužių ir avalynės džiovyklos, t.y. apie 30 kv. m.</w:t>
      </w:r>
    </w:p>
    <w:p w:rsidR="00A33EC6" w:rsidRPr="00642FEB" w:rsidRDefault="00A33EC6" w:rsidP="00A33EC6">
      <w:pPr>
        <w:spacing w:after="0"/>
        <w:ind w:firstLine="284"/>
        <w:rPr>
          <w:lang w:bidi="en-US"/>
        </w:rPr>
      </w:pPr>
    </w:p>
    <w:p w:rsidR="00A33EC6" w:rsidRPr="00642FEB" w:rsidRDefault="00A33EC6" w:rsidP="00A33EC6">
      <w:pPr>
        <w:spacing w:after="0"/>
        <w:ind w:firstLine="284"/>
        <w:rPr>
          <w:lang w:bidi="en-US"/>
        </w:rPr>
      </w:pPr>
      <w:r w:rsidRPr="00642FEB">
        <w:rPr>
          <w:lang w:bidi="en-US"/>
        </w:rPr>
        <w:t>Iki 3 metų amžiaus vaikų 12 grupių patalpos įrengiamos pirmame aukšte su atskiru išėjimu į lauką. Taip pat 1 aukšte turi būti įrengta virtuvė. 1 aukšto plotas būtų apie 1260 kv. m.</w:t>
      </w:r>
    </w:p>
    <w:p w:rsidR="00A33EC6" w:rsidRPr="00642FEB" w:rsidRDefault="00A33EC6" w:rsidP="00A33EC6">
      <w:pPr>
        <w:spacing w:after="0"/>
        <w:ind w:firstLine="284"/>
        <w:rPr>
          <w:lang w:bidi="en-US"/>
        </w:rPr>
      </w:pPr>
      <w:r w:rsidRPr="00642FEB">
        <w:rPr>
          <w:lang w:bidi="en-US"/>
        </w:rPr>
        <w:t xml:space="preserve">Visos kitos patalpos gali būti įrengtos 2 aukšte. 2 aukšto plotas būtų 1260 kv. m. </w:t>
      </w:r>
    </w:p>
    <w:p w:rsidR="00A33EC6" w:rsidRPr="00642FEB" w:rsidRDefault="00A33EC6" w:rsidP="00A33EC6">
      <w:pPr>
        <w:spacing w:after="0"/>
        <w:ind w:firstLine="284"/>
        <w:rPr>
          <w:lang w:bidi="en-US"/>
        </w:rPr>
      </w:pPr>
      <w:r w:rsidRPr="00642FEB">
        <w:rPr>
          <w:lang w:bidi="en-US"/>
        </w:rPr>
        <w:t>Atsižvelgiant į tai, pastate / pastatuose turi būti ne mažiau kaip 14 įėjimų į pastatus ir 3 laiptinių.</w:t>
      </w:r>
    </w:p>
    <w:p w:rsidR="00A33EC6" w:rsidRPr="00642FEB" w:rsidRDefault="00A33EC6" w:rsidP="00A33EC6">
      <w:pPr>
        <w:spacing w:after="0"/>
        <w:ind w:firstLine="284"/>
        <w:rPr>
          <w:lang w:bidi="en-US"/>
        </w:rPr>
      </w:pPr>
      <w:r w:rsidRPr="00642FEB">
        <w:rPr>
          <w:lang w:bidi="en-US"/>
        </w:rPr>
        <w:t>Vaikų ugdymo, virtuvės, administracijos patalpose turi būti tiesioginis natūralus apšvietimas (insoliacija patalpose turi būti ne trumpesnė kaip 3 val.), t.y. patalpų langai turi būti orientuoti į pietrytinę/pietinę/pietvakarinę pusę. Atsižvelgiant į žemės sklypo plotą, gali būti projektuojamas 1 pastatas ar 3 atskiri pastatai, sujungiami galerija.</w:t>
      </w:r>
    </w:p>
    <w:p w:rsidR="00A33EC6" w:rsidRPr="00642FEB" w:rsidRDefault="00A33EC6" w:rsidP="00A33EC6">
      <w:pPr>
        <w:spacing w:after="0"/>
        <w:ind w:firstLine="284"/>
        <w:rPr>
          <w:lang w:bidi="en-US"/>
        </w:rPr>
      </w:pPr>
    </w:p>
    <w:p w:rsidR="00A33EC6" w:rsidRPr="00642FEB" w:rsidRDefault="00A33EC6" w:rsidP="00A33EC6">
      <w:pPr>
        <w:spacing w:after="0"/>
        <w:ind w:firstLine="284"/>
        <w:rPr>
          <w:lang w:bidi="en-US"/>
        </w:rPr>
      </w:pPr>
      <w:r w:rsidRPr="00642FEB">
        <w:rPr>
          <w:lang w:bidi="en-US"/>
        </w:rPr>
        <w:t>Šios veiklos įgyvendinimui yra būtinos</w:t>
      </w:r>
      <w:r w:rsidRPr="00642FEB">
        <w:t xml:space="preserve"> </w:t>
      </w:r>
      <w:r>
        <w:rPr>
          <w:lang w:bidi="en-US"/>
        </w:rPr>
        <w:t>2.140.393</w:t>
      </w:r>
      <w:r w:rsidRPr="00642FEB">
        <w:rPr>
          <w:lang w:bidi="en-US"/>
        </w:rPr>
        <w:t xml:space="preserve"> EUR investicijos į infrastruktūrą (žr. lentelę žemiau).</w:t>
      </w:r>
    </w:p>
    <w:p w:rsidR="00A33EC6" w:rsidRPr="00642FEB" w:rsidRDefault="00A33EC6" w:rsidP="00A33EC6">
      <w:pPr>
        <w:spacing w:after="0"/>
        <w:ind w:firstLine="284"/>
        <w:rPr>
          <w:lang w:bidi="en-US"/>
        </w:rPr>
      </w:pPr>
    </w:p>
    <w:p w:rsidR="00A33EC6" w:rsidRPr="00642FEB" w:rsidRDefault="00A33EC6" w:rsidP="00A33EC6">
      <w:pPr>
        <w:spacing w:after="0"/>
        <w:ind w:firstLine="284"/>
        <w:rPr>
          <w:lang w:bidi="en-US"/>
        </w:rPr>
      </w:pPr>
      <w:r w:rsidRPr="00642FEB">
        <w:rPr>
          <w:lang w:bidi="en-US"/>
        </w:rPr>
        <w:t>Be to, siekiant užtikrinti naujai sukurtos infrastruktūros tinkamumą naudoti pagal paskirtį, būtina įsigyti viešųjų paslaugų teikimui reikalingą virtuvės technologinę įrangą, baldus bei kitą techninę įrangą, kurios sąrašas yra pateikiamas žemiau (žr. lentelę žemiau).</w:t>
      </w:r>
    </w:p>
    <w:p w:rsidR="00A33EC6" w:rsidRPr="00642FEB" w:rsidRDefault="00A33EC6" w:rsidP="00A33EC6">
      <w:pPr>
        <w:spacing w:after="0"/>
        <w:ind w:firstLine="284"/>
        <w:rPr>
          <w:lang w:bidi="en-US"/>
        </w:rPr>
      </w:pPr>
    </w:p>
    <w:p w:rsidR="00A33EC6" w:rsidRPr="00642FEB" w:rsidRDefault="00A33EC6" w:rsidP="00A33EC6">
      <w:pPr>
        <w:spacing w:after="0"/>
        <w:ind w:firstLine="284"/>
        <w:rPr>
          <w:lang w:bidi="en-US"/>
        </w:rPr>
      </w:pPr>
      <w:r w:rsidRPr="00642FEB">
        <w:rPr>
          <w:lang w:bidi="en-US"/>
        </w:rPr>
        <w:t>Šios veiklos įgyvendinimui yra būtinos</w:t>
      </w:r>
      <w:r w:rsidRPr="00642FEB">
        <w:t xml:space="preserve"> </w:t>
      </w:r>
      <w:r>
        <w:rPr>
          <w:lang w:bidi="en-US"/>
        </w:rPr>
        <w:t>167.549</w:t>
      </w:r>
      <w:r w:rsidRPr="00642FEB">
        <w:rPr>
          <w:lang w:bidi="en-US"/>
        </w:rPr>
        <w:t xml:space="preserve"> EUR investicijos į įrangą.</w:t>
      </w:r>
    </w:p>
    <w:p w:rsidR="00A33EC6" w:rsidRPr="00642FEB" w:rsidRDefault="00A33EC6" w:rsidP="00A33EC6">
      <w:pPr>
        <w:spacing w:after="0"/>
        <w:ind w:firstLine="284"/>
        <w:rPr>
          <w:lang w:bidi="en-US"/>
        </w:rPr>
      </w:pPr>
    </w:p>
    <w:p w:rsidR="00A33EC6" w:rsidRPr="00642FEB" w:rsidRDefault="00A33EC6" w:rsidP="00A33EC6"/>
    <w:p w:rsidR="00A33EC6" w:rsidRPr="00642FEB" w:rsidRDefault="00A33EC6" w:rsidP="00A33EC6">
      <w:pPr>
        <w:sectPr w:rsidR="00A33EC6" w:rsidRPr="00642FEB" w:rsidSect="007729DF">
          <w:pgSz w:w="11906" w:h="16838"/>
          <w:pgMar w:top="1701" w:right="567" w:bottom="1134" w:left="1701" w:header="567" w:footer="567" w:gutter="0"/>
          <w:cols w:space="1296"/>
          <w:titlePg/>
          <w:docGrid w:linePitch="360"/>
        </w:sectPr>
      </w:pPr>
    </w:p>
    <w:p w:rsidR="00A33EC6" w:rsidRPr="00642FEB" w:rsidRDefault="00A33EC6" w:rsidP="00A33EC6">
      <w:pPr>
        <w:pStyle w:val="Caption"/>
        <w:spacing w:after="120"/>
        <w:rPr>
          <w:b w:val="0"/>
          <w:color w:val="auto"/>
          <w:sz w:val="22"/>
          <w:szCs w:val="22"/>
        </w:rPr>
      </w:pPr>
      <w:bookmarkStart w:id="80" w:name="_Toc416418436"/>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Pr>
          <w:b w:val="0"/>
          <w:noProof/>
          <w:color w:val="auto"/>
          <w:sz w:val="22"/>
          <w:szCs w:val="22"/>
        </w:rPr>
        <w:t>4</w:t>
      </w:r>
      <w:r w:rsidRPr="00642FEB">
        <w:rPr>
          <w:b w:val="0"/>
          <w:noProof/>
          <w:color w:val="auto"/>
          <w:sz w:val="22"/>
          <w:szCs w:val="22"/>
        </w:rPr>
        <w:fldChar w:fldCharType="end"/>
      </w:r>
      <w:r>
        <w:rPr>
          <w:b w:val="0"/>
          <w:color w:val="auto"/>
          <w:sz w:val="22"/>
          <w:szCs w:val="22"/>
        </w:rPr>
        <w:t>. V</w:t>
      </w:r>
      <w:r w:rsidRPr="00642FEB">
        <w:rPr>
          <w:b w:val="0"/>
          <w:color w:val="auto"/>
          <w:sz w:val="22"/>
          <w:szCs w:val="22"/>
        </w:rPr>
        <w:t>eiklos Nr. 2.1.1. investicijų sum</w:t>
      </w:r>
      <w:r>
        <w:rPr>
          <w:b w:val="0"/>
          <w:color w:val="auto"/>
          <w:sz w:val="22"/>
          <w:szCs w:val="22"/>
        </w:rPr>
        <w:t>a</w:t>
      </w:r>
      <w:bookmarkEnd w:id="80"/>
    </w:p>
    <w:tbl>
      <w:tblPr>
        <w:tblStyle w:val="LightList-Accent1"/>
        <w:tblW w:w="5000" w:type="pct"/>
        <w:tblLook w:val="04A0" w:firstRow="1" w:lastRow="0" w:firstColumn="1" w:lastColumn="0" w:noHBand="0" w:noVBand="1"/>
      </w:tblPr>
      <w:tblGrid>
        <w:gridCol w:w="262"/>
        <w:gridCol w:w="1263"/>
        <w:gridCol w:w="704"/>
        <w:gridCol w:w="704"/>
        <w:gridCol w:w="952"/>
        <w:gridCol w:w="1200"/>
        <w:gridCol w:w="814"/>
        <w:gridCol w:w="1338"/>
        <w:gridCol w:w="814"/>
        <w:gridCol w:w="989"/>
        <w:gridCol w:w="814"/>
      </w:tblGrid>
      <w:tr w:rsidR="00A33EC6" w:rsidRPr="009933E1" w:rsidTr="00A33E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9" w:type="pct"/>
            <w:noWrap/>
            <w:hideMark/>
          </w:tcPr>
          <w:p w:rsidR="00A33EC6" w:rsidRPr="009933E1" w:rsidRDefault="00A33EC6" w:rsidP="00A33EC6">
            <w:pPr>
              <w:spacing w:after="0"/>
              <w:jc w:val="center"/>
              <w:rPr>
                <w:color w:val="FFFFFF"/>
                <w:sz w:val="18"/>
              </w:rPr>
            </w:pPr>
          </w:p>
        </w:tc>
        <w:tc>
          <w:tcPr>
            <w:tcW w:w="901" w:type="pct"/>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933E1">
              <w:rPr>
                <w:color w:val="FFFFFF"/>
                <w:sz w:val="18"/>
              </w:rPr>
              <w:t>Statinio pavadinimas</w:t>
            </w:r>
          </w:p>
        </w:tc>
        <w:tc>
          <w:tcPr>
            <w:tcW w:w="309" w:type="pct"/>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933E1">
              <w:rPr>
                <w:color w:val="FFFFFF"/>
                <w:sz w:val="18"/>
              </w:rPr>
              <w:t>Mato vnt.</w:t>
            </w:r>
          </w:p>
        </w:tc>
        <w:tc>
          <w:tcPr>
            <w:tcW w:w="309" w:type="pct"/>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933E1">
              <w:rPr>
                <w:color w:val="FFFFFF"/>
                <w:sz w:val="18"/>
              </w:rPr>
              <w:t>Kiekis</w:t>
            </w:r>
          </w:p>
        </w:tc>
        <w:tc>
          <w:tcPr>
            <w:tcW w:w="427" w:type="pct"/>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933E1">
              <w:rPr>
                <w:color w:val="FFFFFF"/>
                <w:sz w:val="18"/>
              </w:rPr>
              <w:t>Vieneto kaina</w:t>
            </w:r>
          </w:p>
        </w:tc>
        <w:tc>
          <w:tcPr>
            <w:tcW w:w="545" w:type="pct"/>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933E1">
              <w:rPr>
                <w:color w:val="FFFFFF"/>
                <w:sz w:val="18"/>
              </w:rPr>
              <w:t>Koeficientas</w:t>
            </w:r>
          </w:p>
        </w:tc>
        <w:tc>
          <w:tcPr>
            <w:tcW w:w="362" w:type="pct"/>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933E1">
              <w:rPr>
                <w:color w:val="FFFFFF"/>
                <w:sz w:val="18"/>
              </w:rPr>
              <w:t>Iš viso</w:t>
            </w:r>
          </w:p>
        </w:tc>
        <w:tc>
          <w:tcPr>
            <w:tcW w:w="610" w:type="pct"/>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933E1">
              <w:rPr>
                <w:color w:val="FFFFFF"/>
                <w:sz w:val="18"/>
              </w:rPr>
              <w:t>Projektavimas ir kitos inžinerinės paslaugos (5 proc.)</w:t>
            </w:r>
          </w:p>
        </w:tc>
        <w:tc>
          <w:tcPr>
            <w:tcW w:w="362" w:type="pct"/>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933E1">
              <w:rPr>
                <w:color w:val="FFFFFF"/>
                <w:sz w:val="18"/>
              </w:rPr>
              <w:t>Iš viso:</w:t>
            </w:r>
          </w:p>
        </w:tc>
        <w:tc>
          <w:tcPr>
            <w:tcW w:w="445" w:type="pct"/>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933E1">
              <w:rPr>
                <w:color w:val="FFFFFF"/>
                <w:sz w:val="18"/>
              </w:rPr>
              <w:t>Užsakovo rezervas (15 proc.)</w:t>
            </w:r>
          </w:p>
        </w:tc>
        <w:tc>
          <w:tcPr>
            <w:tcW w:w="362" w:type="pct"/>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933E1">
              <w:rPr>
                <w:color w:val="FFFFFF"/>
                <w:sz w:val="18"/>
              </w:rPr>
              <w:t>Bendra kaina (EUR)</w:t>
            </w:r>
          </w:p>
        </w:tc>
      </w:tr>
      <w:tr w:rsidR="00A33EC6" w:rsidRPr="009933E1" w:rsidTr="00A33E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1" w:type="pct"/>
            <w:gridSpan w:val="2"/>
            <w:noWrap/>
            <w:hideMark/>
          </w:tcPr>
          <w:p w:rsidR="00A33EC6" w:rsidRPr="009933E1" w:rsidRDefault="00A33EC6" w:rsidP="00A33EC6">
            <w:pPr>
              <w:spacing w:after="0"/>
              <w:jc w:val="center"/>
              <w:rPr>
                <w:sz w:val="18"/>
              </w:rPr>
            </w:pPr>
            <w:r w:rsidRPr="009933E1">
              <w:rPr>
                <w:sz w:val="18"/>
              </w:rPr>
              <w:t>Veikla Nr. 2.1.1.</w:t>
            </w:r>
          </w:p>
        </w:tc>
        <w:tc>
          <w:tcPr>
            <w:tcW w:w="309" w:type="pct"/>
            <w:noWrap/>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933E1">
              <w:rPr>
                <w:sz w:val="18"/>
              </w:rPr>
              <w:t> </w:t>
            </w:r>
          </w:p>
        </w:tc>
        <w:tc>
          <w:tcPr>
            <w:tcW w:w="309" w:type="pct"/>
            <w:noWrap/>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933E1">
              <w:rPr>
                <w:sz w:val="18"/>
              </w:rPr>
              <w:t> </w:t>
            </w:r>
          </w:p>
        </w:tc>
        <w:tc>
          <w:tcPr>
            <w:tcW w:w="427" w:type="pct"/>
            <w:noWrap/>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933E1">
              <w:rPr>
                <w:sz w:val="18"/>
              </w:rPr>
              <w:t> </w:t>
            </w:r>
          </w:p>
        </w:tc>
        <w:tc>
          <w:tcPr>
            <w:tcW w:w="545" w:type="pct"/>
            <w:noWrap/>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933E1">
              <w:rPr>
                <w:sz w:val="18"/>
              </w:rPr>
              <w:t> </w:t>
            </w:r>
          </w:p>
        </w:tc>
        <w:tc>
          <w:tcPr>
            <w:tcW w:w="362" w:type="pct"/>
            <w:noWrap/>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933E1">
              <w:rPr>
                <w:sz w:val="18"/>
              </w:rPr>
              <w:t> </w:t>
            </w:r>
          </w:p>
        </w:tc>
        <w:tc>
          <w:tcPr>
            <w:tcW w:w="610" w:type="pct"/>
            <w:noWrap/>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933E1">
              <w:rPr>
                <w:sz w:val="18"/>
              </w:rPr>
              <w:t> </w:t>
            </w:r>
          </w:p>
        </w:tc>
        <w:tc>
          <w:tcPr>
            <w:tcW w:w="362" w:type="pct"/>
            <w:noWrap/>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933E1">
              <w:rPr>
                <w:sz w:val="18"/>
              </w:rPr>
              <w:t> </w:t>
            </w:r>
          </w:p>
        </w:tc>
        <w:tc>
          <w:tcPr>
            <w:tcW w:w="445" w:type="pct"/>
            <w:noWrap/>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933E1">
              <w:rPr>
                <w:sz w:val="18"/>
              </w:rPr>
              <w:t> </w:t>
            </w:r>
          </w:p>
        </w:tc>
        <w:tc>
          <w:tcPr>
            <w:tcW w:w="362" w:type="pct"/>
            <w:noWrap/>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933E1">
              <w:rPr>
                <w:sz w:val="18"/>
              </w:rPr>
              <w:t>349.834</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 w:type="pct"/>
            <w:noWrap/>
            <w:hideMark/>
          </w:tcPr>
          <w:p w:rsidR="00A33EC6" w:rsidRPr="009933E1" w:rsidRDefault="00A33EC6" w:rsidP="00A33EC6">
            <w:pPr>
              <w:spacing w:after="0"/>
              <w:jc w:val="center"/>
              <w:rPr>
                <w:color w:val="000000"/>
                <w:sz w:val="18"/>
              </w:rPr>
            </w:pPr>
            <w:r w:rsidRPr="009933E1">
              <w:rPr>
                <w:color w:val="000000"/>
                <w:sz w:val="18"/>
              </w:rPr>
              <w:t> </w:t>
            </w:r>
          </w:p>
        </w:tc>
        <w:tc>
          <w:tcPr>
            <w:tcW w:w="901"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Susisiekimo komunikacijos</w:t>
            </w:r>
          </w:p>
        </w:tc>
        <w:tc>
          <w:tcPr>
            <w:tcW w:w="309"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 </w:t>
            </w:r>
          </w:p>
        </w:tc>
        <w:tc>
          <w:tcPr>
            <w:tcW w:w="309"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 </w:t>
            </w:r>
          </w:p>
        </w:tc>
        <w:tc>
          <w:tcPr>
            <w:tcW w:w="427"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 </w:t>
            </w:r>
          </w:p>
        </w:tc>
        <w:tc>
          <w:tcPr>
            <w:tcW w:w="545"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 </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 </w:t>
            </w:r>
          </w:p>
        </w:tc>
        <w:tc>
          <w:tcPr>
            <w:tcW w:w="610"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 </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 </w:t>
            </w:r>
          </w:p>
        </w:tc>
        <w:tc>
          <w:tcPr>
            <w:tcW w:w="445"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 </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 </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369" w:type="pct"/>
            <w:noWrap/>
            <w:hideMark/>
          </w:tcPr>
          <w:p w:rsidR="00A33EC6" w:rsidRPr="009933E1" w:rsidRDefault="00A33EC6" w:rsidP="00A33EC6">
            <w:pPr>
              <w:spacing w:after="0"/>
              <w:jc w:val="center"/>
              <w:rPr>
                <w:color w:val="000000"/>
                <w:sz w:val="18"/>
              </w:rPr>
            </w:pPr>
            <w:r w:rsidRPr="009933E1">
              <w:rPr>
                <w:color w:val="000000"/>
                <w:sz w:val="18"/>
              </w:rPr>
              <w:t> </w:t>
            </w:r>
          </w:p>
        </w:tc>
        <w:tc>
          <w:tcPr>
            <w:tcW w:w="901"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933E1">
              <w:rPr>
                <w:iCs/>
                <w:color w:val="000000"/>
                <w:sz w:val="18"/>
              </w:rPr>
              <w:t>Automobilių stovėjimo aikštelės</w:t>
            </w:r>
          </w:p>
        </w:tc>
        <w:tc>
          <w:tcPr>
            <w:tcW w:w="309"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kv. m</w:t>
            </w:r>
          </w:p>
        </w:tc>
        <w:tc>
          <w:tcPr>
            <w:tcW w:w="309"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120</w:t>
            </w:r>
          </w:p>
        </w:tc>
        <w:tc>
          <w:tcPr>
            <w:tcW w:w="427"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56,73</w:t>
            </w:r>
          </w:p>
        </w:tc>
        <w:tc>
          <w:tcPr>
            <w:tcW w:w="545"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1,00</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6.808</w:t>
            </w:r>
          </w:p>
        </w:tc>
        <w:tc>
          <w:tcPr>
            <w:tcW w:w="610"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340</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7.148</w:t>
            </w:r>
          </w:p>
        </w:tc>
        <w:tc>
          <w:tcPr>
            <w:tcW w:w="445"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1.072</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8.220</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 w:type="pct"/>
            <w:noWrap/>
            <w:hideMark/>
          </w:tcPr>
          <w:p w:rsidR="00A33EC6" w:rsidRPr="009933E1" w:rsidRDefault="00A33EC6" w:rsidP="00A33EC6">
            <w:pPr>
              <w:spacing w:after="0"/>
              <w:jc w:val="center"/>
              <w:rPr>
                <w:color w:val="000000"/>
                <w:sz w:val="18"/>
              </w:rPr>
            </w:pPr>
            <w:r w:rsidRPr="009933E1">
              <w:rPr>
                <w:color w:val="000000"/>
                <w:sz w:val="18"/>
              </w:rPr>
              <w:t> </w:t>
            </w:r>
          </w:p>
        </w:tc>
        <w:tc>
          <w:tcPr>
            <w:tcW w:w="901"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Įvažiavimas ir apsisukimo aikštelė</w:t>
            </w:r>
          </w:p>
        </w:tc>
        <w:tc>
          <w:tcPr>
            <w:tcW w:w="309"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 xml:space="preserve">kv. m </w:t>
            </w:r>
          </w:p>
        </w:tc>
        <w:tc>
          <w:tcPr>
            <w:tcW w:w="309"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121</w:t>
            </w:r>
          </w:p>
        </w:tc>
        <w:tc>
          <w:tcPr>
            <w:tcW w:w="427"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47,87</w:t>
            </w:r>
          </w:p>
        </w:tc>
        <w:tc>
          <w:tcPr>
            <w:tcW w:w="545"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1,00</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5.792</w:t>
            </w:r>
          </w:p>
        </w:tc>
        <w:tc>
          <w:tcPr>
            <w:tcW w:w="610"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290</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6.082</w:t>
            </w:r>
          </w:p>
        </w:tc>
        <w:tc>
          <w:tcPr>
            <w:tcW w:w="445"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912</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6.994</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369" w:type="pct"/>
            <w:noWrap/>
            <w:hideMark/>
          </w:tcPr>
          <w:p w:rsidR="00A33EC6" w:rsidRPr="009933E1" w:rsidRDefault="00A33EC6" w:rsidP="00A33EC6">
            <w:pPr>
              <w:spacing w:after="0"/>
              <w:jc w:val="center"/>
              <w:rPr>
                <w:color w:val="000000"/>
                <w:sz w:val="18"/>
              </w:rPr>
            </w:pPr>
            <w:r w:rsidRPr="009933E1">
              <w:rPr>
                <w:color w:val="000000"/>
                <w:sz w:val="18"/>
              </w:rPr>
              <w:t> </w:t>
            </w:r>
          </w:p>
        </w:tc>
        <w:tc>
          <w:tcPr>
            <w:tcW w:w="901"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933E1">
              <w:rPr>
                <w:iCs/>
                <w:color w:val="000000"/>
                <w:sz w:val="18"/>
              </w:rPr>
              <w:t>Betono trinkelių danga</w:t>
            </w:r>
          </w:p>
        </w:tc>
        <w:tc>
          <w:tcPr>
            <w:tcW w:w="309"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xml:space="preserve">kv. m </w:t>
            </w:r>
          </w:p>
        </w:tc>
        <w:tc>
          <w:tcPr>
            <w:tcW w:w="309"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116</w:t>
            </w:r>
          </w:p>
        </w:tc>
        <w:tc>
          <w:tcPr>
            <w:tcW w:w="427"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63,19</w:t>
            </w:r>
          </w:p>
        </w:tc>
        <w:tc>
          <w:tcPr>
            <w:tcW w:w="545"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1,00</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7.330</w:t>
            </w:r>
          </w:p>
        </w:tc>
        <w:tc>
          <w:tcPr>
            <w:tcW w:w="610"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367</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7.697</w:t>
            </w:r>
          </w:p>
        </w:tc>
        <w:tc>
          <w:tcPr>
            <w:tcW w:w="445"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1.154</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8.851</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 w:type="pct"/>
            <w:noWrap/>
            <w:hideMark/>
          </w:tcPr>
          <w:p w:rsidR="00A33EC6" w:rsidRPr="009933E1" w:rsidRDefault="00A33EC6" w:rsidP="00A33EC6">
            <w:pPr>
              <w:spacing w:after="0"/>
              <w:jc w:val="center"/>
              <w:rPr>
                <w:color w:val="000000"/>
                <w:sz w:val="18"/>
              </w:rPr>
            </w:pPr>
            <w:r w:rsidRPr="009933E1">
              <w:rPr>
                <w:color w:val="000000"/>
                <w:sz w:val="18"/>
              </w:rPr>
              <w:t> </w:t>
            </w:r>
          </w:p>
        </w:tc>
        <w:tc>
          <w:tcPr>
            <w:tcW w:w="901"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Želdiniai</w:t>
            </w:r>
          </w:p>
        </w:tc>
        <w:tc>
          <w:tcPr>
            <w:tcW w:w="309"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kv. m</w:t>
            </w:r>
          </w:p>
        </w:tc>
        <w:tc>
          <w:tcPr>
            <w:tcW w:w="309"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87</w:t>
            </w:r>
          </w:p>
        </w:tc>
        <w:tc>
          <w:tcPr>
            <w:tcW w:w="427"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9,50</w:t>
            </w:r>
          </w:p>
        </w:tc>
        <w:tc>
          <w:tcPr>
            <w:tcW w:w="545"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1,00</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827</w:t>
            </w:r>
          </w:p>
        </w:tc>
        <w:tc>
          <w:tcPr>
            <w:tcW w:w="610"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41</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868</w:t>
            </w:r>
          </w:p>
        </w:tc>
        <w:tc>
          <w:tcPr>
            <w:tcW w:w="445"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130</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998</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369" w:type="pct"/>
            <w:noWrap/>
            <w:hideMark/>
          </w:tcPr>
          <w:p w:rsidR="00A33EC6" w:rsidRPr="009933E1" w:rsidRDefault="00A33EC6" w:rsidP="00A33EC6">
            <w:pPr>
              <w:spacing w:after="0"/>
              <w:jc w:val="center"/>
              <w:rPr>
                <w:color w:val="000000"/>
                <w:sz w:val="18"/>
              </w:rPr>
            </w:pPr>
            <w:r w:rsidRPr="009933E1">
              <w:rPr>
                <w:color w:val="000000"/>
                <w:sz w:val="18"/>
              </w:rPr>
              <w:t> </w:t>
            </w:r>
          </w:p>
        </w:tc>
        <w:tc>
          <w:tcPr>
            <w:tcW w:w="901"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Prisijungimo inžineriniai tinklai</w:t>
            </w:r>
          </w:p>
        </w:tc>
        <w:tc>
          <w:tcPr>
            <w:tcW w:w="309"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309"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427"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545"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610"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445"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 w:type="pct"/>
            <w:noWrap/>
            <w:hideMark/>
          </w:tcPr>
          <w:p w:rsidR="00A33EC6" w:rsidRPr="009933E1" w:rsidRDefault="00A33EC6" w:rsidP="00A33EC6">
            <w:pPr>
              <w:spacing w:after="0"/>
              <w:jc w:val="center"/>
              <w:rPr>
                <w:color w:val="000000"/>
                <w:sz w:val="18"/>
              </w:rPr>
            </w:pPr>
            <w:r w:rsidRPr="009933E1">
              <w:rPr>
                <w:color w:val="000000"/>
                <w:sz w:val="18"/>
              </w:rPr>
              <w:t> </w:t>
            </w:r>
          </w:p>
        </w:tc>
        <w:tc>
          <w:tcPr>
            <w:tcW w:w="901"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Vandentiekio tinklai</w:t>
            </w:r>
          </w:p>
        </w:tc>
        <w:tc>
          <w:tcPr>
            <w:tcW w:w="309"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m</w:t>
            </w:r>
          </w:p>
        </w:tc>
        <w:tc>
          <w:tcPr>
            <w:tcW w:w="309"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40</w:t>
            </w:r>
          </w:p>
        </w:tc>
        <w:tc>
          <w:tcPr>
            <w:tcW w:w="427"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78,51</w:t>
            </w:r>
          </w:p>
        </w:tc>
        <w:tc>
          <w:tcPr>
            <w:tcW w:w="545"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1,00</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3.140</w:t>
            </w:r>
          </w:p>
        </w:tc>
        <w:tc>
          <w:tcPr>
            <w:tcW w:w="610"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157</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3.297</w:t>
            </w:r>
          </w:p>
        </w:tc>
        <w:tc>
          <w:tcPr>
            <w:tcW w:w="445"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495</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3.792</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369" w:type="pct"/>
            <w:noWrap/>
            <w:hideMark/>
          </w:tcPr>
          <w:p w:rsidR="00A33EC6" w:rsidRPr="009933E1" w:rsidRDefault="00A33EC6" w:rsidP="00A33EC6">
            <w:pPr>
              <w:spacing w:after="0"/>
              <w:jc w:val="center"/>
              <w:rPr>
                <w:color w:val="000000"/>
                <w:sz w:val="18"/>
              </w:rPr>
            </w:pPr>
            <w:r w:rsidRPr="009933E1">
              <w:rPr>
                <w:color w:val="000000"/>
                <w:sz w:val="18"/>
              </w:rPr>
              <w:t> </w:t>
            </w:r>
          </w:p>
        </w:tc>
        <w:tc>
          <w:tcPr>
            <w:tcW w:w="901"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933E1">
              <w:rPr>
                <w:iCs/>
                <w:color w:val="000000"/>
                <w:sz w:val="18"/>
              </w:rPr>
              <w:t xml:space="preserve">Nuotekų šalinimo tinklai </w:t>
            </w:r>
          </w:p>
        </w:tc>
        <w:tc>
          <w:tcPr>
            <w:tcW w:w="309"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m</w:t>
            </w:r>
          </w:p>
        </w:tc>
        <w:tc>
          <w:tcPr>
            <w:tcW w:w="309"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40</w:t>
            </w:r>
          </w:p>
        </w:tc>
        <w:tc>
          <w:tcPr>
            <w:tcW w:w="427"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126,14</w:t>
            </w:r>
          </w:p>
        </w:tc>
        <w:tc>
          <w:tcPr>
            <w:tcW w:w="545"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1,00</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5.046</w:t>
            </w:r>
          </w:p>
        </w:tc>
        <w:tc>
          <w:tcPr>
            <w:tcW w:w="610"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252</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5.298</w:t>
            </w:r>
          </w:p>
        </w:tc>
        <w:tc>
          <w:tcPr>
            <w:tcW w:w="445"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795</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6.093</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 w:type="pct"/>
            <w:noWrap/>
            <w:hideMark/>
          </w:tcPr>
          <w:p w:rsidR="00A33EC6" w:rsidRPr="009933E1" w:rsidRDefault="00A33EC6" w:rsidP="00A33EC6">
            <w:pPr>
              <w:spacing w:after="0"/>
              <w:jc w:val="center"/>
              <w:rPr>
                <w:color w:val="000000"/>
                <w:sz w:val="18"/>
              </w:rPr>
            </w:pPr>
            <w:r w:rsidRPr="009933E1">
              <w:rPr>
                <w:color w:val="000000"/>
                <w:sz w:val="18"/>
              </w:rPr>
              <w:t> </w:t>
            </w:r>
          </w:p>
        </w:tc>
        <w:tc>
          <w:tcPr>
            <w:tcW w:w="901"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Lietaus nuotekų surinkimas</w:t>
            </w:r>
          </w:p>
        </w:tc>
        <w:tc>
          <w:tcPr>
            <w:tcW w:w="309"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m</w:t>
            </w:r>
          </w:p>
        </w:tc>
        <w:tc>
          <w:tcPr>
            <w:tcW w:w="309"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40</w:t>
            </w:r>
          </w:p>
        </w:tc>
        <w:tc>
          <w:tcPr>
            <w:tcW w:w="427"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54,33</w:t>
            </w:r>
          </w:p>
        </w:tc>
        <w:tc>
          <w:tcPr>
            <w:tcW w:w="545"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1,00</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2.173</w:t>
            </w:r>
          </w:p>
        </w:tc>
        <w:tc>
          <w:tcPr>
            <w:tcW w:w="610"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109</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2.282</w:t>
            </w:r>
          </w:p>
        </w:tc>
        <w:tc>
          <w:tcPr>
            <w:tcW w:w="445"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342</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2.624</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369" w:type="pct"/>
            <w:noWrap/>
            <w:hideMark/>
          </w:tcPr>
          <w:p w:rsidR="00A33EC6" w:rsidRPr="009933E1" w:rsidRDefault="00A33EC6" w:rsidP="00A33EC6">
            <w:pPr>
              <w:spacing w:after="0"/>
              <w:jc w:val="center"/>
              <w:rPr>
                <w:color w:val="000000"/>
                <w:sz w:val="18"/>
              </w:rPr>
            </w:pPr>
            <w:r w:rsidRPr="009933E1">
              <w:rPr>
                <w:color w:val="000000"/>
                <w:sz w:val="18"/>
              </w:rPr>
              <w:t> </w:t>
            </w:r>
          </w:p>
        </w:tc>
        <w:tc>
          <w:tcPr>
            <w:tcW w:w="901"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933E1">
              <w:rPr>
                <w:iCs/>
                <w:color w:val="000000"/>
                <w:sz w:val="18"/>
              </w:rPr>
              <w:t>Šilumos tiekimo tinklai</w:t>
            </w:r>
          </w:p>
        </w:tc>
        <w:tc>
          <w:tcPr>
            <w:tcW w:w="309"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m</w:t>
            </w:r>
          </w:p>
        </w:tc>
        <w:tc>
          <w:tcPr>
            <w:tcW w:w="309"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40</w:t>
            </w:r>
          </w:p>
        </w:tc>
        <w:tc>
          <w:tcPr>
            <w:tcW w:w="427"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640,75</w:t>
            </w:r>
          </w:p>
        </w:tc>
        <w:tc>
          <w:tcPr>
            <w:tcW w:w="545"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1,00</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25.630</w:t>
            </w:r>
          </w:p>
        </w:tc>
        <w:tc>
          <w:tcPr>
            <w:tcW w:w="610"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1.282</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26.912</w:t>
            </w:r>
          </w:p>
        </w:tc>
        <w:tc>
          <w:tcPr>
            <w:tcW w:w="445"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4.037</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30.948</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 w:type="pct"/>
            <w:noWrap/>
            <w:hideMark/>
          </w:tcPr>
          <w:p w:rsidR="00A33EC6" w:rsidRPr="009933E1" w:rsidRDefault="00A33EC6" w:rsidP="00A33EC6">
            <w:pPr>
              <w:spacing w:after="0"/>
              <w:jc w:val="center"/>
              <w:rPr>
                <w:color w:val="000000"/>
                <w:sz w:val="18"/>
              </w:rPr>
            </w:pPr>
            <w:r w:rsidRPr="009933E1">
              <w:rPr>
                <w:color w:val="000000"/>
                <w:sz w:val="18"/>
              </w:rPr>
              <w:t> </w:t>
            </w:r>
          </w:p>
        </w:tc>
        <w:tc>
          <w:tcPr>
            <w:tcW w:w="901"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Elektros tinklai</w:t>
            </w:r>
          </w:p>
        </w:tc>
        <w:tc>
          <w:tcPr>
            <w:tcW w:w="309"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m</w:t>
            </w:r>
          </w:p>
        </w:tc>
        <w:tc>
          <w:tcPr>
            <w:tcW w:w="309"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150</w:t>
            </w:r>
          </w:p>
        </w:tc>
        <w:tc>
          <w:tcPr>
            <w:tcW w:w="427"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35,66</w:t>
            </w:r>
          </w:p>
        </w:tc>
        <w:tc>
          <w:tcPr>
            <w:tcW w:w="545"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1,00</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5.349</w:t>
            </w:r>
          </w:p>
        </w:tc>
        <w:tc>
          <w:tcPr>
            <w:tcW w:w="610"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267</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5.616</w:t>
            </w:r>
          </w:p>
        </w:tc>
        <w:tc>
          <w:tcPr>
            <w:tcW w:w="445"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842</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6.459</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369" w:type="pct"/>
            <w:noWrap/>
            <w:hideMark/>
          </w:tcPr>
          <w:p w:rsidR="00A33EC6" w:rsidRPr="009933E1" w:rsidRDefault="00A33EC6" w:rsidP="00A33EC6">
            <w:pPr>
              <w:spacing w:after="0"/>
              <w:jc w:val="center"/>
              <w:rPr>
                <w:color w:val="000000"/>
                <w:sz w:val="18"/>
              </w:rPr>
            </w:pPr>
            <w:r w:rsidRPr="009933E1">
              <w:rPr>
                <w:color w:val="000000"/>
                <w:sz w:val="18"/>
              </w:rPr>
              <w:t> </w:t>
            </w:r>
          </w:p>
        </w:tc>
        <w:tc>
          <w:tcPr>
            <w:tcW w:w="901"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933E1">
              <w:rPr>
                <w:iCs/>
                <w:color w:val="000000"/>
                <w:sz w:val="18"/>
              </w:rPr>
              <w:t>Lauko apšvietimas</w:t>
            </w:r>
          </w:p>
        </w:tc>
        <w:tc>
          <w:tcPr>
            <w:tcW w:w="309"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m</w:t>
            </w:r>
          </w:p>
        </w:tc>
        <w:tc>
          <w:tcPr>
            <w:tcW w:w="309"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700</w:t>
            </w:r>
          </w:p>
        </w:tc>
        <w:tc>
          <w:tcPr>
            <w:tcW w:w="427"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18,19</w:t>
            </w:r>
          </w:p>
        </w:tc>
        <w:tc>
          <w:tcPr>
            <w:tcW w:w="545"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1,00</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12.733</w:t>
            </w:r>
          </w:p>
        </w:tc>
        <w:tc>
          <w:tcPr>
            <w:tcW w:w="610"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637</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13.370</w:t>
            </w:r>
          </w:p>
        </w:tc>
        <w:tc>
          <w:tcPr>
            <w:tcW w:w="445"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2.005</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15.375</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 w:type="pct"/>
            <w:noWrap/>
            <w:hideMark/>
          </w:tcPr>
          <w:p w:rsidR="00A33EC6" w:rsidRPr="009933E1" w:rsidRDefault="00A33EC6" w:rsidP="00A33EC6">
            <w:pPr>
              <w:spacing w:after="0"/>
              <w:jc w:val="center"/>
              <w:rPr>
                <w:color w:val="000000"/>
                <w:sz w:val="18"/>
              </w:rPr>
            </w:pPr>
            <w:r w:rsidRPr="009933E1">
              <w:rPr>
                <w:color w:val="000000"/>
                <w:sz w:val="18"/>
              </w:rPr>
              <w:t> </w:t>
            </w:r>
          </w:p>
        </w:tc>
        <w:tc>
          <w:tcPr>
            <w:tcW w:w="901"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Kompiuteriniai ir telefoniniai tinklai</w:t>
            </w:r>
          </w:p>
        </w:tc>
        <w:tc>
          <w:tcPr>
            <w:tcW w:w="309"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m</w:t>
            </w:r>
          </w:p>
        </w:tc>
        <w:tc>
          <w:tcPr>
            <w:tcW w:w="309"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40</w:t>
            </w:r>
          </w:p>
        </w:tc>
        <w:tc>
          <w:tcPr>
            <w:tcW w:w="427"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4,33</w:t>
            </w:r>
          </w:p>
        </w:tc>
        <w:tc>
          <w:tcPr>
            <w:tcW w:w="545"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1,00</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173</w:t>
            </w:r>
          </w:p>
        </w:tc>
        <w:tc>
          <w:tcPr>
            <w:tcW w:w="610"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9</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182</w:t>
            </w:r>
          </w:p>
        </w:tc>
        <w:tc>
          <w:tcPr>
            <w:tcW w:w="445"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27</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209</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369" w:type="pct"/>
            <w:noWrap/>
            <w:hideMark/>
          </w:tcPr>
          <w:p w:rsidR="00A33EC6" w:rsidRPr="009933E1" w:rsidRDefault="00A33EC6" w:rsidP="00A33EC6">
            <w:pPr>
              <w:spacing w:after="0"/>
              <w:jc w:val="center"/>
              <w:rPr>
                <w:color w:val="000000"/>
                <w:sz w:val="18"/>
              </w:rPr>
            </w:pPr>
            <w:r w:rsidRPr="009933E1">
              <w:rPr>
                <w:color w:val="000000"/>
                <w:sz w:val="18"/>
              </w:rPr>
              <w:t> </w:t>
            </w:r>
          </w:p>
        </w:tc>
        <w:tc>
          <w:tcPr>
            <w:tcW w:w="901"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Teritorijos tvarkymas</w:t>
            </w:r>
          </w:p>
        </w:tc>
        <w:tc>
          <w:tcPr>
            <w:tcW w:w="309"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309"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427"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545"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610"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445"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 w:type="pct"/>
            <w:noWrap/>
            <w:hideMark/>
          </w:tcPr>
          <w:p w:rsidR="00A33EC6" w:rsidRPr="009933E1" w:rsidRDefault="00A33EC6" w:rsidP="00A33EC6">
            <w:pPr>
              <w:spacing w:after="0"/>
              <w:jc w:val="center"/>
              <w:rPr>
                <w:color w:val="000000"/>
                <w:sz w:val="18"/>
              </w:rPr>
            </w:pPr>
            <w:r w:rsidRPr="009933E1">
              <w:rPr>
                <w:color w:val="000000"/>
                <w:sz w:val="18"/>
              </w:rPr>
              <w:t> </w:t>
            </w:r>
          </w:p>
        </w:tc>
        <w:tc>
          <w:tcPr>
            <w:tcW w:w="901"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Porėtos gumos vaikų žaidimo aikštelių danga</w:t>
            </w:r>
          </w:p>
        </w:tc>
        <w:tc>
          <w:tcPr>
            <w:tcW w:w="309"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 xml:space="preserve">kv. m </w:t>
            </w:r>
          </w:p>
        </w:tc>
        <w:tc>
          <w:tcPr>
            <w:tcW w:w="309"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1.200</w:t>
            </w:r>
          </w:p>
        </w:tc>
        <w:tc>
          <w:tcPr>
            <w:tcW w:w="427"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87,36</w:t>
            </w:r>
          </w:p>
        </w:tc>
        <w:tc>
          <w:tcPr>
            <w:tcW w:w="545"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1,00</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104.832</w:t>
            </w:r>
          </w:p>
        </w:tc>
        <w:tc>
          <w:tcPr>
            <w:tcW w:w="610"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5.242</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110.074</w:t>
            </w:r>
          </w:p>
        </w:tc>
        <w:tc>
          <w:tcPr>
            <w:tcW w:w="445"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16.511</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126.585</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369" w:type="pct"/>
            <w:noWrap/>
            <w:hideMark/>
          </w:tcPr>
          <w:p w:rsidR="00A33EC6" w:rsidRPr="009933E1" w:rsidRDefault="00A33EC6" w:rsidP="00A33EC6">
            <w:pPr>
              <w:spacing w:after="0"/>
              <w:jc w:val="center"/>
              <w:rPr>
                <w:color w:val="000000"/>
                <w:sz w:val="18"/>
              </w:rPr>
            </w:pPr>
            <w:r w:rsidRPr="009933E1">
              <w:rPr>
                <w:color w:val="000000"/>
                <w:sz w:val="18"/>
              </w:rPr>
              <w:t> </w:t>
            </w:r>
          </w:p>
        </w:tc>
        <w:tc>
          <w:tcPr>
            <w:tcW w:w="901"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933E1">
              <w:rPr>
                <w:iCs/>
                <w:color w:val="000000"/>
                <w:sz w:val="18"/>
              </w:rPr>
              <w:t>Vaikų žaidimo pavėsinės–stoginės</w:t>
            </w:r>
          </w:p>
        </w:tc>
        <w:tc>
          <w:tcPr>
            <w:tcW w:w="309"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kv.m</w:t>
            </w:r>
          </w:p>
        </w:tc>
        <w:tc>
          <w:tcPr>
            <w:tcW w:w="309"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320</w:t>
            </w:r>
          </w:p>
        </w:tc>
        <w:tc>
          <w:tcPr>
            <w:tcW w:w="427"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119,68</w:t>
            </w:r>
          </w:p>
        </w:tc>
        <w:tc>
          <w:tcPr>
            <w:tcW w:w="545"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1,00</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38.298</w:t>
            </w:r>
          </w:p>
        </w:tc>
        <w:tc>
          <w:tcPr>
            <w:tcW w:w="610"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1.915</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40.212</w:t>
            </w:r>
          </w:p>
        </w:tc>
        <w:tc>
          <w:tcPr>
            <w:tcW w:w="445"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6.032</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46.244</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 w:type="pct"/>
            <w:noWrap/>
            <w:hideMark/>
          </w:tcPr>
          <w:p w:rsidR="00A33EC6" w:rsidRPr="009933E1" w:rsidRDefault="00A33EC6" w:rsidP="00A33EC6">
            <w:pPr>
              <w:spacing w:after="0"/>
              <w:jc w:val="center"/>
              <w:rPr>
                <w:color w:val="000000"/>
                <w:sz w:val="18"/>
              </w:rPr>
            </w:pPr>
            <w:r w:rsidRPr="009933E1">
              <w:rPr>
                <w:color w:val="000000"/>
                <w:sz w:val="18"/>
              </w:rPr>
              <w:t> </w:t>
            </w:r>
          </w:p>
        </w:tc>
        <w:tc>
          <w:tcPr>
            <w:tcW w:w="901"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 xml:space="preserve">Vaikų darželio teritorijos žaidimo  elementai (pvz., smėlio dėžių, sūpynių ir pan.) </w:t>
            </w:r>
          </w:p>
        </w:tc>
        <w:tc>
          <w:tcPr>
            <w:tcW w:w="309"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 xml:space="preserve">kompl. </w:t>
            </w:r>
          </w:p>
        </w:tc>
        <w:tc>
          <w:tcPr>
            <w:tcW w:w="309"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16</w:t>
            </w:r>
          </w:p>
        </w:tc>
        <w:tc>
          <w:tcPr>
            <w:tcW w:w="427"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1.436,13</w:t>
            </w:r>
          </w:p>
        </w:tc>
        <w:tc>
          <w:tcPr>
            <w:tcW w:w="545"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1,00</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22.978</w:t>
            </w:r>
          </w:p>
        </w:tc>
        <w:tc>
          <w:tcPr>
            <w:tcW w:w="610"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1.149</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24.127</w:t>
            </w:r>
          </w:p>
        </w:tc>
        <w:tc>
          <w:tcPr>
            <w:tcW w:w="445"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3.619</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27.746</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369" w:type="pct"/>
            <w:noWrap/>
            <w:hideMark/>
          </w:tcPr>
          <w:p w:rsidR="00A33EC6" w:rsidRPr="009933E1" w:rsidRDefault="00A33EC6" w:rsidP="00A33EC6">
            <w:pPr>
              <w:spacing w:after="0"/>
              <w:jc w:val="center"/>
              <w:rPr>
                <w:color w:val="000000"/>
                <w:sz w:val="18"/>
              </w:rPr>
            </w:pPr>
            <w:r w:rsidRPr="009933E1">
              <w:rPr>
                <w:color w:val="000000"/>
                <w:sz w:val="18"/>
              </w:rPr>
              <w:t> </w:t>
            </w:r>
          </w:p>
        </w:tc>
        <w:tc>
          <w:tcPr>
            <w:tcW w:w="901"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933E1">
              <w:rPr>
                <w:iCs/>
                <w:color w:val="000000"/>
                <w:sz w:val="18"/>
              </w:rPr>
              <w:t>Teritorijos aptvėrimas</w:t>
            </w:r>
          </w:p>
        </w:tc>
        <w:tc>
          <w:tcPr>
            <w:tcW w:w="309"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m</w:t>
            </w:r>
          </w:p>
        </w:tc>
        <w:tc>
          <w:tcPr>
            <w:tcW w:w="309"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255</w:t>
            </w:r>
          </w:p>
        </w:tc>
        <w:tc>
          <w:tcPr>
            <w:tcW w:w="427"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76,60</w:t>
            </w:r>
          </w:p>
        </w:tc>
        <w:tc>
          <w:tcPr>
            <w:tcW w:w="545"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1,00</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19.533</w:t>
            </w:r>
          </w:p>
        </w:tc>
        <w:tc>
          <w:tcPr>
            <w:tcW w:w="610"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977</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20.510</w:t>
            </w:r>
          </w:p>
        </w:tc>
        <w:tc>
          <w:tcPr>
            <w:tcW w:w="445"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3.076</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23.586</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 w:type="pct"/>
            <w:noWrap/>
            <w:hideMark/>
          </w:tcPr>
          <w:p w:rsidR="00A33EC6" w:rsidRPr="009933E1" w:rsidRDefault="00A33EC6" w:rsidP="00A33EC6">
            <w:pPr>
              <w:spacing w:after="0"/>
              <w:jc w:val="center"/>
              <w:rPr>
                <w:color w:val="000000"/>
                <w:sz w:val="18"/>
              </w:rPr>
            </w:pPr>
            <w:r w:rsidRPr="009933E1">
              <w:rPr>
                <w:color w:val="000000"/>
                <w:sz w:val="18"/>
              </w:rPr>
              <w:t> </w:t>
            </w:r>
          </w:p>
        </w:tc>
        <w:tc>
          <w:tcPr>
            <w:tcW w:w="901"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 xml:space="preserve">Buitinių atliekų konteineriams skirta vieta su kieta danga ir pastoge, dengiančia konteinerius nuo kritulių, aptverta  1,2 m aukščio aptvaru iš trijų pusių </w:t>
            </w:r>
          </w:p>
        </w:tc>
        <w:tc>
          <w:tcPr>
            <w:tcW w:w="309"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 xml:space="preserve">kompl. </w:t>
            </w:r>
          </w:p>
        </w:tc>
        <w:tc>
          <w:tcPr>
            <w:tcW w:w="309"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w:t>
            </w:r>
          </w:p>
        </w:tc>
        <w:tc>
          <w:tcPr>
            <w:tcW w:w="427"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2.872,26</w:t>
            </w:r>
          </w:p>
        </w:tc>
        <w:tc>
          <w:tcPr>
            <w:tcW w:w="545"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1,00</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2.872</w:t>
            </w:r>
          </w:p>
        </w:tc>
        <w:tc>
          <w:tcPr>
            <w:tcW w:w="610"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144</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3.016</w:t>
            </w:r>
          </w:p>
        </w:tc>
        <w:tc>
          <w:tcPr>
            <w:tcW w:w="445"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452</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3.468</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369" w:type="pct"/>
            <w:noWrap/>
            <w:hideMark/>
          </w:tcPr>
          <w:p w:rsidR="00A33EC6" w:rsidRPr="009933E1" w:rsidRDefault="00A33EC6" w:rsidP="00A33EC6">
            <w:pPr>
              <w:spacing w:after="0"/>
              <w:jc w:val="center"/>
              <w:rPr>
                <w:color w:val="000000"/>
                <w:sz w:val="18"/>
              </w:rPr>
            </w:pPr>
            <w:r w:rsidRPr="009933E1">
              <w:rPr>
                <w:color w:val="000000"/>
                <w:sz w:val="18"/>
              </w:rPr>
              <w:t> </w:t>
            </w:r>
          </w:p>
        </w:tc>
        <w:tc>
          <w:tcPr>
            <w:tcW w:w="901"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Sklypo bendrojo naudojimo inžineriniai tinklai</w:t>
            </w:r>
          </w:p>
        </w:tc>
        <w:tc>
          <w:tcPr>
            <w:tcW w:w="309"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309"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427"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545"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610"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445"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362" w:type="pct"/>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 w:type="pct"/>
            <w:noWrap/>
            <w:hideMark/>
          </w:tcPr>
          <w:p w:rsidR="00A33EC6" w:rsidRPr="009933E1" w:rsidRDefault="00A33EC6" w:rsidP="00A33EC6">
            <w:pPr>
              <w:spacing w:after="0"/>
              <w:jc w:val="center"/>
              <w:rPr>
                <w:color w:val="000000"/>
                <w:sz w:val="18"/>
              </w:rPr>
            </w:pPr>
            <w:r w:rsidRPr="009933E1">
              <w:rPr>
                <w:color w:val="000000"/>
                <w:sz w:val="18"/>
              </w:rPr>
              <w:t> </w:t>
            </w:r>
          </w:p>
        </w:tc>
        <w:tc>
          <w:tcPr>
            <w:tcW w:w="901"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Inžineriniai tinklai (zona 1)</w:t>
            </w:r>
          </w:p>
        </w:tc>
        <w:tc>
          <w:tcPr>
            <w:tcW w:w="309"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 xml:space="preserve">kompl. </w:t>
            </w:r>
          </w:p>
        </w:tc>
        <w:tc>
          <w:tcPr>
            <w:tcW w:w="309"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w:t>
            </w:r>
          </w:p>
        </w:tc>
        <w:tc>
          <w:tcPr>
            <w:tcW w:w="427"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31.640,67</w:t>
            </w:r>
          </w:p>
        </w:tc>
        <w:tc>
          <w:tcPr>
            <w:tcW w:w="545"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1,00</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31.641</w:t>
            </w:r>
          </w:p>
        </w:tc>
        <w:tc>
          <w:tcPr>
            <w:tcW w:w="610"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 </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31.641</w:t>
            </w:r>
          </w:p>
        </w:tc>
        <w:tc>
          <w:tcPr>
            <w:tcW w:w="445"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 </w:t>
            </w:r>
          </w:p>
        </w:tc>
        <w:tc>
          <w:tcPr>
            <w:tcW w:w="362"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31.641</w:t>
            </w:r>
          </w:p>
        </w:tc>
      </w:tr>
    </w:tbl>
    <w:p w:rsidR="00A33EC6" w:rsidRPr="00642FEB" w:rsidRDefault="00A33EC6" w:rsidP="00A33EC6">
      <w:pPr>
        <w:ind w:firstLine="284"/>
        <w:rPr>
          <w:b/>
        </w:rPr>
      </w:pPr>
      <w:r w:rsidRPr="00642FEB">
        <w:rPr>
          <w:i/>
          <w:sz w:val="18"/>
          <w:szCs w:val="18"/>
        </w:rPr>
        <w:t>Duomenų šaltinis: sudaryta autorių.</w:t>
      </w:r>
    </w:p>
    <w:p w:rsidR="00A33EC6" w:rsidRPr="00642FEB" w:rsidRDefault="00A33EC6" w:rsidP="00A33EC6">
      <w:pPr>
        <w:pStyle w:val="Caption"/>
        <w:spacing w:after="120"/>
        <w:rPr>
          <w:b w:val="0"/>
          <w:color w:val="auto"/>
          <w:sz w:val="22"/>
          <w:szCs w:val="22"/>
        </w:rPr>
      </w:pPr>
      <w:bookmarkStart w:id="81" w:name="_Toc416418437"/>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Pr>
          <w:b w:val="0"/>
          <w:noProof/>
          <w:color w:val="auto"/>
          <w:sz w:val="22"/>
          <w:szCs w:val="22"/>
        </w:rPr>
        <w:t>5</w:t>
      </w:r>
      <w:r w:rsidRPr="00642FEB">
        <w:rPr>
          <w:b w:val="0"/>
          <w:noProof/>
          <w:color w:val="auto"/>
          <w:sz w:val="22"/>
          <w:szCs w:val="22"/>
        </w:rPr>
        <w:fldChar w:fldCharType="end"/>
      </w:r>
      <w:r>
        <w:rPr>
          <w:b w:val="0"/>
          <w:color w:val="auto"/>
          <w:sz w:val="22"/>
          <w:szCs w:val="22"/>
        </w:rPr>
        <w:t>. V</w:t>
      </w:r>
      <w:r w:rsidRPr="00642FEB">
        <w:rPr>
          <w:b w:val="0"/>
          <w:color w:val="auto"/>
          <w:sz w:val="22"/>
          <w:szCs w:val="22"/>
        </w:rPr>
        <w:t>eiklos Nr. 2.1.2. investicijų sum</w:t>
      </w:r>
      <w:r>
        <w:rPr>
          <w:b w:val="0"/>
          <w:color w:val="auto"/>
          <w:sz w:val="22"/>
          <w:szCs w:val="22"/>
        </w:rPr>
        <w:t>a</w:t>
      </w:r>
      <w:bookmarkEnd w:id="81"/>
    </w:p>
    <w:tbl>
      <w:tblPr>
        <w:tblStyle w:val="LightList-Accent1"/>
        <w:tblW w:w="5000" w:type="pct"/>
        <w:tblLook w:val="04A0" w:firstRow="1" w:lastRow="0" w:firstColumn="1" w:lastColumn="0" w:noHBand="0" w:noVBand="1"/>
      </w:tblPr>
      <w:tblGrid>
        <w:gridCol w:w="263"/>
        <w:gridCol w:w="1201"/>
        <w:gridCol w:w="595"/>
        <w:gridCol w:w="696"/>
        <w:gridCol w:w="804"/>
        <w:gridCol w:w="1183"/>
        <w:gridCol w:w="939"/>
        <w:gridCol w:w="1319"/>
        <w:gridCol w:w="939"/>
        <w:gridCol w:w="976"/>
        <w:gridCol w:w="939"/>
      </w:tblGrid>
      <w:tr w:rsidR="00A33EC6" w:rsidRPr="009933E1" w:rsidTr="00A33E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1" w:type="pct"/>
            <w:noWrap/>
            <w:hideMark/>
          </w:tcPr>
          <w:p w:rsidR="00A33EC6" w:rsidRPr="009933E1" w:rsidRDefault="00A33EC6" w:rsidP="00A33EC6">
            <w:pPr>
              <w:spacing w:after="0"/>
              <w:jc w:val="center"/>
              <w:rPr>
                <w:color w:val="FFFFFF"/>
                <w:sz w:val="18"/>
              </w:rPr>
            </w:pPr>
          </w:p>
        </w:tc>
        <w:tc>
          <w:tcPr>
            <w:tcW w:w="858" w:type="pct"/>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933E1">
              <w:rPr>
                <w:color w:val="FFFFFF"/>
                <w:sz w:val="18"/>
              </w:rPr>
              <w:t>Statinio pavadinimas</w:t>
            </w:r>
          </w:p>
        </w:tc>
        <w:tc>
          <w:tcPr>
            <w:tcW w:w="261" w:type="pct"/>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933E1">
              <w:rPr>
                <w:color w:val="FFFFFF"/>
                <w:sz w:val="18"/>
              </w:rPr>
              <w:t>Mato vnt.</w:t>
            </w:r>
          </w:p>
        </w:tc>
        <w:tc>
          <w:tcPr>
            <w:tcW w:w="309" w:type="pct"/>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933E1">
              <w:rPr>
                <w:color w:val="FFFFFF"/>
                <w:sz w:val="18"/>
              </w:rPr>
              <w:t>Kiekis</w:t>
            </w:r>
          </w:p>
        </w:tc>
        <w:tc>
          <w:tcPr>
            <w:tcW w:w="361" w:type="pct"/>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933E1">
              <w:rPr>
                <w:color w:val="FFFFFF"/>
                <w:sz w:val="18"/>
              </w:rPr>
              <w:t>Vieneto kaina</w:t>
            </w:r>
          </w:p>
        </w:tc>
        <w:tc>
          <w:tcPr>
            <w:tcW w:w="545" w:type="pct"/>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933E1">
              <w:rPr>
                <w:color w:val="FFFFFF"/>
                <w:sz w:val="18"/>
              </w:rPr>
              <w:t>Koeficientas</w:t>
            </w:r>
          </w:p>
        </w:tc>
        <w:tc>
          <w:tcPr>
            <w:tcW w:w="427" w:type="pct"/>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933E1">
              <w:rPr>
                <w:color w:val="FFFFFF"/>
                <w:sz w:val="18"/>
              </w:rPr>
              <w:t>Iš viso</w:t>
            </w:r>
          </w:p>
        </w:tc>
        <w:tc>
          <w:tcPr>
            <w:tcW w:w="610" w:type="pct"/>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933E1">
              <w:rPr>
                <w:color w:val="FFFFFF"/>
                <w:sz w:val="18"/>
              </w:rPr>
              <w:t>Projektavimas ir kitos inžinerinės paslaugos (5 proc.)</w:t>
            </w:r>
          </w:p>
        </w:tc>
        <w:tc>
          <w:tcPr>
            <w:tcW w:w="427" w:type="pct"/>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933E1">
              <w:rPr>
                <w:color w:val="FFFFFF"/>
                <w:sz w:val="18"/>
              </w:rPr>
              <w:t>Iš viso:</w:t>
            </w:r>
          </w:p>
        </w:tc>
        <w:tc>
          <w:tcPr>
            <w:tcW w:w="445" w:type="pct"/>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933E1">
              <w:rPr>
                <w:color w:val="FFFFFF"/>
                <w:sz w:val="18"/>
              </w:rPr>
              <w:t>Užsakovo rezervas (15 proc.)</w:t>
            </w:r>
          </w:p>
        </w:tc>
        <w:tc>
          <w:tcPr>
            <w:tcW w:w="427" w:type="pct"/>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933E1">
              <w:rPr>
                <w:color w:val="FFFFFF"/>
                <w:sz w:val="18"/>
              </w:rPr>
              <w:t>Bendra kaina (EUR)</w:t>
            </w:r>
          </w:p>
        </w:tc>
      </w:tr>
      <w:tr w:rsidR="00A33EC6" w:rsidRPr="009933E1" w:rsidTr="00A33E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88" w:type="pct"/>
            <w:gridSpan w:val="2"/>
            <w:noWrap/>
            <w:hideMark/>
          </w:tcPr>
          <w:p w:rsidR="00A33EC6" w:rsidRPr="009933E1" w:rsidRDefault="00A33EC6" w:rsidP="00A33EC6">
            <w:pPr>
              <w:spacing w:after="0"/>
              <w:jc w:val="center"/>
              <w:rPr>
                <w:sz w:val="18"/>
              </w:rPr>
            </w:pPr>
            <w:r w:rsidRPr="009933E1">
              <w:rPr>
                <w:sz w:val="18"/>
              </w:rPr>
              <w:t>Veikla Nr. 2.1.2.</w:t>
            </w:r>
          </w:p>
        </w:tc>
        <w:tc>
          <w:tcPr>
            <w:tcW w:w="261" w:type="pct"/>
            <w:noWrap/>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933E1">
              <w:rPr>
                <w:sz w:val="18"/>
              </w:rPr>
              <w:t> </w:t>
            </w:r>
          </w:p>
        </w:tc>
        <w:tc>
          <w:tcPr>
            <w:tcW w:w="309" w:type="pct"/>
            <w:noWrap/>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933E1">
              <w:rPr>
                <w:sz w:val="18"/>
              </w:rPr>
              <w:t> </w:t>
            </w:r>
          </w:p>
        </w:tc>
        <w:tc>
          <w:tcPr>
            <w:tcW w:w="361" w:type="pct"/>
            <w:noWrap/>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933E1">
              <w:rPr>
                <w:sz w:val="18"/>
              </w:rPr>
              <w:t> </w:t>
            </w:r>
          </w:p>
        </w:tc>
        <w:tc>
          <w:tcPr>
            <w:tcW w:w="545" w:type="pct"/>
            <w:noWrap/>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933E1">
              <w:rPr>
                <w:sz w:val="18"/>
              </w:rPr>
              <w:t> </w:t>
            </w:r>
          </w:p>
        </w:tc>
        <w:tc>
          <w:tcPr>
            <w:tcW w:w="427" w:type="pct"/>
            <w:noWrap/>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933E1">
              <w:rPr>
                <w:sz w:val="18"/>
              </w:rPr>
              <w:t> </w:t>
            </w:r>
          </w:p>
        </w:tc>
        <w:tc>
          <w:tcPr>
            <w:tcW w:w="610" w:type="pct"/>
            <w:noWrap/>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933E1">
              <w:rPr>
                <w:sz w:val="18"/>
              </w:rPr>
              <w:t> </w:t>
            </w:r>
          </w:p>
        </w:tc>
        <w:tc>
          <w:tcPr>
            <w:tcW w:w="427" w:type="pct"/>
            <w:noWrap/>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933E1">
              <w:rPr>
                <w:sz w:val="18"/>
              </w:rPr>
              <w:t> </w:t>
            </w:r>
          </w:p>
        </w:tc>
        <w:tc>
          <w:tcPr>
            <w:tcW w:w="445" w:type="pct"/>
            <w:noWrap/>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933E1">
              <w:rPr>
                <w:sz w:val="18"/>
              </w:rPr>
              <w:t> </w:t>
            </w:r>
          </w:p>
        </w:tc>
        <w:tc>
          <w:tcPr>
            <w:tcW w:w="427" w:type="pct"/>
            <w:noWrap/>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933E1">
              <w:rPr>
                <w:sz w:val="18"/>
              </w:rPr>
              <w:t>2.140.393</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 w:type="pct"/>
            <w:noWrap/>
            <w:hideMark/>
          </w:tcPr>
          <w:p w:rsidR="00A33EC6" w:rsidRPr="009933E1" w:rsidRDefault="00A33EC6" w:rsidP="00A33EC6">
            <w:pPr>
              <w:spacing w:after="0"/>
              <w:jc w:val="center"/>
              <w:rPr>
                <w:color w:val="000000"/>
                <w:sz w:val="18"/>
              </w:rPr>
            </w:pPr>
            <w:r w:rsidRPr="009933E1">
              <w:rPr>
                <w:color w:val="000000"/>
                <w:sz w:val="18"/>
              </w:rPr>
              <w:t> </w:t>
            </w:r>
          </w:p>
        </w:tc>
        <w:tc>
          <w:tcPr>
            <w:tcW w:w="858"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 xml:space="preserve">Vaikų darželio pastatas  </w:t>
            </w:r>
          </w:p>
        </w:tc>
        <w:tc>
          <w:tcPr>
            <w:tcW w:w="261"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kv.m</w:t>
            </w:r>
          </w:p>
        </w:tc>
        <w:tc>
          <w:tcPr>
            <w:tcW w:w="309"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2.760</w:t>
            </w:r>
          </w:p>
        </w:tc>
        <w:tc>
          <w:tcPr>
            <w:tcW w:w="361"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535,20</w:t>
            </w:r>
          </w:p>
        </w:tc>
        <w:tc>
          <w:tcPr>
            <w:tcW w:w="545"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1,20</w:t>
            </w:r>
          </w:p>
        </w:tc>
        <w:tc>
          <w:tcPr>
            <w:tcW w:w="427"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1.772.582</w:t>
            </w:r>
          </w:p>
        </w:tc>
        <w:tc>
          <w:tcPr>
            <w:tcW w:w="610"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88.629</w:t>
            </w:r>
          </w:p>
        </w:tc>
        <w:tc>
          <w:tcPr>
            <w:tcW w:w="427"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1.861.212</w:t>
            </w:r>
          </w:p>
        </w:tc>
        <w:tc>
          <w:tcPr>
            <w:tcW w:w="445"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279.182</w:t>
            </w:r>
          </w:p>
        </w:tc>
        <w:tc>
          <w:tcPr>
            <w:tcW w:w="427" w:type="pct"/>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2.140.393</w:t>
            </w:r>
          </w:p>
        </w:tc>
      </w:tr>
    </w:tbl>
    <w:p w:rsidR="00A33EC6" w:rsidRPr="00642FEB" w:rsidRDefault="00A33EC6" w:rsidP="00A33EC6">
      <w:pPr>
        <w:ind w:firstLine="284"/>
      </w:pPr>
      <w:r w:rsidRPr="00642FEB">
        <w:rPr>
          <w:i/>
          <w:sz w:val="18"/>
          <w:szCs w:val="18"/>
        </w:rPr>
        <w:t>Duomenų šaltinis: sudaryta autorių.</w:t>
      </w:r>
    </w:p>
    <w:p w:rsidR="00A33EC6" w:rsidRPr="00642FEB" w:rsidRDefault="00A33EC6" w:rsidP="00A33EC6"/>
    <w:p w:rsidR="00A33EC6" w:rsidRPr="00642FEB" w:rsidRDefault="00A33EC6" w:rsidP="00A33EC6">
      <w:pPr>
        <w:pStyle w:val="Caption"/>
        <w:spacing w:after="120"/>
        <w:rPr>
          <w:b w:val="0"/>
          <w:color w:val="auto"/>
          <w:sz w:val="22"/>
          <w:szCs w:val="22"/>
        </w:rPr>
      </w:pPr>
      <w:bookmarkStart w:id="82" w:name="_Toc416418438"/>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Pr>
          <w:b w:val="0"/>
          <w:noProof/>
          <w:color w:val="auto"/>
          <w:sz w:val="22"/>
          <w:szCs w:val="22"/>
        </w:rPr>
        <w:t>6</w:t>
      </w:r>
      <w:r w:rsidRPr="00642FEB">
        <w:rPr>
          <w:b w:val="0"/>
          <w:noProof/>
          <w:color w:val="auto"/>
          <w:sz w:val="22"/>
          <w:szCs w:val="22"/>
        </w:rPr>
        <w:fldChar w:fldCharType="end"/>
      </w:r>
      <w:r>
        <w:rPr>
          <w:b w:val="0"/>
          <w:color w:val="auto"/>
          <w:sz w:val="22"/>
          <w:szCs w:val="22"/>
        </w:rPr>
        <w:t>. V</w:t>
      </w:r>
      <w:r w:rsidRPr="00642FEB">
        <w:rPr>
          <w:b w:val="0"/>
          <w:color w:val="auto"/>
          <w:sz w:val="22"/>
          <w:szCs w:val="22"/>
        </w:rPr>
        <w:t>eiklos Nr. 2.1.2. investicijų sum</w:t>
      </w:r>
      <w:r>
        <w:rPr>
          <w:b w:val="0"/>
          <w:color w:val="auto"/>
          <w:sz w:val="22"/>
          <w:szCs w:val="22"/>
        </w:rPr>
        <w:t>a</w:t>
      </w:r>
      <w:r w:rsidRPr="00642FEB">
        <w:rPr>
          <w:b w:val="0"/>
          <w:color w:val="auto"/>
          <w:sz w:val="22"/>
          <w:szCs w:val="22"/>
        </w:rPr>
        <w:t xml:space="preserve"> </w:t>
      </w:r>
      <w:r>
        <w:rPr>
          <w:b w:val="0"/>
          <w:color w:val="auto"/>
          <w:sz w:val="22"/>
          <w:szCs w:val="22"/>
        </w:rPr>
        <w:t>(</w:t>
      </w:r>
      <w:r w:rsidRPr="00642FEB">
        <w:rPr>
          <w:b w:val="0"/>
          <w:color w:val="auto"/>
          <w:sz w:val="22"/>
          <w:szCs w:val="22"/>
        </w:rPr>
        <w:t>įrangai</w:t>
      </w:r>
      <w:r>
        <w:rPr>
          <w:b w:val="0"/>
          <w:color w:val="auto"/>
          <w:sz w:val="22"/>
          <w:szCs w:val="22"/>
        </w:rPr>
        <w:t>)</w:t>
      </w:r>
      <w:bookmarkEnd w:id="82"/>
    </w:p>
    <w:tbl>
      <w:tblPr>
        <w:tblStyle w:val="LightList-Accent1"/>
        <w:tblW w:w="0" w:type="auto"/>
        <w:tblLook w:val="04A0" w:firstRow="1" w:lastRow="0" w:firstColumn="1" w:lastColumn="0" w:noHBand="0" w:noVBand="1"/>
      </w:tblPr>
      <w:tblGrid>
        <w:gridCol w:w="1538"/>
        <w:gridCol w:w="3068"/>
        <w:gridCol w:w="1765"/>
        <w:gridCol w:w="1767"/>
        <w:gridCol w:w="1716"/>
      </w:tblGrid>
      <w:tr w:rsidR="00A33EC6" w:rsidRPr="009933E1" w:rsidTr="00A33E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noWrap/>
            <w:hideMark/>
          </w:tcPr>
          <w:p w:rsidR="00A33EC6" w:rsidRPr="009933E1" w:rsidRDefault="00A33EC6" w:rsidP="00A33EC6">
            <w:pPr>
              <w:spacing w:after="0"/>
              <w:jc w:val="center"/>
              <w:rPr>
                <w:color w:val="FFFFFF"/>
                <w:sz w:val="18"/>
              </w:rPr>
            </w:pPr>
          </w:p>
        </w:tc>
        <w:tc>
          <w:tcPr>
            <w:tcW w:w="0" w:type="auto"/>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933E1">
              <w:rPr>
                <w:color w:val="FFFFFF"/>
                <w:sz w:val="18"/>
              </w:rPr>
              <w:t>Pavadinimas</w:t>
            </w:r>
          </w:p>
        </w:tc>
        <w:tc>
          <w:tcPr>
            <w:tcW w:w="0" w:type="auto"/>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933E1">
              <w:rPr>
                <w:color w:val="FFFFFF"/>
                <w:sz w:val="18"/>
              </w:rPr>
              <w:t>Kiekis (kompl./vnt.)</w:t>
            </w:r>
          </w:p>
        </w:tc>
        <w:tc>
          <w:tcPr>
            <w:tcW w:w="0" w:type="auto"/>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933E1">
              <w:rPr>
                <w:color w:val="FFFFFF"/>
                <w:sz w:val="18"/>
              </w:rPr>
              <w:t>Vieneto kaina (EUR)</w:t>
            </w:r>
          </w:p>
        </w:tc>
        <w:tc>
          <w:tcPr>
            <w:tcW w:w="0" w:type="auto"/>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933E1">
              <w:rPr>
                <w:color w:val="FFFFFF"/>
                <w:sz w:val="18"/>
              </w:rPr>
              <w:t>Bendra kaina (EUR)</w:t>
            </w:r>
          </w:p>
        </w:tc>
      </w:tr>
      <w:tr w:rsidR="00A33EC6" w:rsidRPr="009933E1" w:rsidTr="00A33E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noWrap/>
            <w:hideMark/>
          </w:tcPr>
          <w:p w:rsidR="00A33EC6" w:rsidRPr="009933E1" w:rsidRDefault="00A33EC6" w:rsidP="00A33EC6">
            <w:pPr>
              <w:spacing w:after="0"/>
              <w:jc w:val="center"/>
              <w:rPr>
                <w:sz w:val="18"/>
              </w:rPr>
            </w:pPr>
            <w:r w:rsidRPr="009933E1">
              <w:rPr>
                <w:sz w:val="18"/>
              </w:rPr>
              <w:t>Veikla Nr. 2.1.2.</w:t>
            </w:r>
          </w:p>
        </w:tc>
        <w:tc>
          <w:tcPr>
            <w:tcW w:w="0" w:type="auto"/>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933E1">
              <w:rPr>
                <w:sz w:val="18"/>
              </w:rPr>
              <w:t> </w:t>
            </w:r>
          </w:p>
        </w:tc>
        <w:tc>
          <w:tcPr>
            <w:tcW w:w="0" w:type="auto"/>
            <w:noWrap/>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933E1">
              <w:rPr>
                <w:sz w:val="18"/>
              </w:rPr>
              <w:t> </w:t>
            </w:r>
          </w:p>
        </w:tc>
        <w:tc>
          <w:tcPr>
            <w:tcW w:w="0" w:type="auto"/>
            <w:noWrap/>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933E1">
              <w:rPr>
                <w:sz w:val="18"/>
              </w:rPr>
              <w:t> </w:t>
            </w:r>
          </w:p>
        </w:tc>
        <w:tc>
          <w:tcPr>
            <w:tcW w:w="0" w:type="auto"/>
            <w:noWrap/>
            <w:hideMark/>
          </w:tcPr>
          <w:p w:rsidR="00A33EC6" w:rsidRPr="009933E1" w:rsidRDefault="00A33EC6" w:rsidP="00A33EC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933E1">
              <w:rPr>
                <w:sz w:val="18"/>
              </w:rPr>
              <w:t>167.549</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Virtuvės technologinė įranga</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23.935,54</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23.936</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Baldai</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 </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Trijų aukštų lova</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20</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167,55</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3.351</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933E1">
              <w:rPr>
                <w:iCs/>
                <w:color w:val="000000"/>
                <w:sz w:val="18"/>
              </w:rPr>
              <w:t>Medinė lovytė</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120</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71,81</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8.617</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Sieninė lova</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10</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263,29</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2.633</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933E1">
              <w:rPr>
                <w:iCs/>
                <w:color w:val="000000"/>
                <w:sz w:val="18"/>
              </w:rPr>
              <w:t>Komoda</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32</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76,60</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2.451</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Spintelė</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32</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95,74</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3.064</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933E1">
              <w:rPr>
                <w:iCs/>
                <w:color w:val="000000"/>
                <w:sz w:val="18"/>
              </w:rPr>
              <w:t>Lentyna</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32</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167,55</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5.362</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Knygų lentyna</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4</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71,81</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287</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933E1">
              <w:rPr>
                <w:iCs/>
                <w:color w:val="000000"/>
                <w:sz w:val="18"/>
              </w:rPr>
              <w:t>Sekcija žaislams</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12</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406,90</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4.883</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Keturių dalių persirengimo spintelės</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20</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119,68</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2.394</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933E1">
              <w:rPr>
                <w:iCs/>
                <w:color w:val="000000"/>
                <w:sz w:val="18"/>
              </w:rPr>
              <w:t>Penkių dalių persirengimo spintelės</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24</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143,61</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3.447</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Kėdutės</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180</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14,36</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2.585</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933E1">
              <w:rPr>
                <w:iCs/>
                <w:color w:val="000000"/>
                <w:sz w:val="18"/>
              </w:rPr>
              <w:t>Staliukai</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180</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59,84</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10.771</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Minkštasuolis</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48</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71,81</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3.447</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933E1">
              <w:rPr>
                <w:iCs/>
                <w:color w:val="000000"/>
                <w:sz w:val="18"/>
              </w:rPr>
              <w:t>Minkštosios figūros</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8</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55,05</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440</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Naktipuodžių lentyna</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8</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83,78</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670</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933E1">
              <w:rPr>
                <w:iCs/>
                <w:color w:val="000000"/>
                <w:sz w:val="18"/>
              </w:rPr>
              <w:t>Lavinantys baldai</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4</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71,81</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287</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Lavinantys baldai</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4</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143,61</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574</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933E1">
              <w:rPr>
                <w:iCs/>
                <w:color w:val="000000"/>
                <w:sz w:val="18"/>
              </w:rPr>
              <w:t>Lavinantys baldai</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4</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215,42</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862</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Kilimai</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16</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222,60</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3.562</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933E1">
              <w:rPr>
                <w:iCs/>
                <w:color w:val="000000"/>
                <w:sz w:val="18"/>
              </w:rPr>
              <w:t>Konferencijų stalas</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2</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454,78</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910</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Konferencijų kėdė</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60</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23,93</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1.436</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933E1">
              <w:rPr>
                <w:iCs/>
                <w:color w:val="000000"/>
                <w:sz w:val="18"/>
              </w:rPr>
              <w:t>Kompiuterinis stalas</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24</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239,36</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5.745</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Sekcija dokumentams</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24</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119,68</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2.872</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933E1">
              <w:rPr>
                <w:iCs/>
                <w:color w:val="000000"/>
                <w:sz w:val="18"/>
              </w:rPr>
              <w:t xml:space="preserve">Drabužių spinta </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6</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167,55</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1.005</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Staliukas</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4</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47,87</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191</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933E1">
              <w:rPr>
                <w:iCs/>
                <w:color w:val="000000"/>
                <w:sz w:val="18"/>
              </w:rPr>
              <w:t>Biuro kėdė</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24</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59,84</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1.436</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Minkštas baldų kompl.</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646,26</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646</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933E1">
              <w:rPr>
                <w:iCs/>
                <w:color w:val="000000"/>
                <w:sz w:val="18"/>
              </w:rPr>
              <w:t>Vadovo kėdė</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107,71</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108</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Įranga</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 </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933E1">
              <w:rPr>
                <w:iCs/>
                <w:color w:val="000000"/>
                <w:sz w:val="18"/>
              </w:rPr>
              <w:t>Projektoriaus ekranas</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2</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694,13</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1.388</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Projektorius</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1.220,71</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2.441</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933E1">
              <w:rPr>
                <w:iCs/>
                <w:color w:val="000000"/>
                <w:sz w:val="18"/>
              </w:rPr>
              <w:t>Projektoriaus laikiklis</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2</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50,26</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101</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Garso įranga kompl.</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2</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8.856,15</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17.712</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933E1">
              <w:rPr>
                <w:iCs/>
                <w:color w:val="000000"/>
                <w:sz w:val="18"/>
              </w:rPr>
              <w:t>Kompiuterinė technika</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24</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718,07</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17.234</w:t>
            </w:r>
          </w:p>
        </w:tc>
      </w:tr>
      <w:tr w:rsidR="00A33EC6" w:rsidRPr="009933E1" w:rsidTr="00A33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933E1">
              <w:rPr>
                <w:iCs/>
                <w:color w:val="000000"/>
                <w:sz w:val="18"/>
              </w:rPr>
              <w:t>Daugiafunkcinis įrenginys</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4</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191,49</w:t>
            </w:r>
          </w:p>
        </w:tc>
        <w:tc>
          <w:tcPr>
            <w:tcW w:w="0" w:type="auto"/>
            <w:noWrap/>
            <w:hideMark/>
          </w:tcPr>
          <w:p w:rsidR="00A33EC6" w:rsidRPr="009933E1" w:rsidRDefault="00A33EC6" w:rsidP="00A33EC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933E1">
              <w:rPr>
                <w:color w:val="000000"/>
                <w:sz w:val="18"/>
              </w:rPr>
              <w:t>766</w:t>
            </w:r>
          </w:p>
        </w:tc>
      </w:tr>
      <w:tr w:rsidR="00A33EC6" w:rsidRPr="009933E1" w:rsidTr="00A33EC6">
        <w:tc>
          <w:tcPr>
            <w:cnfStyle w:val="001000000000" w:firstRow="0" w:lastRow="0" w:firstColumn="1" w:lastColumn="0" w:oddVBand="0" w:evenVBand="0" w:oddHBand="0" w:evenHBand="0" w:firstRowFirstColumn="0" w:firstRowLastColumn="0" w:lastRowFirstColumn="0" w:lastRowLastColumn="0"/>
            <w:tcW w:w="0" w:type="auto"/>
            <w:hideMark/>
          </w:tcPr>
          <w:p w:rsidR="00A33EC6" w:rsidRPr="009933E1" w:rsidRDefault="00A33EC6" w:rsidP="00A33EC6">
            <w:pPr>
              <w:spacing w:after="0"/>
              <w:jc w:val="center"/>
              <w:rPr>
                <w:color w:val="000000"/>
                <w:sz w:val="18"/>
              </w:rPr>
            </w:pPr>
            <w:r w:rsidRPr="009933E1">
              <w:rPr>
                <w:color w:val="000000"/>
                <w:sz w:val="18"/>
              </w:rPr>
              <w:t> </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933E1">
              <w:rPr>
                <w:iCs/>
                <w:color w:val="000000"/>
                <w:sz w:val="18"/>
              </w:rPr>
              <w:t>Kita įranga ir inventorius</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1</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29.936,18</w:t>
            </w:r>
          </w:p>
        </w:tc>
        <w:tc>
          <w:tcPr>
            <w:tcW w:w="0" w:type="auto"/>
            <w:noWrap/>
            <w:hideMark/>
          </w:tcPr>
          <w:p w:rsidR="00A33EC6" w:rsidRPr="009933E1" w:rsidRDefault="00A33EC6" w:rsidP="00A33EC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933E1">
              <w:rPr>
                <w:color w:val="000000"/>
                <w:sz w:val="18"/>
              </w:rPr>
              <w:t>29.936</w:t>
            </w:r>
          </w:p>
        </w:tc>
      </w:tr>
    </w:tbl>
    <w:p w:rsidR="00A33EC6" w:rsidRPr="00642FEB" w:rsidRDefault="00A33EC6" w:rsidP="00A33EC6">
      <w:pPr>
        <w:ind w:firstLine="284"/>
      </w:pPr>
      <w:r w:rsidRPr="00642FEB">
        <w:rPr>
          <w:i/>
          <w:sz w:val="18"/>
          <w:szCs w:val="18"/>
        </w:rPr>
        <w:t>Duomenų šaltinis: sudaryta autorių.</w:t>
      </w:r>
    </w:p>
    <w:p w:rsidR="009B268E" w:rsidRPr="00642FEB" w:rsidRDefault="002A5563" w:rsidP="002A5563">
      <w:pPr>
        <w:spacing w:after="0"/>
        <w:ind w:firstLine="284"/>
        <w:rPr>
          <w:lang w:bidi="en-US"/>
        </w:rPr>
      </w:pPr>
      <w:r>
        <w:t>Veiklos investicijos sudaro</w:t>
      </w:r>
      <w:r w:rsidR="00303231" w:rsidRPr="00642FEB">
        <w:t xml:space="preserve"> </w:t>
      </w:r>
      <w:r w:rsidR="00B52412">
        <w:rPr>
          <w:lang w:bidi="en-US"/>
        </w:rPr>
        <w:t>2.140.393</w:t>
      </w:r>
      <w:r w:rsidR="00303231" w:rsidRPr="00642FEB">
        <w:rPr>
          <w:lang w:bidi="en-US"/>
        </w:rPr>
        <w:t xml:space="preserve"> EUR investicijo</w:t>
      </w:r>
      <w:r>
        <w:rPr>
          <w:lang w:bidi="en-US"/>
        </w:rPr>
        <w:t>m</w:t>
      </w:r>
      <w:r w:rsidR="00303231" w:rsidRPr="00642FEB">
        <w:rPr>
          <w:lang w:bidi="en-US"/>
        </w:rPr>
        <w:t xml:space="preserve">s į infrastruktūrą </w:t>
      </w:r>
      <w:r>
        <w:rPr>
          <w:lang w:bidi="en-US"/>
        </w:rPr>
        <w:t>bei</w:t>
      </w:r>
      <w:r w:rsidR="009B268E" w:rsidRPr="00642FEB">
        <w:t xml:space="preserve"> </w:t>
      </w:r>
      <w:r w:rsidR="00B52412">
        <w:rPr>
          <w:lang w:bidi="en-US"/>
        </w:rPr>
        <w:t>167.549</w:t>
      </w:r>
      <w:r w:rsidR="009B268E" w:rsidRPr="00642FEB">
        <w:rPr>
          <w:lang w:bidi="en-US"/>
        </w:rPr>
        <w:t xml:space="preserve"> EUR investicijo</w:t>
      </w:r>
      <w:r>
        <w:rPr>
          <w:lang w:bidi="en-US"/>
        </w:rPr>
        <w:t>m</w:t>
      </w:r>
      <w:r w:rsidR="009B268E" w:rsidRPr="00642FEB">
        <w:rPr>
          <w:lang w:bidi="en-US"/>
        </w:rPr>
        <w:t>s į įrangą.</w:t>
      </w:r>
    </w:p>
    <w:p w:rsidR="005A28A5" w:rsidRPr="00914210" w:rsidRDefault="005A28A5" w:rsidP="00914210">
      <w:pPr>
        <w:spacing w:after="0"/>
        <w:ind w:firstLine="284"/>
        <w:rPr>
          <w:b/>
          <w:lang w:bidi="en-US"/>
        </w:rPr>
      </w:pPr>
    </w:p>
    <w:p w:rsidR="009B268E" w:rsidRPr="00642FEB" w:rsidRDefault="00914210" w:rsidP="009B268E">
      <w:pPr>
        <w:spacing w:after="0"/>
        <w:ind w:firstLine="284"/>
        <w:rPr>
          <w:b/>
          <w:lang w:bidi="en-US"/>
        </w:rPr>
      </w:pPr>
      <w:r>
        <w:rPr>
          <w:b/>
          <w:lang w:bidi="en-US"/>
        </w:rPr>
        <w:t xml:space="preserve">Veikla </w:t>
      </w:r>
      <w:r w:rsidR="009B268E" w:rsidRPr="00642FEB">
        <w:rPr>
          <w:b/>
          <w:lang w:bidi="en-US"/>
        </w:rPr>
        <w:t xml:space="preserve">Nr. 2.2.1. </w:t>
      </w:r>
    </w:p>
    <w:p w:rsidR="00993BCD" w:rsidRPr="00642FEB" w:rsidRDefault="00993BCD" w:rsidP="00993BCD">
      <w:pPr>
        <w:spacing w:after="0"/>
        <w:ind w:firstLine="284"/>
        <w:rPr>
          <w:lang w:bidi="en-US"/>
        </w:rPr>
      </w:pPr>
      <w:r w:rsidRPr="00642FEB">
        <w:rPr>
          <w:lang w:bidi="en-US"/>
        </w:rPr>
        <w:t>Įgyvendinant šią veiklą, yra numatyta sukurti inžinerinę infrastruktūrą, kuri yra būtina siekiant užtikrinti futbolo ir lengvosios atletikos aikščių funkcionavimą pagal taikytinų teisės aktų reikalavimus (susisiekimo komunikacijos, prisijungimo inžineriniai tinklai, žemės sklypo bendrojo naudojimo inžineriniai tinklai).</w:t>
      </w:r>
    </w:p>
    <w:p w:rsidR="00993BCD" w:rsidRPr="00642FEB" w:rsidRDefault="00993BCD" w:rsidP="00993BCD">
      <w:pPr>
        <w:spacing w:after="0"/>
        <w:ind w:firstLine="284"/>
        <w:rPr>
          <w:lang w:bidi="en-US"/>
        </w:rPr>
      </w:pPr>
      <w:r w:rsidRPr="00642FEB">
        <w:rPr>
          <w:lang w:bidi="en-US"/>
        </w:rPr>
        <w:t>Automobilių stovėjimo vietų skaičius ir išdėstymo tvarka nustatoma vadovaujantis STR 2.06.01:1999 „Miestų, miestelių ir kaimų susisiekimo sistemos” ir STR 2.03.01:2001 „Statiniai ir teritorijos.</w:t>
      </w:r>
    </w:p>
    <w:p w:rsidR="00993BCD" w:rsidRPr="00642FEB" w:rsidRDefault="00993BCD" w:rsidP="00993BCD">
      <w:pPr>
        <w:spacing w:after="0"/>
        <w:ind w:firstLine="284"/>
        <w:rPr>
          <w:lang w:bidi="en-US"/>
        </w:rPr>
      </w:pPr>
      <w:r w:rsidRPr="00642FEB">
        <w:rPr>
          <w:lang w:bidi="en-US"/>
        </w:rPr>
        <w:t xml:space="preserve">Atsižvelgiant į statybos techninių reglamentų nuostatas, iš viso futbolo ir lengvosios atletikos aikščių funkcionavimui (keturios skirtingų išmatavimų aikštės) užtikrinti būtina įrengti 448,2 kv. m dangos automobilių stovėjimo vietoms, 450,69 kv. m </w:t>
      </w:r>
      <w:r>
        <w:rPr>
          <w:lang w:bidi="en-US"/>
        </w:rPr>
        <w:t>–</w:t>
      </w:r>
      <w:r w:rsidRPr="00642FEB">
        <w:rPr>
          <w:lang w:bidi="en-US"/>
        </w:rPr>
        <w:t xml:space="preserve"> įvažiavimų ir apsisukimo aikštelėms, taip pat numatyta sukurti betono trinkelių dangą, želdinius, prisijungimo tinklus bei sklypo bendro naudojimo inžinerinius tinklus.</w:t>
      </w:r>
    </w:p>
    <w:p w:rsidR="00993BCD" w:rsidRDefault="00993BCD" w:rsidP="00993BCD">
      <w:pPr>
        <w:spacing w:after="0"/>
        <w:ind w:firstLine="284"/>
        <w:rPr>
          <w:lang w:bidi="en-US"/>
        </w:rPr>
      </w:pPr>
      <w:r w:rsidRPr="00642FEB">
        <w:rPr>
          <w:lang w:bidi="en-US"/>
        </w:rPr>
        <w:t>Šios veiklos įgyvendinimui yra būtinos</w:t>
      </w:r>
      <w:r w:rsidRPr="00642FEB">
        <w:t xml:space="preserve"> </w:t>
      </w:r>
      <w:r>
        <w:rPr>
          <w:lang w:bidi="en-US"/>
        </w:rPr>
        <w:t>449.859</w:t>
      </w:r>
      <w:r w:rsidRPr="00642FEB">
        <w:rPr>
          <w:lang w:bidi="en-US"/>
        </w:rPr>
        <w:t xml:space="preserve"> EUR investicijos į infrastruktūrą (žr. lentelę žemiau).</w:t>
      </w:r>
    </w:p>
    <w:p w:rsidR="00993BCD" w:rsidRPr="00642FEB" w:rsidRDefault="00993BCD" w:rsidP="00993BCD">
      <w:pPr>
        <w:spacing w:after="0"/>
        <w:ind w:firstLine="284"/>
        <w:rPr>
          <w:lang w:bidi="en-US"/>
        </w:rPr>
      </w:pPr>
    </w:p>
    <w:p w:rsidR="006B0CC8" w:rsidRPr="00642FEB" w:rsidRDefault="006B0CC8" w:rsidP="006B0CC8">
      <w:pPr>
        <w:spacing w:after="0"/>
        <w:ind w:firstLine="284"/>
        <w:rPr>
          <w:b/>
          <w:lang w:bidi="en-US"/>
        </w:rPr>
      </w:pPr>
      <w:r w:rsidRPr="00642FEB">
        <w:rPr>
          <w:b/>
          <w:lang w:bidi="en-US"/>
        </w:rPr>
        <w:t xml:space="preserve">Veikla Nr. 2.2.2. </w:t>
      </w:r>
    </w:p>
    <w:p w:rsidR="00993BCD" w:rsidRPr="00642FEB" w:rsidRDefault="00993BCD" w:rsidP="00993BCD">
      <w:pPr>
        <w:spacing w:after="0"/>
        <w:ind w:firstLine="284"/>
        <w:rPr>
          <w:lang w:bidi="en-US"/>
        </w:rPr>
      </w:pPr>
      <w:r w:rsidRPr="00642FEB">
        <w:rPr>
          <w:lang w:bidi="en-US"/>
        </w:rPr>
        <w:t>Įgyvendinant veiklą, yra numatyta sukurti:</w:t>
      </w:r>
    </w:p>
    <w:p w:rsidR="00993BCD" w:rsidRPr="00642FEB" w:rsidRDefault="00993BCD" w:rsidP="00993BCD">
      <w:pPr>
        <w:pStyle w:val="ListParagraph"/>
        <w:numPr>
          <w:ilvl w:val="0"/>
          <w:numId w:val="11"/>
        </w:numPr>
        <w:spacing w:after="0"/>
        <w:rPr>
          <w:lang w:bidi="en-US"/>
        </w:rPr>
      </w:pPr>
      <w:r w:rsidRPr="00642FEB">
        <w:rPr>
          <w:lang w:bidi="en-US"/>
        </w:rPr>
        <w:t>viena aikštę, kartu su papildomu plotu – 125*170 m, skirtą įvairiaus pobūdžio renginiams;</w:t>
      </w:r>
    </w:p>
    <w:p w:rsidR="00993BCD" w:rsidRPr="00642FEB" w:rsidRDefault="00993BCD" w:rsidP="00993BCD">
      <w:pPr>
        <w:pStyle w:val="ListParagraph"/>
        <w:numPr>
          <w:ilvl w:val="0"/>
          <w:numId w:val="11"/>
        </w:numPr>
        <w:spacing w:after="0"/>
        <w:rPr>
          <w:lang w:bidi="en-US"/>
        </w:rPr>
      </w:pPr>
      <w:r w:rsidRPr="00642FEB">
        <w:rPr>
          <w:lang w:bidi="en-US"/>
        </w:rPr>
        <w:t>viena aikštę, kartu su papildomu plotu – apie 125*85 m ir lengvosios atletikos apšilimo zona, skirtą futbolo treniruotėms;</w:t>
      </w:r>
    </w:p>
    <w:p w:rsidR="00993BCD" w:rsidRPr="00642FEB" w:rsidRDefault="00993BCD" w:rsidP="00993BCD">
      <w:pPr>
        <w:pStyle w:val="ListParagraph"/>
        <w:numPr>
          <w:ilvl w:val="0"/>
          <w:numId w:val="11"/>
        </w:numPr>
        <w:spacing w:after="0"/>
        <w:rPr>
          <w:lang w:bidi="en-US"/>
        </w:rPr>
      </w:pPr>
      <w:r w:rsidRPr="00642FEB">
        <w:rPr>
          <w:lang w:bidi="en-US"/>
        </w:rPr>
        <w:t>futbolo aikštę su lengvosios atletikos mėtimo rungtyms pritaikyta danga, laisvą plotą 3 tūkst. žiūrovų laikinosioms tribūnoms, 9 dirbtinės dangos bėgimo takus bei lengvosios atletikos apšilimų aikštę, kurių bendras plotas yra 14.000 kv. m;</w:t>
      </w:r>
    </w:p>
    <w:p w:rsidR="00993BCD" w:rsidRPr="00642FEB" w:rsidRDefault="00993BCD" w:rsidP="00993BCD">
      <w:pPr>
        <w:pStyle w:val="ListParagraph"/>
        <w:numPr>
          <w:ilvl w:val="0"/>
          <w:numId w:val="11"/>
        </w:numPr>
        <w:spacing w:after="0"/>
        <w:rPr>
          <w:lang w:bidi="en-US"/>
        </w:rPr>
      </w:pPr>
      <w:r w:rsidRPr="00642FEB">
        <w:rPr>
          <w:lang w:bidi="en-US"/>
        </w:rPr>
        <w:t>3.000 žiūrovų tribūna tarpmokyklinių varžybų stebėjimui;</w:t>
      </w:r>
    </w:p>
    <w:p w:rsidR="00993BCD" w:rsidRPr="00642FEB" w:rsidRDefault="00993BCD" w:rsidP="00993BCD">
      <w:pPr>
        <w:pStyle w:val="ListParagraph"/>
        <w:numPr>
          <w:ilvl w:val="0"/>
          <w:numId w:val="11"/>
        </w:numPr>
        <w:spacing w:after="0"/>
        <w:rPr>
          <w:lang w:bidi="en-US"/>
        </w:rPr>
      </w:pPr>
      <w:r w:rsidRPr="00642FEB">
        <w:rPr>
          <w:lang w:bidi="en-US"/>
        </w:rPr>
        <w:t>tvoras aikščių saugumo užtikrinimui;</w:t>
      </w:r>
    </w:p>
    <w:p w:rsidR="00993BCD" w:rsidRPr="00642FEB" w:rsidRDefault="00993BCD" w:rsidP="00993BCD">
      <w:pPr>
        <w:pStyle w:val="ListParagraph"/>
        <w:numPr>
          <w:ilvl w:val="0"/>
          <w:numId w:val="11"/>
        </w:numPr>
        <w:spacing w:after="0"/>
        <w:rPr>
          <w:lang w:bidi="en-US"/>
        </w:rPr>
      </w:pPr>
      <w:r w:rsidRPr="00642FEB">
        <w:rPr>
          <w:lang w:bidi="en-US"/>
        </w:rPr>
        <w:t>administracines patalpas lengvosios atletikos veiklose dalyvaujančių bendruomenės narių naudojimui (150 kv. m).</w:t>
      </w:r>
    </w:p>
    <w:p w:rsidR="00993BCD" w:rsidRPr="00642FEB" w:rsidRDefault="00993BCD" w:rsidP="00993BCD">
      <w:pPr>
        <w:spacing w:after="0"/>
        <w:ind w:firstLine="284"/>
        <w:rPr>
          <w:lang w:bidi="en-US"/>
        </w:rPr>
      </w:pPr>
    </w:p>
    <w:p w:rsidR="00993BCD" w:rsidRPr="00642FEB" w:rsidRDefault="00993BCD" w:rsidP="00993BCD">
      <w:pPr>
        <w:spacing w:after="0"/>
        <w:ind w:firstLine="284"/>
        <w:rPr>
          <w:lang w:bidi="en-US"/>
        </w:rPr>
      </w:pPr>
      <w:r w:rsidRPr="00642FEB">
        <w:rPr>
          <w:lang w:bidi="en-US"/>
        </w:rPr>
        <w:t>Šios veiklos įgyvendinimui yra būtinos</w:t>
      </w:r>
      <w:r w:rsidRPr="00642FEB">
        <w:t xml:space="preserve"> </w:t>
      </w:r>
      <w:r w:rsidRPr="00B52412">
        <w:rPr>
          <w:lang w:bidi="en-US"/>
        </w:rPr>
        <w:t>2.547.424</w:t>
      </w:r>
      <w:r w:rsidRPr="00642FEB">
        <w:rPr>
          <w:lang w:bidi="en-US"/>
        </w:rPr>
        <w:t xml:space="preserve"> EUR investicijos į infrastruktūrą (žr. lentelę žemiau).</w:t>
      </w:r>
    </w:p>
    <w:p w:rsidR="00993BCD" w:rsidRPr="00642FEB" w:rsidRDefault="00993BCD" w:rsidP="00993BCD">
      <w:pPr>
        <w:spacing w:after="0"/>
        <w:ind w:firstLine="284"/>
        <w:rPr>
          <w:lang w:bidi="en-US"/>
        </w:rPr>
      </w:pPr>
    </w:p>
    <w:p w:rsidR="00993BCD" w:rsidRPr="00642FEB" w:rsidRDefault="00993BCD" w:rsidP="00993BCD">
      <w:pPr>
        <w:spacing w:after="0"/>
        <w:ind w:firstLine="284"/>
        <w:rPr>
          <w:lang w:bidi="en-US"/>
        </w:rPr>
      </w:pPr>
      <w:r w:rsidRPr="00642FEB">
        <w:rPr>
          <w:lang w:bidi="en-US"/>
        </w:rPr>
        <w:t>Be to, siekiant užtikrinti naujai sukurtos infrastruktūros tinkamumą naudoti pagal paskirtį, būtina įsigyti fizinio aktyvumo veikloms reikalingą įrangą bei prietaisus, kurių sąrašas yra pateikiamas žemiau (žr. lentelę žemiau).</w:t>
      </w:r>
    </w:p>
    <w:p w:rsidR="00993BCD" w:rsidRPr="00642FEB" w:rsidRDefault="00993BCD" w:rsidP="00993BCD">
      <w:pPr>
        <w:spacing w:after="0"/>
        <w:ind w:firstLine="284"/>
        <w:rPr>
          <w:lang w:bidi="en-US"/>
        </w:rPr>
      </w:pPr>
    </w:p>
    <w:p w:rsidR="00993BCD" w:rsidRPr="00642FEB" w:rsidRDefault="00993BCD" w:rsidP="00993BCD">
      <w:pPr>
        <w:spacing w:after="0"/>
        <w:ind w:firstLine="284"/>
        <w:rPr>
          <w:lang w:bidi="en-US"/>
        </w:rPr>
      </w:pPr>
      <w:r w:rsidRPr="00642FEB">
        <w:rPr>
          <w:lang w:bidi="en-US"/>
        </w:rPr>
        <w:t>Šios veiklos įgyvendinimui yra būtinos</w:t>
      </w:r>
      <w:r w:rsidRPr="00642FEB">
        <w:t xml:space="preserve"> </w:t>
      </w:r>
      <w:r>
        <w:rPr>
          <w:lang w:bidi="en-US"/>
        </w:rPr>
        <w:t>74.711</w:t>
      </w:r>
      <w:r w:rsidRPr="00642FEB">
        <w:rPr>
          <w:lang w:bidi="en-US"/>
        </w:rPr>
        <w:t xml:space="preserve"> EUR investicijos į įrangą.</w:t>
      </w:r>
    </w:p>
    <w:p w:rsidR="00993BCD" w:rsidRDefault="00993BCD">
      <w:pPr>
        <w:spacing w:after="200" w:line="276" w:lineRule="auto"/>
        <w:jc w:val="left"/>
        <w:rPr>
          <w:lang w:bidi="en-US"/>
        </w:rPr>
      </w:pPr>
    </w:p>
    <w:p w:rsidR="00993BCD" w:rsidRPr="00642FEB" w:rsidRDefault="00993BCD" w:rsidP="00993BCD">
      <w:pPr>
        <w:pStyle w:val="Caption"/>
        <w:spacing w:after="120"/>
        <w:rPr>
          <w:b w:val="0"/>
          <w:color w:val="auto"/>
          <w:sz w:val="22"/>
          <w:szCs w:val="22"/>
        </w:rPr>
      </w:pPr>
      <w:bookmarkStart w:id="83" w:name="_Toc416418439"/>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sidR="00374A59">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sidR="00374A59">
        <w:rPr>
          <w:b w:val="0"/>
          <w:noProof/>
          <w:color w:val="auto"/>
          <w:sz w:val="22"/>
          <w:szCs w:val="22"/>
        </w:rPr>
        <w:t>7</w:t>
      </w:r>
      <w:r w:rsidRPr="00642FEB">
        <w:rPr>
          <w:b w:val="0"/>
          <w:noProof/>
          <w:color w:val="auto"/>
          <w:sz w:val="22"/>
          <w:szCs w:val="22"/>
        </w:rPr>
        <w:fldChar w:fldCharType="end"/>
      </w:r>
      <w:r>
        <w:rPr>
          <w:b w:val="0"/>
          <w:color w:val="auto"/>
          <w:sz w:val="22"/>
          <w:szCs w:val="22"/>
        </w:rPr>
        <w:t xml:space="preserve">. </w:t>
      </w:r>
      <w:r w:rsidR="00374A59">
        <w:rPr>
          <w:b w:val="0"/>
          <w:color w:val="auto"/>
          <w:sz w:val="22"/>
          <w:szCs w:val="22"/>
        </w:rPr>
        <w:t>V</w:t>
      </w:r>
      <w:r w:rsidRPr="00642FEB">
        <w:rPr>
          <w:b w:val="0"/>
          <w:color w:val="auto"/>
          <w:sz w:val="22"/>
          <w:szCs w:val="22"/>
        </w:rPr>
        <w:t>eiklos Nr. 2.2.1. investicijų sum</w:t>
      </w:r>
      <w:r>
        <w:rPr>
          <w:b w:val="0"/>
          <w:color w:val="auto"/>
          <w:sz w:val="22"/>
          <w:szCs w:val="22"/>
        </w:rPr>
        <w:t>a</w:t>
      </w:r>
      <w:bookmarkEnd w:id="83"/>
    </w:p>
    <w:tbl>
      <w:tblPr>
        <w:tblStyle w:val="LightList-Accent1"/>
        <w:tblW w:w="5000" w:type="pct"/>
        <w:tblLook w:val="04A0" w:firstRow="1" w:lastRow="0" w:firstColumn="1" w:lastColumn="0" w:noHBand="0" w:noVBand="1"/>
      </w:tblPr>
      <w:tblGrid>
        <w:gridCol w:w="263"/>
        <w:gridCol w:w="1249"/>
        <w:gridCol w:w="697"/>
        <w:gridCol w:w="715"/>
        <w:gridCol w:w="1032"/>
        <w:gridCol w:w="1185"/>
        <w:gridCol w:w="805"/>
        <w:gridCol w:w="1321"/>
        <w:gridCol w:w="805"/>
        <w:gridCol w:w="977"/>
        <w:gridCol w:w="805"/>
      </w:tblGrid>
      <w:tr w:rsidR="00993BCD" w:rsidRPr="00D07A3D" w:rsidTr="004E6C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3" w:type="pct"/>
            <w:noWrap/>
            <w:hideMark/>
          </w:tcPr>
          <w:p w:rsidR="00993BCD" w:rsidRPr="00D07A3D" w:rsidRDefault="00993BCD" w:rsidP="004E6CA5">
            <w:pPr>
              <w:spacing w:after="0"/>
              <w:jc w:val="center"/>
              <w:rPr>
                <w:color w:val="FFFFFF"/>
                <w:sz w:val="18"/>
              </w:rPr>
            </w:pPr>
          </w:p>
        </w:tc>
        <w:tc>
          <w:tcPr>
            <w:tcW w:w="875" w:type="pct"/>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7A3D">
              <w:rPr>
                <w:color w:val="FFFFFF"/>
                <w:sz w:val="18"/>
              </w:rPr>
              <w:t>Statinio pavadinimas</w:t>
            </w:r>
          </w:p>
        </w:tc>
        <w:tc>
          <w:tcPr>
            <w:tcW w:w="309" w:type="pct"/>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7A3D">
              <w:rPr>
                <w:color w:val="FFFFFF"/>
                <w:sz w:val="18"/>
              </w:rPr>
              <w:t>Mato vnt.</w:t>
            </w:r>
          </w:p>
        </w:tc>
        <w:tc>
          <w:tcPr>
            <w:tcW w:w="318" w:type="pct"/>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7A3D">
              <w:rPr>
                <w:color w:val="FFFFFF"/>
                <w:sz w:val="18"/>
              </w:rPr>
              <w:t>Kiekis</w:t>
            </w:r>
          </w:p>
        </w:tc>
        <w:tc>
          <w:tcPr>
            <w:tcW w:w="471" w:type="pct"/>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7A3D">
              <w:rPr>
                <w:color w:val="FFFFFF"/>
                <w:sz w:val="18"/>
              </w:rPr>
              <w:t>Vieneto kaina</w:t>
            </w:r>
          </w:p>
        </w:tc>
        <w:tc>
          <w:tcPr>
            <w:tcW w:w="545" w:type="pct"/>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7A3D">
              <w:rPr>
                <w:color w:val="FFFFFF"/>
                <w:sz w:val="18"/>
              </w:rPr>
              <w:t>Koeficientas</w:t>
            </w:r>
          </w:p>
        </w:tc>
        <w:tc>
          <w:tcPr>
            <w:tcW w:w="362" w:type="pct"/>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7A3D">
              <w:rPr>
                <w:color w:val="FFFFFF"/>
                <w:sz w:val="18"/>
              </w:rPr>
              <w:t>Iš viso</w:t>
            </w:r>
          </w:p>
        </w:tc>
        <w:tc>
          <w:tcPr>
            <w:tcW w:w="610" w:type="pct"/>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7A3D">
              <w:rPr>
                <w:color w:val="FFFFFF"/>
                <w:sz w:val="18"/>
              </w:rPr>
              <w:t>Projektavimas ir kitos inžinerinės paslaugos (5 proc.)</w:t>
            </w:r>
          </w:p>
        </w:tc>
        <w:tc>
          <w:tcPr>
            <w:tcW w:w="362" w:type="pct"/>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7A3D">
              <w:rPr>
                <w:color w:val="FFFFFF"/>
                <w:sz w:val="18"/>
              </w:rPr>
              <w:t>Iš viso:</w:t>
            </w:r>
          </w:p>
        </w:tc>
        <w:tc>
          <w:tcPr>
            <w:tcW w:w="445" w:type="pct"/>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7A3D">
              <w:rPr>
                <w:color w:val="FFFFFF"/>
                <w:sz w:val="18"/>
              </w:rPr>
              <w:t>Užsakovo rezervas (15 proc.)</w:t>
            </w:r>
          </w:p>
        </w:tc>
        <w:tc>
          <w:tcPr>
            <w:tcW w:w="362" w:type="pct"/>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7A3D">
              <w:rPr>
                <w:color w:val="FFFFFF"/>
                <w:sz w:val="18"/>
              </w:rPr>
              <w:t>Bendra kaina (EUR)</w:t>
            </w:r>
          </w:p>
        </w:tc>
      </w:tr>
      <w:tr w:rsidR="00993BCD" w:rsidRPr="00D07A3D" w:rsidTr="004E6C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18" w:type="pct"/>
            <w:gridSpan w:val="2"/>
            <w:noWrap/>
            <w:hideMark/>
          </w:tcPr>
          <w:p w:rsidR="00993BCD" w:rsidRPr="00D07A3D" w:rsidRDefault="00993BCD" w:rsidP="004E6CA5">
            <w:pPr>
              <w:spacing w:after="0"/>
              <w:jc w:val="center"/>
              <w:rPr>
                <w:sz w:val="18"/>
              </w:rPr>
            </w:pPr>
            <w:r w:rsidRPr="00D07A3D">
              <w:rPr>
                <w:sz w:val="18"/>
              </w:rPr>
              <w:t>Veikla Nr. 2.2.1.</w:t>
            </w:r>
          </w:p>
        </w:tc>
        <w:tc>
          <w:tcPr>
            <w:tcW w:w="309" w:type="pct"/>
            <w:noWrap/>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D07A3D">
              <w:rPr>
                <w:sz w:val="18"/>
              </w:rPr>
              <w:t> </w:t>
            </w:r>
          </w:p>
        </w:tc>
        <w:tc>
          <w:tcPr>
            <w:tcW w:w="318" w:type="pct"/>
            <w:noWrap/>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D07A3D">
              <w:rPr>
                <w:sz w:val="18"/>
              </w:rPr>
              <w:t> </w:t>
            </w:r>
          </w:p>
        </w:tc>
        <w:tc>
          <w:tcPr>
            <w:tcW w:w="471" w:type="pct"/>
            <w:noWrap/>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D07A3D">
              <w:rPr>
                <w:sz w:val="18"/>
              </w:rPr>
              <w:t> </w:t>
            </w:r>
          </w:p>
        </w:tc>
        <w:tc>
          <w:tcPr>
            <w:tcW w:w="545" w:type="pct"/>
            <w:noWrap/>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D07A3D">
              <w:rPr>
                <w:sz w:val="18"/>
              </w:rPr>
              <w:t> </w:t>
            </w:r>
          </w:p>
        </w:tc>
        <w:tc>
          <w:tcPr>
            <w:tcW w:w="362" w:type="pct"/>
            <w:noWrap/>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D07A3D">
              <w:rPr>
                <w:sz w:val="18"/>
              </w:rPr>
              <w:t> </w:t>
            </w:r>
          </w:p>
        </w:tc>
        <w:tc>
          <w:tcPr>
            <w:tcW w:w="610" w:type="pct"/>
            <w:noWrap/>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D07A3D">
              <w:rPr>
                <w:sz w:val="18"/>
              </w:rPr>
              <w:t> </w:t>
            </w:r>
          </w:p>
        </w:tc>
        <w:tc>
          <w:tcPr>
            <w:tcW w:w="362" w:type="pct"/>
            <w:noWrap/>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D07A3D">
              <w:rPr>
                <w:sz w:val="18"/>
              </w:rPr>
              <w:t> </w:t>
            </w:r>
          </w:p>
        </w:tc>
        <w:tc>
          <w:tcPr>
            <w:tcW w:w="445" w:type="pct"/>
            <w:noWrap/>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D07A3D">
              <w:rPr>
                <w:sz w:val="18"/>
              </w:rPr>
              <w:t> </w:t>
            </w:r>
          </w:p>
        </w:tc>
        <w:tc>
          <w:tcPr>
            <w:tcW w:w="362" w:type="pct"/>
            <w:noWrap/>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D07A3D">
              <w:rPr>
                <w:sz w:val="18"/>
              </w:rPr>
              <w:t>449.859</w:t>
            </w:r>
          </w:p>
        </w:tc>
      </w:tr>
      <w:tr w:rsidR="00993BCD" w:rsidRPr="00D07A3D"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pct"/>
            <w:noWrap/>
            <w:hideMark/>
          </w:tcPr>
          <w:p w:rsidR="00993BCD" w:rsidRPr="00D07A3D" w:rsidRDefault="00993BCD" w:rsidP="004E6CA5">
            <w:pPr>
              <w:spacing w:after="0"/>
              <w:jc w:val="center"/>
              <w:rPr>
                <w:color w:val="000000"/>
                <w:sz w:val="18"/>
              </w:rPr>
            </w:pPr>
            <w:r w:rsidRPr="00D07A3D">
              <w:rPr>
                <w:color w:val="000000"/>
                <w:sz w:val="18"/>
              </w:rPr>
              <w:t> </w:t>
            </w:r>
          </w:p>
        </w:tc>
        <w:tc>
          <w:tcPr>
            <w:tcW w:w="87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Susisiekimo komunikacijos</w:t>
            </w:r>
          </w:p>
        </w:tc>
        <w:tc>
          <w:tcPr>
            <w:tcW w:w="309"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 </w:t>
            </w:r>
          </w:p>
        </w:tc>
        <w:tc>
          <w:tcPr>
            <w:tcW w:w="318"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 </w:t>
            </w:r>
          </w:p>
        </w:tc>
        <w:tc>
          <w:tcPr>
            <w:tcW w:w="471"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 </w:t>
            </w:r>
          </w:p>
        </w:tc>
        <w:tc>
          <w:tcPr>
            <w:tcW w:w="54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 </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 </w:t>
            </w:r>
          </w:p>
        </w:tc>
        <w:tc>
          <w:tcPr>
            <w:tcW w:w="610"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 </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 </w:t>
            </w:r>
          </w:p>
        </w:tc>
        <w:tc>
          <w:tcPr>
            <w:tcW w:w="44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 </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 </w:t>
            </w:r>
          </w:p>
        </w:tc>
      </w:tr>
      <w:tr w:rsidR="00993BCD" w:rsidRPr="00D07A3D" w:rsidTr="004E6CA5">
        <w:tc>
          <w:tcPr>
            <w:cnfStyle w:val="001000000000" w:firstRow="0" w:lastRow="0" w:firstColumn="1" w:lastColumn="0" w:oddVBand="0" w:evenVBand="0" w:oddHBand="0" w:evenHBand="0" w:firstRowFirstColumn="0" w:firstRowLastColumn="0" w:lastRowFirstColumn="0" w:lastRowLastColumn="0"/>
            <w:tcW w:w="343" w:type="pct"/>
            <w:noWrap/>
            <w:hideMark/>
          </w:tcPr>
          <w:p w:rsidR="00993BCD" w:rsidRPr="00D07A3D" w:rsidRDefault="00993BCD" w:rsidP="004E6CA5">
            <w:pPr>
              <w:spacing w:after="0"/>
              <w:jc w:val="center"/>
              <w:rPr>
                <w:color w:val="000000"/>
                <w:sz w:val="18"/>
              </w:rPr>
            </w:pPr>
            <w:r w:rsidRPr="00D07A3D">
              <w:rPr>
                <w:color w:val="000000"/>
                <w:sz w:val="18"/>
              </w:rPr>
              <w:t> </w:t>
            </w:r>
          </w:p>
        </w:tc>
        <w:tc>
          <w:tcPr>
            <w:tcW w:w="87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D07A3D">
              <w:rPr>
                <w:iCs/>
                <w:color w:val="000000"/>
                <w:sz w:val="18"/>
              </w:rPr>
              <w:t>Automobilių stovėjimo aikštelės</w:t>
            </w:r>
          </w:p>
        </w:tc>
        <w:tc>
          <w:tcPr>
            <w:tcW w:w="309"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kv. m</w:t>
            </w:r>
          </w:p>
        </w:tc>
        <w:tc>
          <w:tcPr>
            <w:tcW w:w="318"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448,20</w:t>
            </w:r>
          </w:p>
        </w:tc>
        <w:tc>
          <w:tcPr>
            <w:tcW w:w="471"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56,73</w:t>
            </w:r>
          </w:p>
        </w:tc>
        <w:tc>
          <w:tcPr>
            <w:tcW w:w="54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1,00</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25.426</w:t>
            </w:r>
          </w:p>
        </w:tc>
        <w:tc>
          <w:tcPr>
            <w:tcW w:w="610"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1.271</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26.698</w:t>
            </w:r>
          </w:p>
        </w:tc>
        <w:tc>
          <w:tcPr>
            <w:tcW w:w="44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4.005</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30.702</w:t>
            </w:r>
          </w:p>
        </w:tc>
      </w:tr>
      <w:tr w:rsidR="00993BCD" w:rsidRPr="00D07A3D"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pct"/>
            <w:noWrap/>
            <w:hideMark/>
          </w:tcPr>
          <w:p w:rsidR="00993BCD" w:rsidRPr="00D07A3D" w:rsidRDefault="00993BCD" w:rsidP="004E6CA5">
            <w:pPr>
              <w:spacing w:after="0"/>
              <w:jc w:val="center"/>
              <w:rPr>
                <w:color w:val="000000"/>
                <w:sz w:val="18"/>
              </w:rPr>
            </w:pPr>
            <w:r w:rsidRPr="00D07A3D">
              <w:rPr>
                <w:color w:val="000000"/>
                <w:sz w:val="18"/>
              </w:rPr>
              <w:t> </w:t>
            </w:r>
          </w:p>
        </w:tc>
        <w:tc>
          <w:tcPr>
            <w:tcW w:w="87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D07A3D">
              <w:rPr>
                <w:iCs/>
                <w:color w:val="000000"/>
                <w:sz w:val="18"/>
              </w:rPr>
              <w:t>Įvažiavimai ir apsisukimo aikštelės</w:t>
            </w:r>
          </w:p>
        </w:tc>
        <w:tc>
          <w:tcPr>
            <w:tcW w:w="309"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 xml:space="preserve">kv. m </w:t>
            </w:r>
          </w:p>
        </w:tc>
        <w:tc>
          <w:tcPr>
            <w:tcW w:w="318"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450,69</w:t>
            </w:r>
          </w:p>
        </w:tc>
        <w:tc>
          <w:tcPr>
            <w:tcW w:w="471"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47,87</w:t>
            </w:r>
          </w:p>
        </w:tc>
        <w:tc>
          <w:tcPr>
            <w:tcW w:w="54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1,00</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21.575</w:t>
            </w:r>
          </w:p>
        </w:tc>
        <w:tc>
          <w:tcPr>
            <w:tcW w:w="610"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1.079</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22.653</w:t>
            </w:r>
          </w:p>
        </w:tc>
        <w:tc>
          <w:tcPr>
            <w:tcW w:w="44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3.398</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26.051</w:t>
            </w:r>
          </w:p>
        </w:tc>
      </w:tr>
      <w:tr w:rsidR="00993BCD" w:rsidRPr="00D07A3D" w:rsidTr="004E6CA5">
        <w:tc>
          <w:tcPr>
            <w:cnfStyle w:val="001000000000" w:firstRow="0" w:lastRow="0" w:firstColumn="1" w:lastColumn="0" w:oddVBand="0" w:evenVBand="0" w:oddHBand="0" w:evenHBand="0" w:firstRowFirstColumn="0" w:firstRowLastColumn="0" w:lastRowFirstColumn="0" w:lastRowLastColumn="0"/>
            <w:tcW w:w="343" w:type="pct"/>
            <w:noWrap/>
            <w:hideMark/>
          </w:tcPr>
          <w:p w:rsidR="00993BCD" w:rsidRPr="00D07A3D" w:rsidRDefault="00993BCD" w:rsidP="004E6CA5">
            <w:pPr>
              <w:spacing w:after="0"/>
              <w:jc w:val="center"/>
              <w:rPr>
                <w:color w:val="000000"/>
                <w:sz w:val="18"/>
              </w:rPr>
            </w:pPr>
            <w:r w:rsidRPr="00D07A3D">
              <w:rPr>
                <w:color w:val="000000"/>
                <w:sz w:val="18"/>
              </w:rPr>
              <w:t> </w:t>
            </w:r>
          </w:p>
        </w:tc>
        <w:tc>
          <w:tcPr>
            <w:tcW w:w="87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D07A3D">
              <w:rPr>
                <w:iCs/>
                <w:color w:val="000000"/>
                <w:sz w:val="18"/>
              </w:rPr>
              <w:t>Betono trinkelių danga</w:t>
            </w:r>
          </w:p>
        </w:tc>
        <w:tc>
          <w:tcPr>
            <w:tcW w:w="309"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 xml:space="preserve">kv. m </w:t>
            </w:r>
          </w:p>
        </w:tc>
        <w:tc>
          <w:tcPr>
            <w:tcW w:w="318"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431,60</w:t>
            </w:r>
          </w:p>
        </w:tc>
        <w:tc>
          <w:tcPr>
            <w:tcW w:w="471"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63,19</w:t>
            </w:r>
          </w:p>
        </w:tc>
        <w:tc>
          <w:tcPr>
            <w:tcW w:w="54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1,00</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27.273</w:t>
            </w:r>
          </w:p>
        </w:tc>
        <w:tc>
          <w:tcPr>
            <w:tcW w:w="610"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1.364</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28.636</w:t>
            </w:r>
          </w:p>
        </w:tc>
        <w:tc>
          <w:tcPr>
            <w:tcW w:w="44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4.295</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32.932</w:t>
            </w:r>
          </w:p>
        </w:tc>
      </w:tr>
      <w:tr w:rsidR="00993BCD" w:rsidRPr="00D07A3D"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pct"/>
            <w:noWrap/>
            <w:hideMark/>
          </w:tcPr>
          <w:p w:rsidR="00993BCD" w:rsidRPr="00D07A3D" w:rsidRDefault="00993BCD" w:rsidP="004E6CA5">
            <w:pPr>
              <w:spacing w:after="0"/>
              <w:jc w:val="center"/>
              <w:rPr>
                <w:color w:val="000000"/>
                <w:sz w:val="18"/>
              </w:rPr>
            </w:pPr>
            <w:r w:rsidRPr="00D07A3D">
              <w:rPr>
                <w:color w:val="000000"/>
                <w:sz w:val="18"/>
              </w:rPr>
              <w:t> </w:t>
            </w:r>
          </w:p>
        </w:tc>
        <w:tc>
          <w:tcPr>
            <w:tcW w:w="87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D07A3D">
              <w:rPr>
                <w:iCs/>
                <w:color w:val="000000"/>
                <w:sz w:val="18"/>
              </w:rPr>
              <w:t>Želdiniai</w:t>
            </w:r>
          </w:p>
        </w:tc>
        <w:tc>
          <w:tcPr>
            <w:tcW w:w="309"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kv.m</w:t>
            </w:r>
          </w:p>
        </w:tc>
        <w:tc>
          <w:tcPr>
            <w:tcW w:w="318"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323,70</w:t>
            </w:r>
          </w:p>
        </w:tc>
        <w:tc>
          <w:tcPr>
            <w:tcW w:w="471"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9,50</w:t>
            </w:r>
          </w:p>
        </w:tc>
        <w:tc>
          <w:tcPr>
            <w:tcW w:w="54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1,00</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3.075</w:t>
            </w:r>
          </w:p>
        </w:tc>
        <w:tc>
          <w:tcPr>
            <w:tcW w:w="610"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154</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3.229</w:t>
            </w:r>
          </w:p>
        </w:tc>
        <w:tc>
          <w:tcPr>
            <w:tcW w:w="44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484</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3.713</w:t>
            </w:r>
          </w:p>
        </w:tc>
      </w:tr>
      <w:tr w:rsidR="00993BCD" w:rsidRPr="00D07A3D" w:rsidTr="004E6CA5">
        <w:tc>
          <w:tcPr>
            <w:cnfStyle w:val="001000000000" w:firstRow="0" w:lastRow="0" w:firstColumn="1" w:lastColumn="0" w:oddVBand="0" w:evenVBand="0" w:oddHBand="0" w:evenHBand="0" w:firstRowFirstColumn="0" w:firstRowLastColumn="0" w:lastRowFirstColumn="0" w:lastRowLastColumn="0"/>
            <w:tcW w:w="343" w:type="pct"/>
            <w:noWrap/>
            <w:hideMark/>
          </w:tcPr>
          <w:p w:rsidR="00993BCD" w:rsidRPr="00D07A3D" w:rsidRDefault="00993BCD" w:rsidP="004E6CA5">
            <w:pPr>
              <w:spacing w:after="0"/>
              <w:jc w:val="center"/>
              <w:rPr>
                <w:color w:val="000000"/>
                <w:sz w:val="18"/>
              </w:rPr>
            </w:pPr>
            <w:r w:rsidRPr="00D07A3D">
              <w:rPr>
                <w:color w:val="000000"/>
                <w:sz w:val="18"/>
              </w:rPr>
              <w:t> </w:t>
            </w:r>
          </w:p>
        </w:tc>
        <w:tc>
          <w:tcPr>
            <w:tcW w:w="87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D07A3D">
              <w:rPr>
                <w:iCs/>
                <w:color w:val="000000"/>
                <w:sz w:val="18"/>
              </w:rPr>
              <w:t>Buitinių atliekų konteineriams skirta vieta</w:t>
            </w:r>
          </w:p>
        </w:tc>
        <w:tc>
          <w:tcPr>
            <w:tcW w:w="309"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 xml:space="preserve">kompl. </w:t>
            </w:r>
          </w:p>
        </w:tc>
        <w:tc>
          <w:tcPr>
            <w:tcW w:w="318"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0,83</w:t>
            </w:r>
          </w:p>
        </w:tc>
        <w:tc>
          <w:tcPr>
            <w:tcW w:w="471"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2.872,26</w:t>
            </w:r>
          </w:p>
        </w:tc>
        <w:tc>
          <w:tcPr>
            <w:tcW w:w="54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1,00</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2.384</w:t>
            </w:r>
          </w:p>
        </w:tc>
        <w:tc>
          <w:tcPr>
            <w:tcW w:w="610"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119</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2.503</w:t>
            </w:r>
          </w:p>
        </w:tc>
        <w:tc>
          <w:tcPr>
            <w:tcW w:w="44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375</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2.879</w:t>
            </w:r>
          </w:p>
        </w:tc>
      </w:tr>
      <w:tr w:rsidR="00993BCD" w:rsidRPr="00D07A3D"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pct"/>
            <w:noWrap/>
            <w:hideMark/>
          </w:tcPr>
          <w:p w:rsidR="00993BCD" w:rsidRPr="00D07A3D" w:rsidRDefault="00993BCD" w:rsidP="004E6CA5">
            <w:pPr>
              <w:spacing w:after="0"/>
              <w:jc w:val="center"/>
              <w:rPr>
                <w:color w:val="000000"/>
                <w:sz w:val="18"/>
              </w:rPr>
            </w:pPr>
            <w:r w:rsidRPr="00D07A3D">
              <w:rPr>
                <w:color w:val="000000"/>
                <w:sz w:val="18"/>
              </w:rPr>
              <w:t> </w:t>
            </w:r>
          </w:p>
        </w:tc>
        <w:tc>
          <w:tcPr>
            <w:tcW w:w="87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Prisijungimo tinklai</w:t>
            </w:r>
          </w:p>
        </w:tc>
        <w:tc>
          <w:tcPr>
            <w:tcW w:w="309"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 </w:t>
            </w:r>
          </w:p>
        </w:tc>
        <w:tc>
          <w:tcPr>
            <w:tcW w:w="318"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 </w:t>
            </w:r>
          </w:p>
        </w:tc>
        <w:tc>
          <w:tcPr>
            <w:tcW w:w="471"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 </w:t>
            </w:r>
          </w:p>
        </w:tc>
        <w:tc>
          <w:tcPr>
            <w:tcW w:w="54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 </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 </w:t>
            </w:r>
          </w:p>
        </w:tc>
        <w:tc>
          <w:tcPr>
            <w:tcW w:w="610"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 </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 </w:t>
            </w:r>
          </w:p>
        </w:tc>
        <w:tc>
          <w:tcPr>
            <w:tcW w:w="44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 </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 </w:t>
            </w:r>
          </w:p>
        </w:tc>
      </w:tr>
      <w:tr w:rsidR="00993BCD" w:rsidRPr="00D07A3D" w:rsidTr="004E6CA5">
        <w:tc>
          <w:tcPr>
            <w:cnfStyle w:val="001000000000" w:firstRow="0" w:lastRow="0" w:firstColumn="1" w:lastColumn="0" w:oddVBand="0" w:evenVBand="0" w:oddHBand="0" w:evenHBand="0" w:firstRowFirstColumn="0" w:firstRowLastColumn="0" w:lastRowFirstColumn="0" w:lastRowLastColumn="0"/>
            <w:tcW w:w="343" w:type="pct"/>
            <w:noWrap/>
            <w:hideMark/>
          </w:tcPr>
          <w:p w:rsidR="00993BCD" w:rsidRPr="00D07A3D" w:rsidRDefault="00993BCD" w:rsidP="004E6CA5">
            <w:pPr>
              <w:spacing w:after="0"/>
              <w:jc w:val="center"/>
              <w:rPr>
                <w:color w:val="000000"/>
                <w:sz w:val="18"/>
              </w:rPr>
            </w:pPr>
            <w:r w:rsidRPr="00D07A3D">
              <w:rPr>
                <w:color w:val="000000"/>
                <w:sz w:val="18"/>
              </w:rPr>
              <w:t> </w:t>
            </w:r>
          </w:p>
        </w:tc>
        <w:tc>
          <w:tcPr>
            <w:tcW w:w="87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D07A3D">
              <w:rPr>
                <w:iCs/>
                <w:color w:val="000000"/>
                <w:sz w:val="18"/>
              </w:rPr>
              <w:t>Vandentiekio tinklai</w:t>
            </w:r>
          </w:p>
        </w:tc>
        <w:tc>
          <w:tcPr>
            <w:tcW w:w="309"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m</w:t>
            </w:r>
          </w:p>
        </w:tc>
        <w:tc>
          <w:tcPr>
            <w:tcW w:w="318"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332,00</w:t>
            </w:r>
          </w:p>
        </w:tc>
        <w:tc>
          <w:tcPr>
            <w:tcW w:w="471"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78,51</w:t>
            </w:r>
          </w:p>
        </w:tc>
        <w:tc>
          <w:tcPr>
            <w:tcW w:w="54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1,00</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26.065</w:t>
            </w:r>
          </w:p>
        </w:tc>
        <w:tc>
          <w:tcPr>
            <w:tcW w:w="610"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1.303</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27.369</w:t>
            </w:r>
          </w:p>
        </w:tc>
        <w:tc>
          <w:tcPr>
            <w:tcW w:w="44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4.105</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31.474</w:t>
            </w:r>
          </w:p>
        </w:tc>
      </w:tr>
      <w:tr w:rsidR="00993BCD" w:rsidRPr="00D07A3D"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pct"/>
            <w:noWrap/>
            <w:hideMark/>
          </w:tcPr>
          <w:p w:rsidR="00993BCD" w:rsidRPr="00D07A3D" w:rsidRDefault="00993BCD" w:rsidP="004E6CA5">
            <w:pPr>
              <w:spacing w:after="0"/>
              <w:jc w:val="center"/>
              <w:rPr>
                <w:color w:val="000000"/>
                <w:sz w:val="18"/>
              </w:rPr>
            </w:pPr>
            <w:r w:rsidRPr="00D07A3D">
              <w:rPr>
                <w:color w:val="000000"/>
                <w:sz w:val="18"/>
              </w:rPr>
              <w:t> </w:t>
            </w:r>
          </w:p>
        </w:tc>
        <w:tc>
          <w:tcPr>
            <w:tcW w:w="87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D07A3D">
              <w:rPr>
                <w:iCs/>
                <w:color w:val="000000"/>
                <w:sz w:val="18"/>
              </w:rPr>
              <w:t xml:space="preserve">Nuotekų šalinimo tinklai </w:t>
            </w:r>
          </w:p>
        </w:tc>
        <w:tc>
          <w:tcPr>
            <w:tcW w:w="309"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m</w:t>
            </w:r>
          </w:p>
        </w:tc>
        <w:tc>
          <w:tcPr>
            <w:tcW w:w="318"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132,80</w:t>
            </w:r>
          </w:p>
        </w:tc>
        <w:tc>
          <w:tcPr>
            <w:tcW w:w="471"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126,14</w:t>
            </w:r>
          </w:p>
        </w:tc>
        <w:tc>
          <w:tcPr>
            <w:tcW w:w="54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1,00</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16.751</w:t>
            </w:r>
          </w:p>
        </w:tc>
        <w:tc>
          <w:tcPr>
            <w:tcW w:w="610"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838</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17.589</w:t>
            </w:r>
          </w:p>
        </w:tc>
        <w:tc>
          <w:tcPr>
            <w:tcW w:w="44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2.638</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20.227</w:t>
            </w:r>
          </w:p>
        </w:tc>
      </w:tr>
      <w:tr w:rsidR="00993BCD" w:rsidRPr="00D07A3D" w:rsidTr="004E6CA5">
        <w:tc>
          <w:tcPr>
            <w:cnfStyle w:val="001000000000" w:firstRow="0" w:lastRow="0" w:firstColumn="1" w:lastColumn="0" w:oddVBand="0" w:evenVBand="0" w:oddHBand="0" w:evenHBand="0" w:firstRowFirstColumn="0" w:firstRowLastColumn="0" w:lastRowFirstColumn="0" w:lastRowLastColumn="0"/>
            <w:tcW w:w="343" w:type="pct"/>
            <w:noWrap/>
            <w:hideMark/>
          </w:tcPr>
          <w:p w:rsidR="00993BCD" w:rsidRPr="00D07A3D" w:rsidRDefault="00993BCD" w:rsidP="004E6CA5">
            <w:pPr>
              <w:spacing w:after="0"/>
              <w:jc w:val="center"/>
              <w:rPr>
                <w:color w:val="000000"/>
                <w:sz w:val="18"/>
              </w:rPr>
            </w:pPr>
            <w:r w:rsidRPr="00D07A3D">
              <w:rPr>
                <w:color w:val="000000"/>
                <w:sz w:val="18"/>
              </w:rPr>
              <w:t> </w:t>
            </w:r>
          </w:p>
        </w:tc>
        <w:tc>
          <w:tcPr>
            <w:tcW w:w="87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D07A3D">
              <w:rPr>
                <w:iCs/>
                <w:color w:val="000000"/>
                <w:sz w:val="18"/>
              </w:rPr>
              <w:t>Lauko nuotekų šalinimas</w:t>
            </w:r>
          </w:p>
        </w:tc>
        <w:tc>
          <w:tcPr>
            <w:tcW w:w="309"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m</w:t>
            </w:r>
          </w:p>
        </w:tc>
        <w:tc>
          <w:tcPr>
            <w:tcW w:w="318"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332,00</w:t>
            </w:r>
          </w:p>
        </w:tc>
        <w:tc>
          <w:tcPr>
            <w:tcW w:w="471"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54,33</w:t>
            </w:r>
          </w:p>
        </w:tc>
        <w:tc>
          <w:tcPr>
            <w:tcW w:w="54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1,00</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18.038</w:t>
            </w:r>
          </w:p>
        </w:tc>
        <w:tc>
          <w:tcPr>
            <w:tcW w:w="610"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902</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18.939</w:t>
            </w:r>
          </w:p>
        </w:tc>
        <w:tc>
          <w:tcPr>
            <w:tcW w:w="44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2.841</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21.780</w:t>
            </w:r>
          </w:p>
        </w:tc>
      </w:tr>
      <w:tr w:rsidR="00993BCD" w:rsidRPr="00D07A3D"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pct"/>
            <w:noWrap/>
            <w:hideMark/>
          </w:tcPr>
          <w:p w:rsidR="00993BCD" w:rsidRPr="00D07A3D" w:rsidRDefault="00993BCD" w:rsidP="004E6CA5">
            <w:pPr>
              <w:spacing w:after="0"/>
              <w:jc w:val="center"/>
              <w:rPr>
                <w:color w:val="000000"/>
                <w:sz w:val="18"/>
              </w:rPr>
            </w:pPr>
            <w:r w:rsidRPr="00D07A3D">
              <w:rPr>
                <w:color w:val="000000"/>
                <w:sz w:val="18"/>
              </w:rPr>
              <w:t> </w:t>
            </w:r>
          </w:p>
        </w:tc>
        <w:tc>
          <w:tcPr>
            <w:tcW w:w="87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D07A3D">
              <w:rPr>
                <w:iCs/>
                <w:color w:val="000000"/>
                <w:sz w:val="18"/>
              </w:rPr>
              <w:t>Šilumos tiekimo tinklai</w:t>
            </w:r>
          </w:p>
        </w:tc>
        <w:tc>
          <w:tcPr>
            <w:tcW w:w="309"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m</w:t>
            </w:r>
          </w:p>
        </w:tc>
        <w:tc>
          <w:tcPr>
            <w:tcW w:w="318"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66,40</w:t>
            </w:r>
          </w:p>
        </w:tc>
        <w:tc>
          <w:tcPr>
            <w:tcW w:w="471"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640,75</w:t>
            </w:r>
          </w:p>
        </w:tc>
        <w:tc>
          <w:tcPr>
            <w:tcW w:w="54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1,00</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42.546</w:t>
            </w:r>
          </w:p>
        </w:tc>
        <w:tc>
          <w:tcPr>
            <w:tcW w:w="610"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2.127</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44.673</w:t>
            </w:r>
          </w:p>
        </w:tc>
        <w:tc>
          <w:tcPr>
            <w:tcW w:w="44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6.701</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51.374</w:t>
            </w:r>
          </w:p>
        </w:tc>
      </w:tr>
      <w:tr w:rsidR="00993BCD" w:rsidRPr="00D07A3D" w:rsidTr="004E6CA5">
        <w:tc>
          <w:tcPr>
            <w:cnfStyle w:val="001000000000" w:firstRow="0" w:lastRow="0" w:firstColumn="1" w:lastColumn="0" w:oddVBand="0" w:evenVBand="0" w:oddHBand="0" w:evenHBand="0" w:firstRowFirstColumn="0" w:firstRowLastColumn="0" w:lastRowFirstColumn="0" w:lastRowLastColumn="0"/>
            <w:tcW w:w="343" w:type="pct"/>
            <w:noWrap/>
            <w:hideMark/>
          </w:tcPr>
          <w:p w:rsidR="00993BCD" w:rsidRPr="00D07A3D" w:rsidRDefault="00993BCD" w:rsidP="004E6CA5">
            <w:pPr>
              <w:spacing w:after="0"/>
              <w:jc w:val="center"/>
              <w:rPr>
                <w:color w:val="000000"/>
                <w:sz w:val="18"/>
              </w:rPr>
            </w:pPr>
            <w:r w:rsidRPr="00D07A3D">
              <w:rPr>
                <w:color w:val="000000"/>
                <w:sz w:val="18"/>
              </w:rPr>
              <w:t> </w:t>
            </w:r>
          </w:p>
        </w:tc>
        <w:tc>
          <w:tcPr>
            <w:tcW w:w="87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D07A3D">
              <w:rPr>
                <w:iCs/>
                <w:color w:val="000000"/>
                <w:sz w:val="18"/>
              </w:rPr>
              <w:t>Elektros tinklai</w:t>
            </w:r>
          </w:p>
        </w:tc>
        <w:tc>
          <w:tcPr>
            <w:tcW w:w="309"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m</w:t>
            </w:r>
          </w:p>
        </w:tc>
        <w:tc>
          <w:tcPr>
            <w:tcW w:w="318"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332,00</w:t>
            </w:r>
          </w:p>
        </w:tc>
        <w:tc>
          <w:tcPr>
            <w:tcW w:w="471"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35,66</w:t>
            </w:r>
          </w:p>
        </w:tc>
        <w:tc>
          <w:tcPr>
            <w:tcW w:w="54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1,00</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11.839</w:t>
            </w:r>
          </w:p>
        </w:tc>
        <w:tc>
          <w:tcPr>
            <w:tcW w:w="610"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592</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12.431</w:t>
            </w:r>
          </w:p>
        </w:tc>
        <w:tc>
          <w:tcPr>
            <w:tcW w:w="44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1.865</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14.296</w:t>
            </w:r>
          </w:p>
        </w:tc>
      </w:tr>
      <w:tr w:rsidR="00993BCD" w:rsidRPr="00D07A3D"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pct"/>
            <w:noWrap/>
            <w:hideMark/>
          </w:tcPr>
          <w:p w:rsidR="00993BCD" w:rsidRPr="00D07A3D" w:rsidRDefault="00993BCD" w:rsidP="004E6CA5">
            <w:pPr>
              <w:spacing w:after="0"/>
              <w:jc w:val="center"/>
              <w:rPr>
                <w:color w:val="000000"/>
                <w:sz w:val="18"/>
              </w:rPr>
            </w:pPr>
            <w:r w:rsidRPr="00D07A3D">
              <w:rPr>
                <w:color w:val="000000"/>
                <w:sz w:val="18"/>
              </w:rPr>
              <w:t> </w:t>
            </w:r>
          </w:p>
        </w:tc>
        <w:tc>
          <w:tcPr>
            <w:tcW w:w="87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D07A3D">
              <w:rPr>
                <w:iCs/>
                <w:color w:val="000000"/>
                <w:sz w:val="18"/>
              </w:rPr>
              <w:t>Lauko apšvietimo tinklai</w:t>
            </w:r>
          </w:p>
        </w:tc>
        <w:tc>
          <w:tcPr>
            <w:tcW w:w="309"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m</w:t>
            </w:r>
          </w:p>
        </w:tc>
        <w:tc>
          <w:tcPr>
            <w:tcW w:w="318"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332,00</w:t>
            </w:r>
          </w:p>
        </w:tc>
        <w:tc>
          <w:tcPr>
            <w:tcW w:w="471"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18,19</w:t>
            </w:r>
          </w:p>
        </w:tc>
        <w:tc>
          <w:tcPr>
            <w:tcW w:w="54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1,00</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6.039</w:t>
            </w:r>
          </w:p>
        </w:tc>
        <w:tc>
          <w:tcPr>
            <w:tcW w:w="610"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302</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6.341</w:t>
            </w:r>
          </w:p>
        </w:tc>
        <w:tc>
          <w:tcPr>
            <w:tcW w:w="44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951</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7.292</w:t>
            </w:r>
          </w:p>
        </w:tc>
      </w:tr>
      <w:tr w:rsidR="00993BCD" w:rsidRPr="00D07A3D" w:rsidTr="004E6CA5">
        <w:tc>
          <w:tcPr>
            <w:cnfStyle w:val="001000000000" w:firstRow="0" w:lastRow="0" w:firstColumn="1" w:lastColumn="0" w:oddVBand="0" w:evenVBand="0" w:oddHBand="0" w:evenHBand="0" w:firstRowFirstColumn="0" w:firstRowLastColumn="0" w:lastRowFirstColumn="0" w:lastRowLastColumn="0"/>
            <w:tcW w:w="343" w:type="pct"/>
            <w:noWrap/>
            <w:hideMark/>
          </w:tcPr>
          <w:p w:rsidR="00993BCD" w:rsidRPr="00D07A3D" w:rsidRDefault="00993BCD" w:rsidP="004E6CA5">
            <w:pPr>
              <w:spacing w:after="0"/>
              <w:jc w:val="center"/>
              <w:rPr>
                <w:color w:val="000000"/>
                <w:sz w:val="18"/>
              </w:rPr>
            </w:pPr>
            <w:r w:rsidRPr="00D07A3D">
              <w:rPr>
                <w:color w:val="000000"/>
                <w:sz w:val="18"/>
              </w:rPr>
              <w:t> </w:t>
            </w:r>
          </w:p>
        </w:tc>
        <w:tc>
          <w:tcPr>
            <w:tcW w:w="87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D07A3D">
              <w:rPr>
                <w:iCs/>
                <w:color w:val="000000"/>
                <w:sz w:val="18"/>
              </w:rPr>
              <w:t>Kompiuteriniai ir telefoniniai tinklai</w:t>
            </w:r>
          </w:p>
        </w:tc>
        <w:tc>
          <w:tcPr>
            <w:tcW w:w="309"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m</w:t>
            </w:r>
          </w:p>
        </w:tc>
        <w:tc>
          <w:tcPr>
            <w:tcW w:w="318"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66,40</w:t>
            </w:r>
          </w:p>
        </w:tc>
        <w:tc>
          <w:tcPr>
            <w:tcW w:w="471"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4,33</w:t>
            </w:r>
          </w:p>
        </w:tc>
        <w:tc>
          <w:tcPr>
            <w:tcW w:w="54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1,00</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288</w:t>
            </w:r>
          </w:p>
        </w:tc>
        <w:tc>
          <w:tcPr>
            <w:tcW w:w="610"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14</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302</w:t>
            </w:r>
          </w:p>
        </w:tc>
        <w:tc>
          <w:tcPr>
            <w:tcW w:w="44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45</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347</w:t>
            </w:r>
          </w:p>
        </w:tc>
      </w:tr>
      <w:tr w:rsidR="00993BCD" w:rsidRPr="00D07A3D"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pct"/>
            <w:noWrap/>
            <w:hideMark/>
          </w:tcPr>
          <w:p w:rsidR="00993BCD" w:rsidRPr="00D07A3D" w:rsidRDefault="00993BCD" w:rsidP="004E6CA5">
            <w:pPr>
              <w:spacing w:after="0"/>
              <w:jc w:val="center"/>
              <w:rPr>
                <w:color w:val="000000"/>
                <w:sz w:val="18"/>
              </w:rPr>
            </w:pPr>
            <w:r w:rsidRPr="00D07A3D">
              <w:rPr>
                <w:color w:val="000000"/>
                <w:sz w:val="18"/>
              </w:rPr>
              <w:t> </w:t>
            </w:r>
          </w:p>
        </w:tc>
        <w:tc>
          <w:tcPr>
            <w:tcW w:w="87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D07A3D">
              <w:rPr>
                <w:iCs/>
                <w:color w:val="000000"/>
                <w:sz w:val="18"/>
              </w:rPr>
              <w:t>Buitinių atliekų konteineriams skirta vieta</w:t>
            </w:r>
          </w:p>
        </w:tc>
        <w:tc>
          <w:tcPr>
            <w:tcW w:w="309"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 xml:space="preserve">kompl. </w:t>
            </w:r>
          </w:p>
        </w:tc>
        <w:tc>
          <w:tcPr>
            <w:tcW w:w="318"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2,49</w:t>
            </w:r>
          </w:p>
        </w:tc>
        <w:tc>
          <w:tcPr>
            <w:tcW w:w="471"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2.872,26</w:t>
            </w:r>
          </w:p>
        </w:tc>
        <w:tc>
          <w:tcPr>
            <w:tcW w:w="54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1,00</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7.152</w:t>
            </w:r>
          </w:p>
        </w:tc>
        <w:tc>
          <w:tcPr>
            <w:tcW w:w="610"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358</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7.510</w:t>
            </w:r>
          </w:p>
        </w:tc>
        <w:tc>
          <w:tcPr>
            <w:tcW w:w="44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1.126</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8.636</w:t>
            </w:r>
          </w:p>
        </w:tc>
      </w:tr>
      <w:tr w:rsidR="00993BCD" w:rsidRPr="00D07A3D" w:rsidTr="004E6CA5">
        <w:tc>
          <w:tcPr>
            <w:cnfStyle w:val="001000000000" w:firstRow="0" w:lastRow="0" w:firstColumn="1" w:lastColumn="0" w:oddVBand="0" w:evenVBand="0" w:oddHBand="0" w:evenHBand="0" w:firstRowFirstColumn="0" w:firstRowLastColumn="0" w:lastRowFirstColumn="0" w:lastRowLastColumn="0"/>
            <w:tcW w:w="343" w:type="pct"/>
            <w:noWrap/>
            <w:hideMark/>
          </w:tcPr>
          <w:p w:rsidR="00993BCD" w:rsidRPr="00D07A3D" w:rsidRDefault="00993BCD" w:rsidP="004E6CA5">
            <w:pPr>
              <w:spacing w:after="0"/>
              <w:jc w:val="center"/>
              <w:rPr>
                <w:color w:val="000000"/>
                <w:sz w:val="18"/>
              </w:rPr>
            </w:pPr>
            <w:r w:rsidRPr="00D07A3D">
              <w:rPr>
                <w:color w:val="000000"/>
                <w:sz w:val="18"/>
              </w:rPr>
              <w:t> </w:t>
            </w:r>
          </w:p>
        </w:tc>
        <w:tc>
          <w:tcPr>
            <w:tcW w:w="87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Sklypo bendrojo naudojimo inžineriniai tinklai</w:t>
            </w:r>
          </w:p>
        </w:tc>
        <w:tc>
          <w:tcPr>
            <w:tcW w:w="309"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 </w:t>
            </w:r>
          </w:p>
        </w:tc>
        <w:tc>
          <w:tcPr>
            <w:tcW w:w="318"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 </w:t>
            </w:r>
          </w:p>
        </w:tc>
        <w:tc>
          <w:tcPr>
            <w:tcW w:w="471"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 </w:t>
            </w:r>
          </w:p>
        </w:tc>
        <w:tc>
          <w:tcPr>
            <w:tcW w:w="54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 </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 </w:t>
            </w:r>
          </w:p>
        </w:tc>
        <w:tc>
          <w:tcPr>
            <w:tcW w:w="610"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 </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 </w:t>
            </w:r>
          </w:p>
        </w:tc>
        <w:tc>
          <w:tcPr>
            <w:tcW w:w="44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 </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 </w:t>
            </w:r>
          </w:p>
        </w:tc>
      </w:tr>
      <w:tr w:rsidR="00993BCD" w:rsidRPr="00D07A3D"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pct"/>
            <w:noWrap/>
            <w:hideMark/>
          </w:tcPr>
          <w:p w:rsidR="00993BCD" w:rsidRPr="00D07A3D" w:rsidRDefault="00993BCD" w:rsidP="004E6CA5">
            <w:pPr>
              <w:spacing w:after="0"/>
              <w:jc w:val="center"/>
              <w:rPr>
                <w:color w:val="000000"/>
                <w:sz w:val="18"/>
              </w:rPr>
            </w:pPr>
            <w:r w:rsidRPr="00D07A3D">
              <w:rPr>
                <w:color w:val="000000"/>
                <w:sz w:val="18"/>
              </w:rPr>
              <w:t> </w:t>
            </w:r>
          </w:p>
        </w:tc>
        <w:tc>
          <w:tcPr>
            <w:tcW w:w="87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D07A3D">
              <w:rPr>
                <w:iCs/>
                <w:color w:val="000000"/>
                <w:sz w:val="18"/>
              </w:rPr>
              <w:t>Inžineriniai tinklai (zona 2)</w:t>
            </w:r>
          </w:p>
        </w:tc>
        <w:tc>
          <w:tcPr>
            <w:tcW w:w="309"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 xml:space="preserve">kompl. </w:t>
            </w:r>
          </w:p>
        </w:tc>
        <w:tc>
          <w:tcPr>
            <w:tcW w:w="318"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0,83</w:t>
            </w:r>
          </w:p>
        </w:tc>
        <w:tc>
          <w:tcPr>
            <w:tcW w:w="471"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131.273,74</w:t>
            </w:r>
          </w:p>
        </w:tc>
        <w:tc>
          <w:tcPr>
            <w:tcW w:w="54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1,00</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108.957</w:t>
            </w:r>
          </w:p>
        </w:tc>
        <w:tc>
          <w:tcPr>
            <w:tcW w:w="610"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 </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108.957</w:t>
            </w:r>
          </w:p>
        </w:tc>
        <w:tc>
          <w:tcPr>
            <w:tcW w:w="44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 </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108.957</w:t>
            </w:r>
          </w:p>
        </w:tc>
      </w:tr>
      <w:tr w:rsidR="00993BCD" w:rsidRPr="00D07A3D" w:rsidTr="004E6CA5">
        <w:tc>
          <w:tcPr>
            <w:cnfStyle w:val="001000000000" w:firstRow="0" w:lastRow="0" w:firstColumn="1" w:lastColumn="0" w:oddVBand="0" w:evenVBand="0" w:oddHBand="0" w:evenHBand="0" w:firstRowFirstColumn="0" w:firstRowLastColumn="0" w:lastRowFirstColumn="0" w:lastRowLastColumn="0"/>
            <w:tcW w:w="343" w:type="pct"/>
            <w:noWrap/>
            <w:hideMark/>
          </w:tcPr>
          <w:p w:rsidR="00993BCD" w:rsidRPr="00D07A3D" w:rsidRDefault="00993BCD" w:rsidP="004E6CA5">
            <w:pPr>
              <w:spacing w:after="0"/>
              <w:jc w:val="center"/>
              <w:rPr>
                <w:color w:val="000000"/>
                <w:sz w:val="18"/>
              </w:rPr>
            </w:pPr>
            <w:r w:rsidRPr="00D07A3D">
              <w:rPr>
                <w:color w:val="000000"/>
                <w:sz w:val="18"/>
              </w:rPr>
              <w:t> </w:t>
            </w:r>
          </w:p>
        </w:tc>
        <w:tc>
          <w:tcPr>
            <w:tcW w:w="87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D07A3D">
              <w:rPr>
                <w:iCs/>
                <w:color w:val="000000"/>
                <w:sz w:val="18"/>
              </w:rPr>
              <w:t>Inžineriniai tinklai (zona 1)</w:t>
            </w:r>
          </w:p>
        </w:tc>
        <w:tc>
          <w:tcPr>
            <w:tcW w:w="309"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 xml:space="preserve">kompl. </w:t>
            </w:r>
          </w:p>
        </w:tc>
        <w:tc>
          <w:tcPr>
            <w:tcW w:w="318"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0,83</w:t>
            </w:r>
          </w:p>
        </w:tc>
        <w:tc>
          <w:tcPr>
            <w:tcW w:w="471"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107.467,00</w:t>
            </w:r>
          </w:p>
        </w:tc>
        <w:tc>
          <w:tcPr>
            <w:tcW w:w="54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1,00</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89.198</w:t>
            </w:r>
          </w:p>
        </w:tc>
        <w:tc>
          <w:tcPr>
            <w:tcW w:w="610"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 </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89.198</w:t>
            </w:r>
          </w:p>
        </w:tc>
        <w:tc>
          <w:tcPr>
            <w:tcW w:w="44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 </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89.198</w:t>
            </w:r>
          </w:p>
        </w:tc>
      </w:tr>
    </w:tbl>
    <w:p w:rsidR="00993BCD" w:rsidRPr="00642FEB" w:rsidRDefault="00993BCD" w:rsidP="00993BCD">
      <w:pPr>
        <w:ind w:firstLine="284"/>
      </w:pPr>
      <w:r w:rsidRPr="00642FEB">
        <w:rPr>
          <w:i/>
          <w:sz w:val="18"/>
          <w:szCs w:val="18"/>
        </w:rPr>
        <w:t>Duomenų šaltinis: sudaryta autorių.</w:t>
      </w:r>
    </w:p>
    <w:p w:rsidR="00993BCD" w:rsidRPr="00642FEB" w:rsidRDefault="00993BCD" w:rsidP="00993BCD">
      <w:pPr>
        <w:spacing w:after="0"/>
        <w:ind w:firstLine="284"/>
        <w:rPr>
          <w:lang w:bidi="en-US"/>
        </w:rPr>
      </w:pPr>
    </w:p>
    <w:p w:rsidR="00993BCD" w:rsidRPr="00642FEB" w:rsidRDefault="00993BCD" w:rsidP="00993BCD">
      <w:pPr>
        <w:pStyle w:val="Caption"/>
        <w:spacing w:after="120"/>
        <w:rPr>
          <w:b w:val="0"/>
          <w:color w:val="auto"/>
          <w:sz w:val="22"/>
          <w:szCs w:val="22"/>
        </w:rPr>
      </w:pPr>
      <w:bookmarkStart w:id="84" w:name="_Toc416418440"/>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sidR="00374A59">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sidR="00374A59">
        <w:rPr>
          <w:b w:val="0"/>
          <w:noProof/>
          <w:color w:val="auto"/>
          <w:sz w:val="22"/>
          <w:szCs w:val="22"/>
        </w:rPr>
        <w:t>8</w:t>
      </w:r>
      <w:r w:rsidRPr="00642FEB">
        <w:rPr>
          <w:b w:val="0"/>
          <w:noProof/>
          <w:color w:val="auto"/>
          <w:sz w:val="22"/>
          <w:szCs w:val="22"/>
        </w:rPr>
        <w:fldChar w:fldCharType="end"/>
      </w:r>
      <w:r>
        <w:rPr>
          <w:b w:val="0"/>
          <w:color w:val="auto"/>
          <w:sz w:val="22"/>
          <w:szCs w:val="22"/>
        </w:rPr>
        <w:t xml:space="preserve">. </w:t>
      </w:r>
      <w:r w:rsidR="00374A59">
        <w:rPr>
          <w:b w:val="0"/>
          <w:color w:val="auto"/>
          <w:sz w:val="22"/>
          <w:szCs w:val="22"/>
        </w:rPr>
        <w:t>V</w:t>
      </w:r>
      <w:r w:rsidRPr="00642FEB">
        <w:rPr>
          <w:b w:val="0"/>
          <w:color w:val="auto"/>
          <w:sz w:val="22"/>
          <w:szCs w:val="22"/>
        </w:rPr>
        <w:t>eiklos Nr. 2</w:t>
      </w:r>
      <w:r>
        <w:rPr>
          <w:b w:val="0"/>
          <w:color w:val="auto"/>
          <w:sz w:val="22"/>
          <w:szCs w:val="22"/>
        </w:rPr>
        <w:t>.2.2. investicijų suma</w:t>
      </w:r>
      <w:bookmarkEnd w:id="84"/>
    </w:p>
    <w:tbl>
      <w:tblPr>
        <w:tblStyle w:val="LightList-Accent1"/>
        <w:tblW w:w="5000" w:type="pct"/>
        <w:tblLook w:val="04A0" w:firstRow="1" w:lastRow="0" w:firstColumn="1" w:lastColumn="0" w:noHBand="0" w:noVBand="1"/>
      </w:tblPr>
      <w:tblGrid>
        <w:gridCol w:w="260"/>
        <w:gridCol w:w="1295"/>
        <w:gridCol w:w="674"/>
        <w:gridCol w:w="907"/>
        <w:gridCol w:w="907"/>
        <w:gridCol w:w="1140"/>
        <w:gridCol w:w="777"/>
        <w:gridCol w:w="1269"/>
        <w:gridCol w:w="777"/>
        <w:gridCol w:w="941"/>
        <w:gridCol w:w="907"/>
      </w:tblGrid>
      <w:tr w:rsidR="00993BCD" w:rsidRPr="00D07A3D" w:rsidTr="004E6C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8" w:type="pct"/>
            <w:noWrap/>
            <w:hideMark/>
          </w:tcPr>
          <w:p w:rsidR="00993BCD" w:rsidRPr="00D07A3D" w:rsidRDefault="00993BCD" w:rsidP="004E6CA5">
            <w:pPr>
              <w:spacing w:after="0"/>
              <w:jc w:val="center"/>
              <w:rPr>
                <w:color w:val="FFFFFF"/>
                <w:sz w:val="18"/>
              </w:rPr>
            </w:pPr>
          </w:p>
        </w:tc>
        <w:tc>
          <w:tcPr>
            <w:tcW w:w="810" w:type="pct"/>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7A3D">
              <w:rPr>
                <w:color w:val="FFFFFF"/>
                <w:sz w:val="18"/>
              </w:rPr>
              <w:t>Statinio pavadinimas</w:t>
            </w:r>
          </w:p>
        </w:tc>
        <w:tc>
          <w:tcPr>
            <w:tcW w:w="309" w:type="pct"/>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7A3D">
              <w:rPr>
                <w:color w:val="FFFFFF"/>
                <w:sz w:val="18"/>
              </w:rPr>
              <w:t>Mato vnt.</w:t>
            </w:r>
          </w:p>
        </w:tc>
        <w:tc>
          <w:tcPr>
            <w:tcW w:w="427" w:type="pct"/>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7A3D">
              <w:rPr>
                <w:color w:val="FFFFFF"/>
                <w:sz w:val="18"/>
              </w:rPr>
              <w:t>Kiekis</w:t>
            </w:r>
          </w:p>
        </w:tc>
        <w:tc>
          <w:tcPr>
            <w:tcW w:w="427" w:type="pct"/>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7A3D">
              <w:rPr>
                <w:color w:val="FFFFFF"/>
                <w:sz w:val="18"/>
              </w:rPr>
              <w:t>Vieneto kaina</w:t>
            </w:r>
          </w:p>
        </w:tc>
        <w:tc>
          <w:tcPr>
            <w:tcW w:w="545" w:type="pct"/>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7A3D">
              <w:rPr>
                <w:color w:val="FFFFFF"/>
                <w:sz w:val="18"/>
              </w:rPr>
              <w:t>Koeficientas</w:t>
            </w:r>
          </w:p>
        </w:tc>
        <w:tc>
          <w:tcPr>
            <w:tcW w:w="362" w:type="pct"/>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7A3D">
              <w:rPr>
                <w:color w:val="FFFFFF"/>
                <w:sz w:val="18"/>
              </w:rPr>
              <w:t>Iš viso</w:t>
            </w:r>
          </w:p>
        </w:tc>
        <w:tc>
          <w:tcPr>
            <w:tcW w:w="610" w:type="pct"/>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7A3D">
              <w:rPr>
                <w:color w:val="FFFFFF"/>
                <w:sz w:val="18"/>
              </w:rPr>
              <w:t>Projektavimas ir kitos inžinerinės paslaugos (5 proc.)</w:t>
            </w:r>
          </w:p>
        </w:tc>
        <w:tc>
          <w:tcPr>
            <w:tcW w:w="362" w:type="pct"/>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7A3D">
              <w:rPr>
                <w:color w:val="FFFFFF"/>
                <w:sz w:val="18"/>
              </w:rPr>
              <w:t>Iš viso:</w:t>
            </w:r>
          </w:p>
        </w:tc>
        <w:tc>
          <w:tcPr>
            <w:tcW w:w="445" w:type="pct"/>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7A3D">
              <w:rPr>
                <w:color w:val="FFFFFF"/>
                <w:sz w:val="18"/>
              </w:rPr>
              <w:t>Užsakovo rezervas (15 proc.)</w:t>
            </w:r>
          </w:p>
        </w:tc>
        <w:tc>
          <w:tcPr>
            <w:tcW w:w="427" w:type="pct"/>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7A3D">
              <w:rPr>
                <w:color w:val="FFFFFF"/>
                <w:sz w:val="18"/>
              </w:rPr>
              <w:t>Bendra kaina (EUR)</w:t>
            </w:r>
          </w:p>
        </w:tc>
      </w:tr>
      <w:tr w:rsidR="00993BCD" w:rsidRPr="00D07A3D" w:rsidTr="004E6C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87" w:type="pct"/>
            <w:gridSpan w:val="2"/>
            <w:noWrap/>
            <w:hideMark/>
          </w:tcPr>
          <w:p w:rsidR="00993BCD" w:rsidRPr="00D07A3D" w:rsidRDefault="00993BCD" w:rsidP="004E6CA5">
            <w:pPr>
              <w:spacing w:after="0"/>
              <w:jc w:val="center"/>
              <w:rPr>
                <w:sz w:val="18"/>
              </w:rPr>
            </w:pPr>
            <w:r w:rsidRPr="00D07A3D">
              <w:rPr>
                <w:sz w:val="18"/>
              </w:rPr>
              <w:t>Veikla Nr. 2.2.2.</w:t>
            </w:r>
          </w:p>
        </w:tc>
        <w:tc>
          <w:tcPr>
            <w:tcW w:w="309" w:type="pct"/>
            <w:noWrap/>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D07A3D">
              <w:rPr>
                <w:sz w:val="18"/>
              </w:rPr>
              <w:t> </w:t>
            </w:r>
          </w:p>
        </w:tc>
        <w:tc>
          <w:tcPr>
            <w:tcW w:w="427" w:type="pct"/>
            <w:noWrap/>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D07A3D">
              <w:rPr>
                <w:sz w:val="18"/>
              </w:rPr>
              <w:t> </w:t>
            </w:r>
          </w:p>
        </w:tc>
        <w:tc>
          <w:tcPr>
            <w:tcW w:w="427" w:type="pct"/>
            <w:noWrap/>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D07A3D">
              <w:rPr>
                <w:sz w:val="18"/>
              </w:rPr>
              <w:t> </w:t>
            </w:r>
          </w:p>
        </w:tc>
        <w:tc>
          <w:tcPr>
            <w:tcW w:w="545" w:type="pct"/>
            <w:noWrap/>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D07A3D">
              <w:rPr>
                <w:sz w:val="18"/>
              </w:rPr>
              <w:t> </w:t>
            </w:r>
          </w:p>
        </w:tc>
        <w:tc>
          <w:tcPr>
            <w:tcW w:w="362" w:type="pct"/>
            <w:noWrap/>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D07A3D">
              <w:rPr>
                <w:sz w:val="18"/>
              </w:rPr>
              <w:t> </w:t>
            </w:r>
          </w:p>
        </w:tc>
        <w:tc>
          <w:tcPr>
            <w:tcW w:w="610" w:type="pct"/>
            <w:noWrap/>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D07A3D">
              <w:rPr>
                <w:sz w:val="18"/>
              </w:rPr>
              <w:t> </w:t>
            </w:r>
          </w:p>
        </w:tc>
        <w:tc>
          <w:tcPr>
            <w:tcW w:w="362" w:type="pct"/>
            <w:noWrap/>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D07A3D">
              <w:rPr>
                <w:sz w:val="18"/>
              </w:rPr>
              <w:t> </w:t>
            </w:r>
          </w:p>
        </w:tc>
        <w:tc>
          <w:tcPr>
            <w:tcW w:w="445" w:type="pct"/>
            <w:noWrap/>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D07A3D">
              <w:rPr>
                <w:sz w:val="18"/>
              </w:rPr>
              <w:t> </w:t>
            </w:r>
          </w:p>
        </w:tc>
        <w:tc>
          <w:tcPr>
            <w:tcW w:w="427" w:type="pct"/>
            <w:noWrap/>
            <w:hideMark/>
          </w:tcPr>
          <w:p w:rsidR="00993BCD" w:rsidRPr="00D07A3D"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D07A3D">
              <w:rPr>
                <w:sz w:val="18"/>
              </w:rPr>
              <w:t>2.547.424</w:t>
            </w:r>
          </w:p>
        </w:tc>
      </w:tr>
      <w:tr w:rsidR="00993BCD" w:rsidRPr="00D07A3D"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 w:type="pct"/>
            <w:noWrap/>
            <w:hideMark/>
          </w:tcPr>
          <w:p w:rsidR="00993BCD" w:rsidRPr="00D07A3D" w:rsidRDefault="00993BCD" w:rsidP="004E6CA5">
            <w:pPr>
              <w:spacing w:after="0"/>
              <w:jc w:val="center"/>
              <w:rPr>
                <w:color w:val="000000"/>
                <w:sz w:val="18"/>
              </w:rPr>
            </w:pPr>
            <w:r w:rsidRPr="00D07A3D">
              <w:rPr>
                <w:color w:val="000000"/>
                <w:sz w:val="18"/>
              </w:rPr>
              <w:t> </w:t>
            </w:r>
          </w:p>
        </w:tc>
        <w:tc>
          <w:tcPr>
            <w:tcW w:w="810"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D07A3D">
              <w:rPr>
                <w:iCs/>
                <w:color w:val="000000"/>
                <w:sz w:val="18"/>
              </w:rPr>
              <w:t>viena aikštė, kartu su papildomu plotu – 125*170 m</w:t>
            </w:r>
          </w:p>
        </w:tc>
        <w:tc>
          <w:tcPr>
            <w:tcW w:w="309"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kv. m.</w:t>
            </w:r>
          </w:p>
        </w:tc>
        <w:tc>
          <w:tcPr>
            <w:tcW w:w="427"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21.250,00</w:t>
            </w:r>
          </w:p>
        </w:tc>
        <w:tc>
          <w:tcPr>
            <w:tcW w:w="427"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33,51</w:t>
            </w:r>
          </w:p>
        </w:tc>
        <w:tc>
          <w:tcPr>
            <w:tcW w:w="54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1,00</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712.088</w:t>
            </w:r>
          </w:p>
        </w:tc>
        <w:tc>
          <w:tcPr>
            <w:tcW w:w="610"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35.604</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747.692</w:t>
            </w:r>
          </w:p>
        </w:tc>
        <w:tc>
          <w:tcPr>
            <w:tcW w:w="44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112.154</w:t>
            </w:r>
          </w:p>
        </w:tc>
        <w:tc>
          <w:tcPr>
            <w:tcW w:w="427"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859.846</w:t>
            </w:r>
          </w:p>
        </w:tc>
      </w:tr>
      <w:tr w:rsidR="00993BCD" w:rsidRPr="00D07A3D" w:rsidTr="004E6CA5">
        <w:tc>
          <w:tcPr>
            <w:cnfStyle w:val="001000000000" w:firstRow="0" w:lastRow="0" w:firstColumn="1" w:lastColumn="0" w:oddVBand="0" w:evenVBand="0" w:oddHBand="0" w:evenHBand="0" w:firstRowFirstColumn="0" w:firstRowLastColumn="0" w:lastRowFirstColumn="0" w:lastRowLastColumn="0"/>
            <w:tcW w:w="278" w:type="pct"/>
            <w:noWrap/>
            <w:hideMark/>
          </w:tcPr>
          <w:p w:rsidR="00993BCD" w:rsidRPr="00D07A3D" w:rsidRDefault="00993BCD" w:rsidP="004E6CA5">
            <w:pPr>
              <w:spacing w:after="0"/>
              <w:jc w:val="center"/>
              <w:rPr>
                <w:color w:val="000000"/>
                <w:sz w:val="18"/>
              </w:rPr>
            </w:pPr>
            <w:r w:rsidRPr="00D07A3D">
              <w:rPr>
                <w:color w:val="000000"/>
                <w:sz w:val="18"/>
              </w:rPr>
              <w:t> </w:t>
            </w:r>
          </w:p>
        </w:tc>
        <w:tc>
          <w:tcPr>
            <w:tcW w:w="810"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D07A3D">
              <w:rPr>
                <w:iCs/>
                <w:color w:val="000000"/>
                <w:sz w:val="18"/>
              </w:rPr>
              <w:t>viena aikštė, kartu su papildomu plotu – apie 125*85 m ir lengvosios atletikos apšilimo zona</w:t>
            </w:r>
          </w:p>
        </w:tc>
        <w:tc>
          <w:tcPr>
            <w:tcW w:w="309"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kv. m.</w:t>
            </w:r>
          </w:p>
        </w:tc>
        <w:tc>
          <w:tcPr>
            <w:tcW w:w="427"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13.600,00</w:t>
            </w:r>
          </w:p>
        </w:tc>
        <w:tc>
          <w:tcPr>
            <w:tcW w:w="427"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38,30</w:t>
            </w:r>
          </w:p>
        </w:tc>
        <w:tc>
          <w:tcPr>
            <w:tcW w:w="54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1,00</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520.880</w:t>
            </w:r>
          </w:p>
        </w:tc>
        <w:tc>
          <w:tcPr>
            <w:tcW w:w="610"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26.044</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546.924</w:t>
            </w:r>
          </w:p>
        </w:tc>
        <w:tc>
          <w:tcPr>
            <w:tcW w:w="44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82.039</w:t>
            </w:r>
          </w:p>
        </w:tc>
        <w:tc>
          <w:tcPr>
            <w:tcW w:w="427"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628.963</w:t>
            </w:r>
          </w:p>
        </w:tc>
      </w:tr>
      <w:tr w:rsidR="00993BCD" w:rsidRPr="00D07A3D"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 w:type="pct"/>
            <w:noWrap/>
            <w:hideMark/>
          </w:tcPr>
          <w:p w:rsidR="00993BCD" w:rsidRPr="00D07A3D" w:rsidRDefault="00993BCD" w:rsidP="004E6CA5">
            <w:pPr>
              <w:spacing w:after="0"/>
              <w:jc w:val="center"/>
              <w:rPr>
                <w:color w:val="000000"/>
                <w:sz w:val="18"/>
              </w:rPr>
            </w:pPr>
            <w:r w:rsidRPr="00D07A3D">
              <w:rPr>
                <w:color w:val="000000"/>
                <w:sz w:val="18"/>
              </w:rPr>
              <w:t> </w:t>
            </w:r>
          </w:p>
        </w:tc>
        <w:tc>
          <w:tcPr>
            <w:tcW w:w="810"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D07A3D">
              <w:rPr>
                <w:iCs/>
                <w:color w:val="000000"/>
                <w:sz w:val="18"/>
              </w:rPr>
              <w:t xml:space="preserve">futbolo aikštė su lengvosios atletikos mėtimo rungtyms pritaikyta danga – 1 aikštė; laisvas plotas 3 tūkst. žiūrovų laikinosioms tribūnoms (flexible seating); 9 dirbtinės dangos bėgimo takai; lengvosios atletikos apšilimų aikštė; </w:t>
            </w:r>
          </w:p>
        </w:tc>
        <w:tc>
          <w:tcPr>
            <w:tcW w:w="309"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kv. m.</w:t>
            </w:r>
          </w:p>
        </w:tc>
        <w:tc>
          <w:tcPr>
            <w:tcW w:w="427"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14.000,00</w:t>
            </w:r>
          </w:p>
        </w:tc>
        <w:tc>
          <w:tcPr>
            <w:tcW w:w="427"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38,30</w:t>
            </w:r>
          </w:p>
        </w:tc>
        <w:tc>
          <w:tcPr>
            <w:tcW w:w="54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1,00</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536.200</w:t>
            </w:r>
          </w:p>
        </w:tc>
        <w:tc>
          <w:tcPr>
            <w:tcW w:w="610"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26.810</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563.010</w:t>
            </w:r>
          </w:p>
        </w:tc>
        <w:tc>
          <w:tcPr>
            <w:tcW w:w="44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84.452</w:t>
            </w:r>
          </w:p>
        </w:tc>
        <w:tc>
          <w:tcPr>
            <w:tcW w:w="427"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647.462</w:t>
            </w:r>
          </w:p>
        </w:tc>
      </w:tr>
      <w:tr w:rsidR="00993BCD" w:rsidRPr="00D07A3D" w:rsidTr="004E6CA5">
        <w:tc>
          <w:tcPr>
            <w:cnfStyle w:val="001000000000" w:firstRow="0" w:lastRow="0" w:firstColumn="1" w:lastColumn="0" w:oddVBand="0" w:evenVBand="0" w:oddHBand="0" w:evenHBand="0" w:firstRowFirstColumn="0" w:firstRowLastColumn="0" w:lastRowFirstColumn="0" w:lastRowLastColumn="0"/>
            <w:tcW w:w="278" w:type="pct"/>
            <w:noWrap/>
            <w:hideMark/>
          </w:tcPr>
          <w:p w:rsidR="00993BCD" w:rsidRPr="00D07A3D" w:rsidRDefault="00993BCD" w:rsidP="004E6CA5">
            <w:pPr>
              <w:spacing w:after="0"/>
              <w:jc w:val="center"/>
              <w:rPr>
                <w:color w:val="000000"/>
                <w:sz w:val="18"/>
              </w:rPr>
            </w:pPr>
            <w:r w:rsidRPr="00D07A3D">
              <w:rPr>
                <w:color w:val="000000"/>
                <w:sz w:val="18"/>
              </w:rPr>
              <w:t> </w:t>
            </w:r>
          </w:p>
        </w:tc>
        <w:tc>
          <w:tcPr>
            <w:tcW w:w="810"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D07A3D">
              <w:rPr>
                <w:iCs/>
                <w:color w:val="000000"/>
                <w:sz w:val="18"/>
              </w:rPr>
              <w:t>žiūrovų tribūna</w:t>
            </w:r>
          </w:p>
        </w:tc>
        <w:tc>
          <w:tcPr>
            <w:tcW w:w="309"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žm.sk.</w:t>
            </w:r>
          </w:p>
        </w:tc>
        <w:tc>
          <w:tcPr>
            <w:tcW w:w="427"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3.000,00</w:t>
            </w:r>
          </w:p>
        </w:tc>
        <w:tc>
          <w:tcPr>
            <w:tcW w:w="427"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58,64</w:t>
            </w:r>
          </w:p>
        </w:tc>
        <w:tc>
          <w:tcPr>
            <w:tcW w:w="54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1,00</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175.920</w:t>
            </w:r>
          </w:p>
        </w:tc>
        <w:tc>
          <w:tcPr>
            <w:tcW w:w="610"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8.796</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184.716</w:t>
            </w:r>
          </w:p>
        </w:tc>
        <w:tc>
          <w:tcPr>
            <w:tcW w:w="44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27.707</w:t>
            </w:r>
          </w:p>
        </w:tc>
        <w:tc>
          <w:tcPr>
            <w:tcW w:w="427"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212.423</w:t>
            </w:r>
          </w:p>
        </w:tc>
      </w:tr>
      <w:tr w:rsidR="00993BCD" w:rsidRPr="00D07A3D"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 w:type="pct"/>
            <w:noWrap/>
            <w:hideMark/>
          </w:tcPr>
          <w:p w:rsidR="00993BCD" w:rsidRPr="00D07A3D" w:rsidRDefault="00993BCD" w:rsidP="004E6CA5">
            <w:pPr>
              <w:spacing w:after="0"/>
              <w:jc w:val="center"/>
              <w:rPr>
                <w:color w:val="000000"/>
                <w:sz w:val="18"/>
              </w:rPr>
            </w:pPr>
            <w:r w:rsidRPr="00D07A3D">
              <w:rPr>
                <w:color w:val="000000"/>
                <w:sz w:val="18"/>
              </w:rPr>
              <w:t> </w:t>
            </w:r>
          </w:p>
        </w:tc>
        <w:tc>
          <w:tcPr>
            <w:tcW w:w="810"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D07A3D">
              <w:rPr>
                <w:iCs/>
                <w:color w:val="000000"/>
                <w:sz w:val="18"/>
              </w:rPr>
              <w:t>tvoros aikščių saugumo užtikrinimui</w:t>
            </w:r>
          </w:p>
        </w:tc>
        <w:tc>
          <w:tcPr>
            <w:tcW w:w="309"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 xml:space="preserve">kompl. </w:t>
            </w:r>
          </w:p>
        </w:tc>
        <w:tc>
          <w:tcPr>
            <w:tcW w:w="427"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1,00</w:t>
            </w:r>
          </w:p>
        </w:tc>
        <w:tc>
          <w:tcPr>
            <w:tcW w:w="427"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35.903,31</w:t>
            </w:r>
          </w:p>
        </w:tc>
        <w:tc>
          <w:tcPr>
            <w:tcW w:w="54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1,00</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35.903</w:t>
            </w:r>
          </w:p>
        </w:tc>
        <w:tc>
          <w:tcPr>
            <w:tcW w:w="610"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1.795</w:t>
            </w:r>
          </w:p>
        </w:tc>
        <w:tc>
          <w:tcPr>
            <w:tcW w:w="362"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37.698</w:t>
            </w:r>
          </w:p>
        </w:tc>
        <w:tc>
          <w:tcPr>
            <w:tcW w:w="445"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5.655</w:t>
            </w:r>
          </w:p>
        </w:tc>
        <w:tc>
          <w:tcPr>
            <w:tcW w:w="427" w:type="pct"/>
            <w:hideMark/>
          </w:tcPr>
          <w:p w:rsidR="00993BCD" w:rsidRPr="00D07A3D"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D07A3D">
              <w:rPr>
                <w:color w:val="000000"/>
                <w:sz w:val="18"/>
              </w:rPr>
              <w:t>43.353</w:t>
            </w:r>
          </w:p>
        </w:tc>
      </w:tr>
      <w:tr w:rsidR="00993BCD" w:rsidRPr="00D07A3D" w:rsidTr="004E6CA5">
        <w:tc>
          <w:tcPr>
            <w:cnfStyle w:val="001000000000" w:firstRow="0" w:lastRow="0" w:firstColumn="1" w:lastColumn="0" w:oddVBand="0" w:evenVBand="0" w:oddHBand="0" w:evenHBand="0" w:firstRowFirstColumn="0" w:firstRowLastColumn="0" w:lastRowFirstColumn="0" w:lastRowLastColumn="0"/>
            <w:tcW w:w="278" w:type="pct"/>
            <w:noWrap/>
            <w:hideMark/>
          </w:tcPr>
          <w:p w:rsidR="00993BCD" w:rsidRPr="00D07A3D" w:rsidRDefault="00993BCD" w:rsidP="004E6CA5">
            <w:pPr>
              <w:spacing w:after="0"/>
              <w:jc w:val="center"/>
              <w:rPr>
                <w:color w:val="000000"/>
                <w:sz w:val="18"/>
              </w:rPr>
            </w:pPr>
            <w:r w:rsidRPr="00D07A3D">
              <w:rPr>
                <w:color w:val="000000"/>
                <w:sz w:val="18"/>
              </w:rPr>
              <w:t> </w:t>
            </w:r>
          </w:p>
        </w:tc>
        <w:tc>
          <w:tcPr>
            <w:tcW w:w="810"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D07A3D">
              <w:rPr>
                <w:iCs/>
                <w:color w:val="000000"/>
                <w:sz w:val="18"/>
              </w:rPr>
              <w:t>administracinės patalpos lengvajai atletikai</w:t>
            </w:r>
          </w:p>
        </w:tc>
        <w:tc>
          <w:tcPr>
            <w:tcW w:w="309"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kv. m.</w:t>
            </w:r>
          </w:p>
        </w:tc>
        <w:tc>
          <w:tcPr>
            <w:tcW w:w="427"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150,00</w:t>
            </w:r>
          </w:p>
        </w:tc>
        <w:tc>
          <w:tcPr>
            <w:tcW w:w="427"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857,85</w:t>
            </w:r>
          </w:p>
        </w:tc>
        <w:tc>
          <w:tcPr>
            <w:tcW w:w="54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1,00</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128.678</w:t>
            </w:r>
          </w:p>
        </w:tc>
        <w:tc>
          <w:tcPr>
            <w:tcW w:w="610"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6.434</w:t>
            </w:r>
          </w:p>
        </w:tc>
        <w:tc>
          <w:tcPr>
            <w:tcW w:w="362"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135.111</w:t>
            </w:r>
          </w:p>
        </w:tc>
        <w:tc>
          <w:tcPr>
            <w:tcW w:w="445"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20.267</w:t>
            </w:r>
          </w:p>
        </w:tc>
        <w:tc>
          <w:tcPr>
            <w:tcW w:w="427" w:type="pct"/>
            <w:hideMark/>
          </w:tcPr>
          <w:p w:rsidR="00993BCD" w:rsidRPr="00D07A3D"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D07A3D">
              <w:rPr>
                <w:color w:val="000000"/>
                <w:sz w:val="18"/>
              </w:rPr>
              <w:t>155.378</w:t>
            </w:r>
          </w:p>
        </w:tc>
      </w:tr>
    </w:tbl>
    <w:p w:rsidR="00993BCD" w:rsidRPr="00642FEB" w:rsidRDefault="00993BCD" w:rsidP="00993BCD">
      <w:pPr>
        <w:ind w:firstLine="284"/>
      </w:pPr>
      <w:r w:rsidRPr="00642FEB">
        <w:rPr>
          <w:i/>
          <w:sz w:val="18"/>
          <w:szCs w:val="18"/>
        </w:rPr>
        <w:t>Duomenų šaltinis: sudaryta autorių.</w:t>
      </w:r>
    </w:p>
    <w:p w:rsidR="00993BCD" w:rsidRPr="00642FEB" w:rsidRDefault="00993BCD" w:rsidP="00993BCD">
      <w:pPr>
        <w:spacing w:after="0"/>
        <w:ind w:firstLine="284"/>
        <w:rPr>
          <w:lang w:bidi="en-US"/>
        </w:rPr>
      </w:pPr>
    </w:p>
    <w:p w:rsidR="00993BCD" w:rsidRPr="00642FEB" w:rsidRDefault="00993BCD" w:rsidP="00993BCD">
      <w:pPr>
        <w:pStyle w:val="Caption"/>
        <w:spacing w:after="120"/>
        <w:rPr>
          <w:b w:val="0"/>
          <w:color w:val="auto"/>
          <w:sz w:val="22"/>
          <w:szCs w:val="22"/>
        </w:rPr>
      </w:pPr>
      <w:bookmarkStart w:id="85" w:name="_Toc416418441"/>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sidR="00374A59">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sidR="00374A59">
        <w:rPr>
          <w:b w:val="0"/>
          <w:noProof/>
          <w:color w:val="auto"/>
          <w:sz w:val="22"/>
          <w:szCs w:val="22"/>
        </w:rPr>
        <w:t>9</w:t>
      </w:r>
      <w:r w:rsidRPr="00642FEB">
        <w:rPr>
          <w:b w:val="0"/>
          <w:noProof/>
          <w:color w:val="auto"/>
          <w:sz w:val="22"/>
          <w:szCs w:val="22"/>
        </w:rPr>
        <w:fldChar w:fldCharType="end"/>
      </w:r>
      <w:r w:rsidRPr="00642FEB">
        <w:rPr>
          <w:b w:val="0"/>
          <w:color w:val="auto"/>
          <w:sz w:val="22"/>
          <w:szCs w:val="22"/>
        </w:rPr>
        <w:t xml:space="preserve">. </w:t>
      </w:r>
      <w:r w:rsidR="00374A59">
        <w:rPr>
          <w:b w:val="0"/>
          <w:color w:val="auto"/>
          <w:sz w:val="22"/>
          <w:szCs w:val="22"/>
        </w:rPr>
        <w:t>V</w:t>
      </w:r>
      <w:r w:rsidRPr="00642FEB">
        <w:rPr>
          <w:b w:val="0"/>
          <w:color w:val="auto"/>
          <w:sz w:val="22"/>
          <w:szCs w:val="22"/>
        </w:rPr>
        <w:t>eiklos Nr. 2.2.2. investicijų sum</w:t>
      </w:r>
      <w:r>
        <w:rPr>
          <w:b w:val="0"/>
          <w:color w:val="auto"/>
          <w:sz w:val="22"/>
          <w:szCs w:val="22"/>
        </w:rPr>
        <w:t>a (įrangai)</w:t>
      </w:r>
      <w:bookmarkEnd w:id="85"/>
    </w:p>
    <w:tbl>
      <w:tblPr>
        <w:tblStyle w:val="LightList-Accent1"/>
        <w:tblW w:w="0" w:type="auto"/>
        <w:tblLook w:val="04A0" w:firstRow="1" w:lastRow="0" w:firstColumn="1" w:lastColumn="0" w:noHBand="0" w:noVBand="1"/>
      </w:tblPr>
      <w:tblGrid>
        <w:gridCol w:w="1537"/>
        <w:gridCol w:w="3448"/>
        <w:gridCol w:w="1687"/>
        <w:gridCol w:w="1614"/>
        <w:gridCol w:w="1568"/>
      </w:tblGrid>
      <w:tr w:rsidR="00993BCD" w:rsidRPr="0090667F" w:rsidTr="004E6C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noWrap/>
            <w:hideMark/>
          </w:tcPr>
          <w:p w:rsidR="00993BCD" w:rsidRPr="0090667F" w:rsidRDefault="00993BCD" w:rsidP="004E6CA5">
            <w:pPr>
              <w:spacing w:after="0"/>
              <w:jc w:val="center"/>
              <w:rPr>
                <w:color w:val="FFFFFF"/>
                <w:sz w:val="18"/>
              </w:rPr>
            </w:pPr>
            <w:r w:rsidRPr="0090667F">
              <w:rPr>
                <w:color w:val="FFFFFF"/>
                <w:sz w:val="18"/>
              </w:rPr>
              <w:t> </w:t>
            </w:r>
          </w:p>
        </w:tc>
        <w:tc>
          <w:tcPr>
            <w:tcW w:w="0" w:type="auto"/>
            <w:hideMark/>
          </w:tcPr>
          <w:p w:rsidR="00993BCD" w:rsidRPr="0090667F"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0667F">
              <w:rPr>
                <w:color w:val="FFFFFF"/>
                <w:sz w:val="18"/>
              </w:rPr>
              <w:t>Pavadinimas</w:t>
            </w:r>
          </w:p>
        </w:tc>
        <w:tc>
          <w:tcPr>
            <w:tcW w:w="0" w:type="auto"/>
            <w:hideMark/>
          </w:tcPr>
          <w:p w:rsidR="00993BCD" w:rsidRPr="0090667F"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0667F">
              <w:rPr>
                <w:color w:val="FFFFFF"/>
                <w:sz w:val="18"/>
              </w:rPr>
              <w:t>Kiekis (kompl./vnt.)</w:t>
            </w:r>
          </w:p>
        </w:tc>
        <w:tc>
          <w:tcPr>
            <w:tcW w:w="0" w:type="auto"/>
            <w:hideMark/>
          </w:tcPr>
          <w:p w:rsidR="00993BCD" w:rsidRPr="0090667F"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0667F">
              <w:rPr>
                <w:color w:val="FFFFFF"/>
                <w:sz w:val="18"/>
              </w:rPr>
              <w:t>Vieneto kaina (EUR)</w:t>
            </w:r>
          </w:p>
        </w:tc>
        <w:tc>
          <w:tcPr>
            <w:tcW w:w="0" w:type="auto"/>
            <w:hideMark/>
          </w:tcPr>
          <w:p w:rsidR="00993BCD" w:rsidRPr="0090667F"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0667F">
              <w:rPr>
                <w:color w:val="FFFFFF"/>
                <w:sz w:val="18"/>
              </w:rPr>
              <w:t>Bendra kaina (EUR)</w:t>
            </w:r>
          </w:p>
        </w:tc>
      </w:tr>
      <w:tr w:rsidR="00993BCD" w:rsidRPr="0090667F" w:rsidTr="004E6C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noWrap/>
            <w:hideMark/>
          </w:tcPr>
          <w:p w:rsidR="00993BCD" w:rsidRPr="0090667F" w:rsidRDefault="00993BCD" w:rsidP="004E6CA5">
            <w:pPr>
              <w:spacing w:after="0"/>
              <w:jc w:val="center"/>
              <w:rPr>
                <w:color w:val="FFFFFF"/>
                <w:sz w:val="18"/>
              </w:rPr>
            </w:pPr>
            <w:r w:rsidRPr="0090667F">
              <w:rPr>
                <w:color w:val="FFFFFF"/>
                <w:sz w:val="18"/>
              </w:rPr>
              <w:t>Veikla Nr. 2.2.2.</w:t>
            </w:r>
          </w:p>
        </w:tc>
        <w:tc>
          <w:tcPr>
            <w:tcW w:w="0" w:type="auto"/>
            <w:hideMark/>
          </w:tcPr>
          <w:p w:rsidR="00993BCD" w:rsidRPr="0090667F"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0667F">
              <w:rPr>
                <w:color w:val="FFFFFF"/>
                <w:sz w:val="18"/>
              </w:rPr>
              <w:t> </w:t>
            </w:r>
          </w:p>
        </w:tc>
        <w:tc>
          <w:tcPr>
            <w:tcW w:w="0" w:type="auto"/>
            <w:noWrap/>
            <w:hideMark/>
          </w:tcPr>
          <w:p w:rsidR="00993BCD" w:rsidRPr="0090667F"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0667F">
              <w:rPr>
                <w:color w:val="FFFFFF"/>
                <w:sz w:val="18"/>
              </w:rPr>
              <w:t> </w:t>
            </w:r>
          </w:p>
        </w:tc>
        <w:tc>
          <w:tcPr>
            <w:tcW w:w="0" w:type="auto"/>
            <w:noWrap/>
            <w:hideMark/>
          </w:tcPr>
          <w:p w:rsidR="00993BCD" w:rsidRPr="0090667F"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0667F">
              <w:rPr>
                <w:color w:val="FFFFFF"/>
                <w:sz w:val="18"/>
              </w:rPr>
              <w:t> </w:t>
            </w:r>
          </w:p>
        </w:tc>
        <w:tc>
          <w:tcPr>
            <w:tcW w:w="0" w:type="auto"/>
            <w:noWrap/>
            <w:hideMark/>
          </w:tcPr>
          <w:p w:rsidR="00993BCD" w:rsidRPr="0090667F" w:rsidRDefault="00993BCD"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0667F">
              <w:rPr>
                <w:color w:val="FFFFFF"/>
                <w:sz w:val="18"/>
              </w:rPr>
              <w:t>74.711</w:t>
            </w:r>
          </w:p>
        </w:tc>
      </w:tr>
      <w:tr w:rsidR="00993BCD" w:rsidRPr="0090667F"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993BCD" w:rsidRPr="0090667F" w:rsidRDefault="00993BCD" w:rsidP="004E6CA5">
            <w:pPr>
              <w:spacing w:after="0"/>
              <w:jc w:val="center"/>
              <w:rPr>
                <w:sz w:val="18"/>
              </w:rPr>
            </w:pPr>
            <w:r w:rsidRPr="0090667F">
              <w:rPr>
                <w:sz w:val="18"/>
              </w:rPr>
              <w:t> </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90667F">
              <w:rPr>
                <w:iCs/>
                <w:sz w:val="18"/>
              </w:rPr>
              <w:t>Futbolo vartai</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8</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550,52</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4.404</w:t>
            </w:r>
          </w:p>
        </w:tc>
      </w:tr>
      <w:tr w:rsidR="00993BCD" w:rsidRPr="0090667F" w:rsidTr="004E6CA5">
        <w:tc>
          <w:tcPr>
            <w:cnfStyle w:val="001000000000" w:firstRow="0" w:lastRow="0" w:firstColumn="1" w:lastColumn="0" w:oddVBand="0" w:evenVBand="0" w:oddHBand="0" w:evenHBand="0" w:firstRowFirstColumn="0" w:firstRowLastColumn="0" w:lastRowFirstColumn="0" w:lastRowLastColumn="0"/>
            <w:tcW w:w="0" w:type="auto"/>
            <w:hideMark/>
          </w:tcPr>
          <w:p w:rsidR="00993BCD" w:rsidRPr="0090667F" w:rsidRDefault="00993BCD" w:rsidP="004E6CA5">
            <w:pPr>
              <w:spacing w:after="0"/>
              <w:jc w:val="center"/>
              <w:rPr>
                <w:sz w:val="18"/>
              </w:rPr>
            </w:pPr>
            <w:r w:rsidRPr="0090667F">
              <w:rPr>
                <w:sz w:val="18"/>
              </w:rPr>
              <w:t> </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90667F">
              <w:rPr>
                <w:iCs/>
                <w:sz w:val="18"/>
              </w:rPr>
              <w:t>Sumažinti futbolo vartai treniruotėms</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12</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550,52</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6.606</w:t>
            </w:r>
          </w:p>
        </w:tc>
      </w:tr>
      <w:tr w:rsidR="00993BCD" w:rsidRPr="0090667F"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993BCD" w:rsidRPr="0090667F" w:rsidRDefault="00993BCD" w:rsidP="004E6CA5">
            <w:pPr>
              <w:spacing w:after="0"/>
              <w:jc w:val="center"/>
              <w:rPr>
                <w:sz w:val="18"/>
              </w:rPr>
            </w:pPr>
            <w:r w:rsidRPr="0090667F">
              <w:rPr>
                <w:sz w:val="18"/>
              </w:rPr>
              <w:t> </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90667F">
              <w:rPr>
                <w:iCs/>
                <w:sz w:val="18"/>
              </w:rPr>
              <w:t>Kampinės aikštės vėliavos</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12</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4,79</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57</w:t>
            </w:r>
          </w:p>
        </w:tc>
      </w:tr>
      <w:tr w:rsidR="00993BCD" w:rsidRPr="0090667F" w:rsidTr="004E6CA5">
        <w:tc>
          <w:tcPr>
            <w:cnfStyle w:val="001000000000" w:firstRow="0" w:lastRow="0" w:firstColumn="1" w:lastColumn="0" w:oddVBand="0" w:evenVBand="0" w:oddHBand="0" w:evenHBand="0" w:firstRowFirstColumn="0" w:firstRowLastColumn="0" w:lastRowFirstColumn="0" w:lastRowLastColumn="0"/>
            <w:tcW w:w="0" w:type="auto"/>
            <w:hideMark/>
          </w:tcPr>
          <w:p w:rsidR="00993BCD" w:rsidRPr="0090667F" w:rsidRDefault="00993BCD" w:rsidP="004E6CA5">
            <w:pPr>
              <w:spacing w:after="0"/>
              <w:jc w:val="center"/>
              <w:rPr>
                <w:sz w:val="18"/>
              </w:rPr>
            </w:pPr>
            <w:r w:rsidRPr="0090667F">
              <w:rPr>
                <w:sz w:val="18"/>
              </w:rPr>
              <w:t> </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90667F">
              <w:rPr>
                <w:iCs/>
                <w:sz w:val="18"/>
              </w:rPr>
              <w:t>Atsarginių žaidėjų suoleliai</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8</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1.196,78</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9.574</w:t>
            </w:r>
          </w:p>
        </w:tc>
      </w:tr>
      <w:tr w:rsidR="00993BCD" w:rsidRPr="0090667F"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993BCD" w:rsidRPr="0090667F" w:rsidRDefault="00993BCD" w:rsidP="004E6CA5">
            <w:pPr>
              <w:spacing w:after="0"/>
              <w:jc w:val="center"/>
              <w:rPr>
                <w:sz w:val="18"/>
              </w:rPr>
            </w:pPr>
            <w:r w:rsidRPr="0090667F">
              <w:rPr>
                <w:sz w:val="18"/>
              </w:rPr>
              <w:t> </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90667F">
              <w:rPr>
                <w:iCs/>
                <w:sz w:val="18"/>
              </w:rPr>
              <w:t>Starto atramos</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9</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263,29</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2.370</w:t>
            </w:r>
          </w:p>
        </w:tc>
      </w:tr>
      <w:tr w:rsidR="00993BCD" w:rsidRPr="0090667F" w:rsidTr="004E6CA5">
        <w:tc>
          <w:tcPr>
            <w:cnfStyle w:val="001000000000" w:firstRow="0" w:lastRow="0" w:firstColumn="1" w:lastColumn="0" w:oddVBand="0" w:evenVBand="0" w:oddHBand="0" w:evenHBand="0" w:firstRowFirstColumn="0" w:firstRowLastColumn="0" w:lastRowFirstColumn="0" w:lastRowLastColumn="0"/>
            <w:tcW w:w="0" w:type="auto"/>
            <w:hideMark/>
          </w:tcPr>
          <w:p w:rsidR="00993BCD" w:rsidRPr="0090667F" w:rsidRDefault="00993BCD" w:rsidP="004E6CA5">
            <w:pPr>
              <w:spacing w:after="0"/>
              <w:jc w:val="center"/>
              <w:rPr>
                <w:sz w:val="18"/>
              </w:rPr>
            </w:pPr>
            <w:r w:rsidRPr="0090667F">
              <w:rPr>
                <w:sz w:val="18"/>
              </w:rPr>
              <w:t> </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90667F">
              <w:rPr>
                <w:iCs/>
                <w:sz w:val="18"/>
              </w:rPr>
              <w:t>Barjeras</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100</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185,98</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18.598</w:t>
            </w:r>
          </w:p>
        </w:tc>
      </w:tr>
      <w:tr w:rsidR="00993BCD" w:rsidRPr="0090667F"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993BCD" w:rsidRPr="0090667F" w:rsidRDefault="00993BCD" w:rsidP="004E6CA5">
            <w:pPr>
              <w:spacing w:after="0"/>
              <w:jc w:val="center"/>
              <w:rPr>
                <w:sz w:val="18"/>
              </w:rPr>
            </w:pPr>
            <w:r w:rsidRPr="0090667F">
              <w:rPr>
                <w:sz w:val="18"/>
              </w:rPr>
              <w:t> </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90667F">
              <w:rPr>
                <w:iCs/>
                <w:sz w:val="18"/>
              </w:rPr>
              <w:t>Estafetės lazdelės</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9</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2,40</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22</w:t>
            </w:r>
          </w:p>
        </w:tc>
      </w:tr>
      <w:tr w:rsidR="00993BCD" w:rsidRPr="0090667F" w:rsidTr="004E6CA5">
        <w:tc>
          <w:tcPr>
            <w:cnfStyle w:val="001000000000" w:firstRow="0" w:lastRow="0" w:firstColumn="1" w:lastColumn="0" w:oddVBand="0" w:evenVBand="0" w:oddHBand="0" w:evenHBand="0" w:firstRowFirstColumn="0" w:firstRowLastColumn="0" w:lastRowFirstColumn="0" w:lastRowLastColumn="0"/>
            <w:tcW w:w="0" w:type="auto"/>
            <w:hideMark/>
          </w:tcPr>
          <w:p w:rsidR="00993BCD" w:rsidRPr="0090667F" w:rsidRDefault="00993BCD" w:rsidP="004E6CA5">
            <w:pPr>
              <w:spacing w:after="0"/>
              <w:jc w:val="center"/>
              <w:rPr>
                <w:sz w:val="18"/>
              </w:rPr>
            </w:pPr>
            <w:r w:rsidRPr="0090667F">
              <w:rPr>
                <w:sz w:val="18"/>
              </w:rPr>
              <w:t> </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90667F">
              <w:rPr>
                <w:iCs/>
                <w:sz w:val="18"/>
              </w:rPr>
              <w:t>Disko metimo sektorius</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1</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7.970,54</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7.971</w:t>
            </w:r>
          </w:p>
        </w:tc>
      </w:tr>
      <w:tr w:rsidR="00993BCD" w:rsidRPr="0090667F"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993BCD" w:rsidRPr="0090667F" w:rsidRDefault="00993BCD" w:rsidP="004E6CA5">
            <w:pPr>
              <w:spacing w:after="0"/>
              <w:jc w:val="center"/>
              <w:rPr>
                <w:sz w:val="18"/>
              </w:rPr>
            </w:pPr>
            <w:r w:rsidRPr="0090667F">
              <w:rPr>
                <w:sz w:val="18"/>
              </w:rPr>
              <w:t> </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90667F">
              <w:rPr>
                <w:iCs/>
                <w:sz w:val="18"/>
              </w:rPr>
              <w:t>Metimo diskai</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10</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88,08</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881</w:t>
            </w:r>
          </w:p>
        </w:tc>
      </w:tr>
      <w:tr w:rsidR="00993BCD" w:rsidRPr="0090667F" w:rsidTr="004E6CA5">
        <w:tc>
          <w:tcPr>
            <w:cnfStyle w:val="001000000000" w:firstRow="0" w:lastRow="0" w:firstColumn="1" w:lastColumn="0" w:oddVBand="0" w:evenVBand="0" w:oddHBand="0" w:evenHBand="0" w:firstRowFirstColumn="0" w:firstRowLastColumn="0" w:lastRowFirstColumn="0" w:lastRowLastColumn="0"/>
            <w:tcW w:w="0" w:type="auto"/>
            <w:hideMark/>
          </w:tcPr>
          <w:p w:rsidR="00993BCD" w:rsidRPr="0090667F" w:rsidRDefault="00993BCD" w:rsidP="004E6CA5">
            <w:pPr>
              <w:spacing w:after="0"/>
              <w:jc w:val="center"/>
              <w:rPr>
                <w:sz w:val="18"/>
              </w:rPr>
            </w:pPr>
            <w:r w:rsidRPr="0090667F">
              <w:rPr>
                <w:sz w:val="18"/>
              </w:rPr>
              <w:t> </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90667F">
              <w:rPr>
                <w:iCs/>
                <w:sz w:val="18"/>
              </w:rPr>
              <w:t>Metimo kūjis</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10</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187,17</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1.872</w:t>
            </w:r>
          </w:p>
        </w:tc>
      </w:tr>
      <w:tr w:rsidR="00993BCD" w:rsidRPr="0090667F"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993BCD" w:rsidRPr="0090667F" w:rsidRDefault="00993BCD" w:rsidP="004E6CA5">
            <w:pPr>
              <w:spacing w:after="0"/>
              <w:jc w:val="center"/>
              <w:rPr>
                <w:sz w:val="18"/>
              </w:rPr>
            </w:pPr>
            <w:r w:rsidRPr="0090667F">
              <w:rPr>
                <w:sz w:val="18"/>
              </w:rPr>
              <w:t> </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90667F">
              <w:rPr>
                <w:iCs/>
                <w:sz w:val="18"/>
              </w:rPr>
              <w:t>Varžybinė ietis</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10</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117,28</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1.173</w:t>
            </w:r>
          </w:p>
        </w:tc>
      </w:tr>
      <w:tr w:rsidR="00993BCD" w:rsidRPr="0090667F" w:rsidTr="004E6CA5">
        <w:tc>
          <w:tcPr>
            <w:cnfStyle w:val="001000000000" w:firstRow="0" w:lastRow="0" w:firstColumn="1" w:lastColumn="0" w:oddVBand="0" w:evenVBand="0" w:oddHBand="0" w:evenHBand="0" w:firstRowFirstColumn="0" w:firstRowLastColumn="0" w:lastRowFirstColumn="0" w:lastRowLastColumn="0"/>
            <w:tcW w:w="0" w:type="auto"/>
            <w:hideMark/>
          </w:tcPr>
          <w:p w:rsidR="00993BCD" w:rsidRPr="0090667F" w:rsidRDefault="00993BCD" w:rsidP="004E6CA5">
            <w:pPr>
              <w:spacing w:after="0"/>
              <w:jc w:val="center"/>
              <w:rPr>
                <w:sz w:val="18"/>
              </w:rPr>
            </w:pPr>
            <w:r w:rsidRPr="0090667F">
              <w:rPr>
                <w:sz w:val="18"/>
              </w:rPr>
              <w:t> </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90667F">
              <w:rPr>
                <w:iCs/>
                <w:sz w:val="18"/>
              </w:rPr>
              <w:t>Šuolio į aukštį stovas</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2</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1.098,17</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2.196</w:t>
            </w:r>
          </w:p>
        </w:tc>
      </w:tr>
      <w:tr w:rsidR="00993BCD" w:rsidRPr="0090667F"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993BCD" w:rsidRPr="0090667F" w:rsidRDefault="00993BCD" w:rsidP="004E6CA5">
            <w:pPr>
              <w:spacing w:after="0"/>
              <w:jc w:val="center"/>
              <w:rPr>
                <w:sz w:val="18"/>
              </w:rPr>
            </w:pPr>
            <w:r w:rsidRPr="0090667F">
              <w:rPr>
                <w:sz w:val="18"/>
              </w:rPr>
              <w:t> </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90667F">
              <w:rPr>
                <w:iCs/>
                <w:sz w:val="18"/>
              </w:rPr>
              <w:t>Šuolio į aukštį nusileidimo paklotas</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1</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1.412,20</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1.412</w:t>
            </w:r>
          </w:p>
        </w:tc>
      </w:tr>
      <w:tr w:rsidR="00993BCD" w:rsidRPr="0090667F" w:rsidTr="004E6CA5">
        <w:tc>
          <w:tcPr>
            <w:cnfStyle w:val="001000000000" w:firstRow="0" w:lastRow="0" w:firstColumn="1" w:lastColumn="0" w:oddVBand="0" w:evenVBand="0" w:oddHBand="0" w:evenHBand="0" w:firstRowFirstColumn="0" w:firstRowLastColumn="0" w:lastRowFirstColumn="0" w:lastRowLastColumn="0"/>
            <w:tcW w:w="0" w:type="auto"/>
            <w:hideMark/>
          </w:tcPr>
          <w:p w:rsidR="00993BCD" w:rsidRPr="0090667F" w:rsidRDefault="00993BCD" w:rsidP="004E6CA5">
            <w:pPr>
              <w:spacing w:after="0"/>
              <w:jc w:val="center"/>
              <w:rPr>
                <w:sz w:val="18"/>
              </w:rPr>
            </w:pPr>
            <w:r w:rsidRPr="0090667F">
              <w:rPr>
                <w:sz w:val="18"/>
              </w:rPr>
              <w:t> </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90667F">
              <w:rPr>
                <w:iCs/>
                <w:sz w:val="18"/>
              </w:rPr>
              <w:t>Kartis</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1</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53,14</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53</w:t>
            </w:r>
          </w:p>
        </w:tc>
      </w:tr>
      <w:tr w:rsidR="00993BCD" w:rsidRPr="0090667F"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993BCD" w:rsidRPr="0090667F" w:rsidRDefault="00993BCD" w:rsidP="004E6CA5">
            <w:pPr>
              <w:spacing w:after="0"/>
              <w:jc w:val="center"/>
              <w:rPr>
                <w:sz w:val="18"/>
              </w:rPr>
            </w:pPr>
            <w:r w:rsidRPr="0090667F">
              <w:rPr>
                <w:sz w:val="18"/>
              </w:rPr>
              <w:t> </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90667F">
              <w:rPr>
                <w:iCs/>
                <w:sz w:val="18"/>
              </w:rPr>
              <w:t>Stūmimo skritulys</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10</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114,41</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1.144</w:t>
            </w:r>
          </w:p>
        </w:tc>
      </w:tr>
      <w:tr w:rsidR="00993BCD" w:rsidRPr="0090667F" w:rsidTr="004E6CA5">
        <w:tc>
          <w:tcPr>
            <w:cnfStyle w:val="001000000000" w:firstRow="0" w:lastRow="0" w:firstColumn="1" w:lastColumn="0" w:oddVBand="0" w:evenVBand="0" w:oddHBand="0" w:evenHBand="0" w:firstRowFirstColumn="0" w:firstRowLastColumn="0" w:lastRowFirstColumn="0" w:lastRowLastColumn="0"/>
            <w:tcW w:w="0" w:type="auto"/>
            <w:hideMark/>
          </w:tcPr>
          <w:p w:rsidR="00993BCD" w:rsidRPr="0090667F" w:rsidRDefault="00993BCD" w:rsidP="004E6CA5">
            <w:pPr>
              <w:spacing w:after="0"/>
              <w:jc w:val="center"/>
              <w:rPr>
                <w:sz w:val="18"/>
              </w:rPr>
            </w:pPr>
            <w:r w:rsidRPr="0090667F">
              <w:rPr>
                <w:sz w:val="18"/>
              </w:rPr>
              <w:t> </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90667F">
              <w:rPr>
                <w:iCs/>
                <w:sz w:val="18"/>
              </w:rPr>
              <w:t>Šuolio į aukštį stovas</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2</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2.001,49</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4.003</w:t>
            </w:r>
          </w:p>
        </w:tc>
      </w:tr>
      <w:tr w:rsidR="00993BCD" w:rsidRPr="0090667F"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993BCD" w:rsidRPr="0090667F" w:rsidRDefault="00993BCD" w:rsidP="004E6CA5">
            <w:pPr>
              <w:spacing w:after="0"/>
              <w:jc w:val="center"/>
              <w:rPr>
                <w:sz w:val="18"/>
              </w:rPr>
            </w:pPr>
            <w:r w:rsidRPr="0090667F">
              <w:rPr>
                <w:sz w:val="18"/>
              </w:rPr>
              <w:t> </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90667F">
              <w:rPr>
                <w:iCs/>
                <w:sz w:val="18"/>
              </w:rPr>
              <w:t>Šuoliams su kartimi nusileidimo paklotas</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1</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9.741,76</w:t>
            </w:r>
          </w:p>
        </w:tc>
        <w:tc>
          <w:tcPr>
            <w:tcW w:w="0" w:type="auto"/>
            <w:noWrap/>
            <w:hideMark/>
          </w:tcPr>
          <w:p w:rsidR="00993BCD" w:rsidRPr="0090667F" w:rsidRDefault="00993BCD" w:rsidP="004E6CA5">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90667F">
              <w:rPr>
                <w:sz w:val="18"/>
              </w:rPr>
              <w:t>9.742</w:t>
            </w:r>
          </w:p>
        </w:tc>
      </w:tr>
      <w:tr w:rsidR="00993BCD" w:rsidRPr="0090667F" w:rsidTr="004E6CA5">
        <w:tc>
          <w:tcPr>
            <w:cnfStyle w:val="001000000000" w:firstRow="0" w:lastRow="0" w:firstColumn="1" w:lastColumn="0" w:oddVBand="0" w:evenVBand="0" w:oddHBand="0" w:evenHBand="0" w:firstRowFirstColumn="0" w:firstRowLastColumn="0" w:lastRowFirstColumn="0" w:lastRowLastColumn="0"/>
            <w:tcW w:w="0" w:type="auto"/>
            <w:hideMark/>
          </w:tcPr>
          <w:p w:rsidR="00993BCD" w:rsidRPr="0090667F" w:rsidRDefault="00993BCD" w:rsidP="004E6CA5">
            <w:pPr>
              <w:spacing w:after="0"/>
              <w:jc w:val="center"/>
              <w:rPr>
                <w:sz w:val="18"/>
              </w:rPr>
            </w:pPr>
            <w:r w:rsidRPr="0090667F">
              <w:rPr>
                <w:sz w:val="18"/>
              </w:rPr>
              <w:t> </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90667F">
              <w:rPr>
                <w:iCs/>
                <w:sz w:val="18"/>
              </w:rPr>
              <w:t>Vėliavų laikikliai</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10</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263,29</w:t>
            </w:r>
          </w:p>
        </w:tc>
        <w:tc>
          <w:tcPr>
            <w:tcW w:w="0" w:type="auto"/>
            <w:noWrap/>
            <w:hideMark/>
          </w:tcPr>
          <w:p w:rsidR="00993BCD" w:rsidRPr="0090667F" w:rsidRDefault="00993BCD" w:rsidP="004E6CA5">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90667F">
              <w:rPr>
                <w:sz w:val="18"/>
              </w:rPr>
              <w:t>2.633</w:t>
            </w:r>
          </w:p>
        </w:tc>
      </w:tr>
    </w:tbl>
    <w:p w:rsidR="00993BCD" w:rsidRPr="00642FEB" w:rsidRDefault="00993BCD" w:rsidP="00993BCD">
      <w:pPr>
        <w:ind w:firstLine="284"/>
      </w:pPr>
      <w:r w:rsidRPr="00642FEB">
        <w:rPr>
          <w:i/>
          <w:sz w:val="18"/>
          <w:szCs w:val="18"/>
        </w:rPr>
        <w:t>Duomenų šaltinis: sudaryta autorių.</w:t>
      </w:r>
    </w:p>
    <w:p w:rsidR="00993BCD" w:rsidRPr="00642FEB" w:rsidRDefault="00993BCD" w:rsidP="00993BCD">
      <w:pPr>
        <w:spacing w:after="0"/>
        <w:ind w:firstLine="284"/>
        <w:rPr>
          <w:lang w:bidi="en-US"/>
        </w:rPr>
      </w:pPr>
    </w:p>
    <w:p w:rsidR="00552A24" w:rsidRPr="00642FEB" w:rsidRDefault="00552A24" w:rsidP="00552A24">
      <w:pPr>
        <w:spacing w:after="0"/>
        <w:ind w:firstLine="284"/>
        <w:rPr>
          <w:b/>
          <w:lang w:bidi="en-US"/>
        </w:rPr>
      </w:pPr>
      <w:r w:rsidRPr="00642FEB">
        <w:rPr>
          <w:b/>
          <w:lang w:bidi="en-US"/>
        </w:rPr>
        <w:t xml:space="preserve">Veikla Nr. 2.2.3. </w:t>
      </w:r>
    </w:p>
    <w:p w:rsidR="00374A59" w:rsidRPr="00642FEB" w:rsidRDefault="00374A59" w:rsidP="00374A59">
      <w:pPr>
        <w:spacing w:after="0"/>
        <w:ind w:firstLine="284"/>
        <w:rPr>
          <w:lang w:bidi="en-US"/>
        </w:rPr>
      </w:pPr>
      <w:r w:rsidRPr="00642FEB">
        <w:rPr>
          <w:lang w:bidi="en-US"/>
        </w:rPr>
        <w:t>Įgyvendinant šią veiklą, yra numatyta sukurti inžinerinę infrastruktūrą, kuri yra būtina siekiant užtikrinti universalių fizinio aktyvumo salių bei jų valdymui reikalingų administracinių patalpų funkcionavimą pagal taikytinų teisės aktų reikalavimus (susisiekimo komunikacijos, prisijungimo inžineriniai tinklai, žemės sklypo bendrojo naudojimo inžineriniai tinklai).</w:t>
      </w:r>
    </w:p>
    <w:p w:rsidR="00374A59" w:rsidRPr="00642FEB" w:rsidRDefault="00374A59" w:rsidP="00374A59">
      <w:pPr>
        <w:spacing w:after="0"/>
        <w:ind w:firstLine="284"/>
        <w:rPr>
          <w:lang w:bidi="en-US"/>
        </w:rPr>
      </w:pPr>
      <w:r w:rsidRPr="00642FEB">
        <w:rPr>
          <w:lang w:bidi="en-US"/>
        </w:rPr>
        <w:t>Automobilių stovėjimo vietų skaičius ir išdėstymo tvarka nustatoma vadovaujantis STR 2.06.01:1999 „Miestų, miestelių ir kaimų susisiekimo sistemos” ir STR 2.03.01:2001 „Statiniai ir teritorijos.</w:t>
      </w:r>
    </w:p>
    <w:p w:rsidR="00374A59" w:rsidRPr="00642FEB" w:rsidRDefault="00374A59" w:rsidP="00374A59">
      <w:pPr>
        <w:spacing w:after="0"/>
        <w:ind w:firstLine="284"/>
        <w:rPr>
          <w:lang w:bidi="en-US"/>
        </w:rPr>
      </w:pPr>
      <w:r w:rsidRPr="00642FEB">
        <w:rPr>
          <w:lang w:bidi="en-US"/>
        </w:rPr>
        <w:t xml:space="preserve">Atsižvelgiant į statybos techninių reglamentų nuostatas, iš viso futbolo ir lengvosios atletikos aikščių funkcionavimui (keturios skirtingų išmatavimų aikštės) užtikrinti būtina įrengti 64,8 kv. m dangos automobilių stovėjimo vietoms, 65,16 kv. m </w:t>
      </w:r>
      <w:r>
        <w:rPr>
          <w:lang w:bidi="en-US"/>
        </w:rPr>
        <w:t>–</w:t>
      </w:r>
      <w:r w:rsidRPr="00642FEB">
        <w:rPr>
          <w:lang w:bidi="en-US"/>
        </w:rPr>
        <w:t xml:space="preserve"> įvažiavimų ir apsisukimo aikštelėms, taip pat numatyta sukurti betono trinkelių dangą, želdinius, prisijungimo tinklus bei sklypo bendro naudojimo inžinerinius tinklus.</w:t>
      </w:r>
    </w:p>
    <w:p w:rsidR="00374A59" w:rsidRPr="00642FEB" w:rsidRDefault="00374A59" w:rsidP="00374A59">
      <w:pPr>
        <w:spacing w:after="0"/>
        <w:ind w:firstLine="284"/>
        <w:rPr>
          <w:lang w:bidi="en-US"/>
        </w:rPr>
      </w:pPr>
      <w:r w:rsidRPr="00642FEB">
        <w:rPr>
          <w:lang w:bidi="en-US"/>
        </w:rPr>
        <w:t>Šios veiklos įgyvendinimui yra būtinos</w:t>
      </w:r>
      <w:r w:rsidRPr="00642FEB">
        <w:t xml:space="preserve"> </w:t>
      </w:r>
      <w:r>
        <w:rPr>
          <w:lang w:bidi="en-US"/>
        </w:rPr>
        <w:t>65.040</w:t>
      </w:r>
      <w:r w:rsidRPr="00642FEB">
        <w:rPr>
          <w:lang w:bidi="en-US"/>
        </w:rPr>
        <w:t xml:space="preserve"> EUR investicijos į infrastruktūrą (žr. lentelę žemiau).</w:t>
      </w:r>
    </w:p>
    <w:p w:rsidR="00A26E06" w:rsidRDefault="00A26E06" w:rsidP="00A26E06">
      <w:pPr>
        <w:spacing w:after="0"/>
        <w:rPr>
          <w:lang w:bidi="en-US"/>
        </w:rPr>
      </w:pPr>
    </w:p>
    <w:p w:rsidR="00374A59" w:rsidRPr="00642FEB" w:rsidRDefault="00374A59" w:rsidP="00374A59">
      <w:pPr>
        <w:pStyle w:val="Caption"/>
        <w:spacing w:after="120"/>
        <w:rPr>
          <w:b w:val="0"/>
          <w:color w:val="auto"/>
          <w:sz w:val="22"/>
          <w:szCs w:val="22"/>
        </w:rPr>
      </w:pPr>
      <w:bookmarkStart w:id="86" w:name="_Toc416418442"/>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Pr>
          <w:b w:val="0"/>
          <w:noProof/>
          <w:color w:val="auto"/>
          <w:sz w:val="22"/>
          <w:szCs w:val="22"/>
        </w:rPr>
        <w:t>10</w:t>
      </w:r>
      <w:r w:rsidRPr="00642FEB">
        <w:rPr>
          <w:b w:val="0"/>
          <w:noProof/>
          <w:color w:val="auto"/>
          <w:sz w:val="22"/>
          <w:szCs w:val="22"/>
        </w:rPr>
        <w:fldChar w:fldCharType="end"/>
      </w:r>
      <w:r>
        <w:rPr>
          <w:b w:val="0"/>
          <w:color w:val="auto"/>
          <w:sz w:val="22"/>
          <w:szCs w:val="22"/>
        </w:rPr>
        <w:t>. V</w:t>
      </w:r>
      <w:r w:rsidRPr="00642FEB">
        <w:rPr>
          <w:b w:val="0"/>
          <w:color w:val="auto"/>
          <w:sz w:val="22"/>
          <w:szCs w:val="22"/>
        </w:rPr>
        <w:t>eiklos Nr. 2.2.3. investicijų sum</w:t>
      </w:r>
      <w:r>
        <w:rPr>
          <w:b w:val="0"/>
          <w:color w:val="auto"/>
          <w:sz w:val="22"/>
          <w:szCs w:val="22"/>
        </w:rPr>
        <w:t>a</w:t>
      </w:r>
      <w:bookmarkEnd w:id="86"/>
    </w:p>
    <w:tbl>
      <w:tblPr>
        <w:tblStyle w:val="LightList-Accent1"/>
        <w:tblW w:w="5000" w:type="pct"/>
        <w:tblLook w:val="04A0" w:firstRow="1" w:lastRow="0" w:firstColumn="1" w:lastColumn="0" w:noHBand="0" w:noVBand="1"/>
      </w:tblPr>
      <w:tblGrid>
        <w:gridCol w:w="263"/>
        <w:gridCol w:w="1281"/>
        <w:gridCol w:w="712"/>
        <w:gridCol w:w="712"/>
        <w:gridCol w:w="1057"/>
        <w:gridCol w:w="1216"/>
        <w:gridCol w:w="730"/>
        <w:gridCol w:w="1356"/>
        <w:gridCol w:w="730"/>
        <w:gridCol w:w="1001"/>
        <w:gridCol w:w="796"/>
      </w:tblGrid>
      <w:tr w:rsidR="00374A59" w:rsidRPr="00B940F1" w:rsidTr="004E6C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8" w:type="pct"/>
            <w:noWrap/>
            <w:hideMark/>
          </w:tcPr>
          <w:p w:rsidR="00374A59" w:rsidRPr="00B940F1" w:rsidRDefault="00374A59" w:rsidP="004E6CA5">
            <w:pPr>
              <w:spacing w:after="0"/>
              <w:jc w:val="center"/>
              <w:rPr>
                <w:color w:val="FFFFFF"/>
                <w:sz w:val="18"/>
              </w:rPr>
            </w:pPr>
          </w:p>
        </w:tc>
        <w:tc>
          <w:tcPr>
            <w:tcW w:w="930" w:type="pct"/>
            <w:hideMark/>
          </w:tcPr>
          <w:p w:rsidR="00374A59" w:rsidRPr="00B940F1" w:rsidRDefault="00374A59"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940F1">
              <w:rPr>
                <w:color w:val="FFFFFF"/>
                <w:sz w:val="18"/>
              </w:rPr>
              <w:t>Statinio pavadinimas</w:t>
            </w:r>
          </w:p>
        </w:tc>
        <w:tc>
          <w:tcPr>
            <w:tcW w:w="309" w:type="pct"/>
            <w:hideMark/>
          </w:tcPr>
          <w:p w:rsidR="00374A59" w:rsidRPr="00B940F1" w:rsidRDefault="00374A59"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940F1">
              <w:rPr>
                <w:color w:val="FFFFFF"/>
                <w:sz w:val="18"/>
              </w:rPr>
              <w:t>Mato vnt.</w:t>
            </w:r>
          </w:p>
        </w:tc>
        <w:tc>
          <w:tcPr>
            <w:tcW w:w="309" w:type="pct"/>
            <w:hideMark/>
          </w:tcPr>
          <w:p w:rsidR="00374A59" w:rsidRPr="00B940F1" w:rsidRDefault="00374A59"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940F1">
              <w:rPr>
                <w:color w:val="FFFFFF"/>
                <w:sz w:val="18"/>
              </w:rPr>
              <w:t>Kiekis</w:t>
            </w:r>
          </w:p>
        </w:tc>
        <w:tc>
          <w:tcPr>
            <w:tcW w:w="471" w:type="pct"/>
            <w:hideMark/>
          </w:tcPr>
          <w:p w:rsidR="00374A59" w:rsidRPr="00B940F1" w:rsidRDefault="00374A59"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940F1">
              <w:rPr>
                <w:color w:val="FFFFFF"/>
                <w:sz w:val="18"/>
              </w:rPr>
              <w:t>Vieneto kaina</w:t>
            </w:r>
          </w:p>
        </w:tc>
        <w:tc>
          <w:tcPr>
            <w:tcW w:w="545" w:type="pct"/>
            <w:hideMark/>
          </w:tcPr>
          <w:p w:rsidR="00374A59" w:rsidRPr="00B940F1" w:rsidRDefault="00374A59"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940F1">
              <w:rPr>
                <w:color w:val="FFFFFF"/>
                <w:sz w:val="18"/>
              </w:rPr>
              <w:t>Koeficientas</w:t>
            </w:r>
          </w:p>
        </w:tc>
        <w:tc>
          <w:tcPr>
            <w:tcW w:w="318" w:type="pct"/>
            <w:hideMark/>
          </w:tcPr>
          <w:p w:rsidR="00374A59" w:rsidRPr="00B940F1" w:rsidRDefault="00374A59"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940F1">
              <w:rPr>
                <w:color w:val="FFFFFF"/>
                <w:sz w:val="18"/>
              </w:rPr>
              <w:t>Iš viso</w:t>
            </w:r>
          </w:p>
        </w:tc>
        <w:tc>
          <w:tcPr>
            <w:tcW w:w="610" w:type="pct"/>
            <w:hideMark/>
          </w:tcPr>
          <w:p w:rsidR="00374A59" w:rsidRPr="00B940F1" w:rsidRDefault="00374A59"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940F1">
              <w:rPr>
                <w:color w:val="FFFFFF"/>
                <w:sz w:val="18"/>
              </w:rPr>
              <w:t>Projektavimas ir kitos inžinerinės paslaugos (5 proc.)</w:t>
            </w:r>
          </w:p>
        </w:tc>
        <w:tc>
          <w:tcPr>
            <w:tcW w:w="318" w:type="pct"/>
            <w:hideMark/>
          </w:tcPr>
          <w:p w:rsidR="00374A59" w:rsidRPr="00B940F1" w:rsidRDefault="00374A59"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940F1">
              <w:rPr>
                <w:color w:val="FFFFFF"/>
                <w:sz w:val="18"/>
              </w:rPr>
              <w:t>Iš viso:</w:t>
            </w:r>
          </w:p>
        </w:tc>
        <w:tc>
          <w:tcPr>
            <w:tcW w:w="445" w:type="pct"/>
            <w:hideMark/>
          </w:tcPr>
          <w:p w:rsidR="00374A59" w:rsidRPr="00B940F1" w:rsidRDefault="00374A59"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940F1">
              <w:rPr>
                <w:color w:val="FFFFFF"/>
                <w:sz w:val="18"/>
              </w:rPr>
              <w:t>Užsakovo rezervas (15 proc.)</w:t>
            </w:r>
          </w:p>
        </w:tc>
        <w:tc>
          <w:tcPr>
            <w:tcW w:w="348" w:type="pct"/>
            <w:hideMark/>
          </w:tcPr>
          <w:p w:rsidR="00374A59" w:rsidRPr="00B940F1" w:rsidRDefault="00374A59"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940F1">
              <w:rPr>
                <w:color w:val="FFFFFF"/>
                <w:sz w:val="18"/>
              </w:rPr>
              <w:t>Bendra kaina (EUR)</w:t>
            </w:r>
          </w:p>
        </w:tc>
      </w:tr>
      <w:tr w:rsidR="00374A59" w:rsidRPr="00B940F1" w:rsidTr="004E6C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28" w:type="pct"/>
            <w:gridSpan w:val="2"/>
            <w:noWrap/>
            <w:hideMark/>
          </w:tcPr>
          <w:p w:rsidR="00374A59" w:rsidRPr="00B940F1" w:rsidRDefault="00374A59" w:rsidP="004E6CA5">
            <w:pPr>
              <w:spacing w:after="0"/>
              <w:jc w:val="center"/>
              <w:rPr>
                <w:sz w:val="18"/>
              </w:rPr>
            </w:pPr>
            <w:r w:rsidRPr="00B940F1">
              <w:rPr>
                <w:sz w:val="18"/>
              </w:rPr>
              <w:t>Veikla Nr. 2.2.3.</w:t>
            </w:r>
          </w:p>
        </w:tc>
        <w:tc>
          <w:tcPr>
            <w:tcW w:w="309" w:type="pct"/>
            <w:noWrap/>
            <w:hideMark/>
          </w:tcPr>
          <w:p w:rsidR="00374A59" w:rsidRPr="00B940F1" w:rsidRDefault="00374A59"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B940F1">
              <w:rPr>
                <w:sz w:val="18"/>
              </w:rPr>
              <w:t> </w:t>
            </w:r>
          </w:p>
        </w:tc>
        <w:tc>
          <w:tcPr>
            <w:tcW w:w="309" w:type="pct"/>
            <w:noWrap/>
            <w:hideMark/>
          </w:tcPr>
          <w:p w:rsidR="00374A59" w:rsidRPr="00B940F1" w:rsidRDefault="00374A59"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B940F1">
              <w:rPr>
                <w:sz w:val="18"/>
              </w:rPr>
              <w:t> </w:t>
            </w:r>
          </w:p>
        </w:tc>
        <w:tc>
          <w:tcPr>
            <w:tcW w:w="471" w:type="pct"/>
            <w:noWrap/>
            <w:hideMark/>
          </w:tcPr>
          <w:p w:rsidR="00374A59" w:rsidRPr="00B940F1" w:rsidRDefault="00374A59"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B940F1">
              <w:rPr>
                <w:sz w:val="18"/>
              </w:rPr>
              <w:t> </w:t>
            </w:r>
          </w:p>
        </w:tc>
        <w:tc>
          <w:tcPr>
            <w:tcW w:w="545" w:type="pct"/>
            <w:noWrap/>
            <w:hideMark/>
          </w:tcPr>
          <w:p w:rsidR="00374A59" w:rsidRPr="00B940F1" w:rsidRDefault="00374A59"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B940F1">
              <w:rPr>
                <w:sz w:val="18"/>
              </w:rPr>
              <w:t> </w:t>
            </w:r>
          </w:p>
        </w:tc>
        <w:tc>
          <w:tcPr>
            <w:tcW w:w="318" w:type="pct"/>
            <w:noWrap/>
            <w:hideMark/>
          </w:tcPr>
          <w:p w:rsidR="00374A59" w:rsidRPr="00B940F1" w:rsidRDefault="00374A59"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B940F1">
              <w:rPr>
                <w:sz w:val="18"/>
              </w:rPr>
              <w:t> </w:t>
            </w:r>
          </w:p>
        </w:tc>
        <w:tc>
          <w:tcPr>
            <w:tcW w:w="610" w:type="pct"/>
            <w:noWrap/>
            <w:hideMark/>
          </w:tcPr>
          <w:p w:rsidR="00374A59" w:rsidRPr="00B940F1" w:rsidRDefault="00374A59"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B940F1">
              <w:rPr>
                <w:sz w:val="18"/>
              </w:rPr>
              <w:t> </w:t>
            </w:r>
          </w:p>
        </w:tc>
        <w:tc>
          <w:tcPr>
            <w:tcW w:w="318" w:type="pct"/>
            <w:noWrap/>
            <w:hideMark/>
          </w:tcPr>
          <w:p w:rsidR="00374A59" w:rsidRPr="00B940F1" w:rsidRDefault="00374A59"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B940F1">
              <w:rPr>
                <w:sz w:val="18"/>
              </w:rPr>
              <w:t> </w:t>
            </w:r>
          </w:p>
        </w:tc>
        <w:tc>
          <w:tcPr>
            <w:tcW w:w="445" w:type="pct"/>
            <w:noWrap/>
            <w:hideMark/>
          </w:tcPr>
          <w:p w:rsidR="00374A59" w:rsidRPr="00B940F1" w:rsidRDefault="00374A59"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B940F1">
              <w:rPr>
                <w:sz w:val="18"/>
              </w:rPr>
              <w:t> </w:t>
            </w:r>
          </w:p>
        </w:tc>
        <w:tc>
          <w:tcPr>
            <w:tcW w:w="348" w:type="pct"/>
            <w:noWrap/>
            <w:hideMark/>
          </w:tcPr>
          <w:p w:rsidR="00374A59" w:rsidRPr="00B940F1" w:rsidRDefault="00374A59"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B940F1">
              <w:rPr>
                <w:sz w:val="18"/>
              </w:rPr>
              <w:t>65.040</w:t>
            </w:r>
          </w:p>
        </w:tc>
      </w:tr>
      <w:tr w:rsidR="00374A59" w:rsidRPr="00B940F1"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pct"/>
            <w:noWrap/>
            <w:hideMark/>
          </w:tcPr>
          <w:p w:rsidR="00374A59" w:rsidRPr="00B940F1" w:rsidRDefault="00374A59" w:rsidP="004E6CA5">
            <w:pPr>
              <w:spacing w:after="0"/>
              <w:jc w:val="center"/>
              <w:rPr>
                <w:color w:val="000000"/>
                <w:sz w:val="18"/>
              </w:rPr>
            </w:pPr>
            <w:r w:rsidRPr="00B940F1">
              <w:rPr>
                <w:color w:val="000000"/>
                <w:sz w:val="18"/>
              </w:rPr>
              <w:t> </w:t>
            </w:r>
          </w:p>
        </w:tc>
        <w:tc>
          <w:tcPr>
            <w:tcW w:w="930"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Susisiekimo komunikacijos</w:t>
            </w:r>
          </w:p>
        </w:tc>
        <w:tc>
          <w:tcPr>
            <w:tcW w:w="309"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 </w:t>
            </w:r>
          </w:p>
        </w:tc>
        <w:tc>
          <w:tcPr>
            <w:tcW w:w="309"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 </w:t>
            </w:r>
          </w:p>
        </w:tc>
        <w:tc>
          <w:tcPr>
            <w:tcW w:w="471"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 </w:t>
            </w:r>
          </w:p>
        </w:tc>
        <w:tc>
          <w:tcPr>
            <w:tcW w:w="545"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 </w:t>
            </w:r>
          </w:p>
        </w:tc>
        <w:tc>
          <w:tcPr>
            <w:tcW w:w="31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 </w:t>
            </w:r>
          </w:p>
        </w:tc>
        <w:tc>
          <w:tcPr>
            <w:tcW w:w="610"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 </w:t>
            </w:r>
          </w:p>
        </w:tc>
        <w:tc>
          <w:tcPr>
            <w:tcW w:w="31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 </w:t>
            </w:r>
          </w:p>
        </w:tc>
        <w:tc>
          <w:tcPr>
            <w:tcW w:w="445"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 </w:t>
            </w:r>
          </w:p>
        </w:tc>
        <w:tc>
          <w:tcPr>
            <w:tcW w:w="34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 </w:t>
            </w:r>
          </w:p>
        </w:tc>
      </w:tr>
      <w:tr w:rsidR="00374A59" w:rsidRPr="00B940F1" w:rsidTr="004E6CA5">
        <w:tc>
          <w:tcPr>
            <w:cnfStyle w:val="001000000000" w:firstRow="0" w:lastRow="0" w:firstColumn="1" w:lastColumn="0" w:oddVBand="0" w:evenVBand="0" w:oddHBand="0" w:evenHBand="0" w:firstRowFirstColumn="0" w:firstRowLastColumn="0" w:lastRowFirstColumn="0" w:lastRowLastColumn="0"/>
            <w:tcW w:w="398" w:type="pct"/>
            <w:noWrap/>
            <w:hideMark/>
          </w:tcPr>
          <w:p w:rsidR="00374A59" w:rsidRPr="00B940F1" w:rsidRDefault="00374A59" w:rsidP="004E6CA5">
            <w:pPr>
              <w:spacing w:after="0"/>
              <w:jc w:val="center"/>
              <w:rPr>
                <w:color w:val="000000"/>
                <w:sz w:val="18"/>
              </w:rPr>
            </w:pPr>
            <w:r w:rsidRPr="00B940F1">
              <w:rPr>
                <w:color w:val="000000"/>
                <w:sz w:val="18"/>
              </w:rPr>
              <w:t> </w:t>
            </w:r>
          </w:p>
        </w:tc>
        <w:tc>
          <w:tcPr>
            <w:tcW w:w="930"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B940F1">
              <w:rPr>
                <w:iCs/>
                <w:color w:val="000000"/>
                <w:sz w:val="18"/>
              </w:rPr>
              <w:t>Automobilių stovėjimo aikštelės</w:t>
            </w:r>
          </w:p>
        </w:tc>
        <w:tc>
          <w:tcPr>
            <w:tcW w:w="309"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kv. m</w:t>
            </w:r>
          </w:p>
        </w:tc>
        <w:tc>
          <w:tcPr>
            <w:tcW w:w="309"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64,80</w:t>
            </w:r>
          </w:p>
        </w:tc>
        <w:tc>
          <w:tcPr>
            <w:tcW w:w="471"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56,73</w:t>
            </w:r>
          </w:p>
        </w:tc>
        <w:tc>
          <w:tcPr>
            <w:tcW w:w="545"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1,00</w:t>
            </w:r>
          </w:p>
        </w:tc>
        <w:tc>
          <w:tcPr>
            <w:tcW w:w="31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3.676</w:t>
            </w:r>
          </w:p>
        </w:tc>
        <w:tc>
          <w:tcPr>
            <w:tcW w:w="610"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184</w:t>
            </w:r>
          </w:p>
        </w:tc>
        <w:tc>
          <w:tcPr>
            <w:tcW w:w="31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3.860</w:t>
            </w:r>
          </w:p>
        </w:tc>
        <w:tc>
          <w:tcPr>
            <w:tcW w:w="445"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579</w:t>
            </w:r>
          </w:p>
        </w:tc>
        <w:tc>
          <w:tcPr>
            <w:tcW w:w="34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4.439</w:t>
            </w:r>
          </w:p>
        </w:tc>
      </w:tr>
      <w:tr w:rsidR="00374A59" w:rsidRPr="00B940F1"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pct"/>
            <w:noWrap/>
            <w:hideMark/>
          </w:tcPr>
          <w:p w:rsidR="00374A59" w:rsidRPr="00B940F1" w:rsidRDefault="00374A59" w:rsidP="004E6CA5">
            <w:pPr>
              <w:spacing w:after="0"/>
              <w:jc w:val="center"/>
              <w:rPr>
                <w:color w:val="000000"/>
                <w:sz w:val="18"/>
              </w:rPr>
            </w:pPr>
            <w:r w:rsidRPr="00B940F1">
              <w:rPr>
                <w:color w:val="000000"/>
                <w:sz w:val="18"/>
              </w:rPr>
              <w:t> </w:t>
            </w:r>
          </w:p>
        </w:tc>
        <w:tc>
          <w:tcPr>
            <w:tcW w:w="930"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B940F1">
              <w:rPr>
                <w:iCs/>
                <w:color w:val="000000"/>
                <w:sz w:val="18"/>
              </w:rPr>
              <w:t>Įvažiavimai ir apsisukimo aikštelės</w:t>
            </w:r>
          </w:p>
        </w:tc>
        <w:tc>
          <w:tcPr>
            <w:tcW w:w="309"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 xml:space="preserve">kv. m </w:t>
            </w:r>
          </w:p>
        </w:tc>
        <w:tc>
          <w:tcPr>
            <w:tcW w:w="309"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65,16</w:t>
            </w:r>
          </w:p>
        </w:tc>
        <w:tc>
          <w:tcPr>
            <w:tcW w:w="471"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47,87</w:t>
            </w:r>
          </w:p>
        </w:tc>
        <w:tc>
          <w:tcPr>
            <w:tcW w:w="545"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1,00</w:t>
            </w:r>
          </w:p>
        </w:tc>
        <w:tc>
          <w:tcPr>
            <w:tcW w:w="31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3.119</w:t>
            </w:r>
          </w:p>
        </w:tc>
        <w:tc>
          <w:tcPr>
            <w:tcW w:w="610"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156</w:t>
            </w:r>
          </w:p>
        </w:tc>
        <w:tc>
          <w:tcPr>
            <w:tcW w:w="31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3.275</w:t>
            </w:r>
          </w:p>
        </w:tc>
        <w:tc>
          <w:tcPr>
            <w:tcW w:w="445"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491</w:t>
            </w:r>
          </w:p>
        </w:tc>
        <w:tc>
          <w:tcPr>
            <w:tcW w:w="34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3.766</w:t>
            </w:r>
          </w:p>
        </w:tc>
      </w:tr>
      <w:tr w:rsidR="00374A59" w:rsidRPr="00B940F1" w:rsidTr="004E6CA5">
        <w:tc>
          <w:tcPr>
            <w:cnfStyle w:val="001000000000" w:firstRow="0" w:lastRow="0" w:firstColumn="1" w:lastColumn="0" w:oddVBand="0" w:evenVBand="0" w:oddHBand="0" w:evenHBand="0" w:firstRowFirstColumn="0" w:firstRowLastColumn="0" w:lastRowFirstColumn="0" w:lastRowLastColumn="0"/>
            <w:tcW w:w="398" w:type="pct"/>
            <w:noWrap/>
            <w:hideMark/>
          </w:tcPr>
          <w:p w:rsidR="00374A59" w:rsidRPr="00B940F1" w:rsidRDefault="00374A59" w:rsidP="004E6CA5">
            <w:pPr>
              <w:spacing w:after="0"/>
              <w:jc w:val="center"/>
              <w:rPr>
                <w:color w:val="000000"/>
                <w:sz w:val="18"/>
              </w:rPr>
            </w:pPr>
            <w:r w:rsidRPr="00B940F1">
              <w:rPr>
                <w:color w:val="000000"/>
                <w:sz w:val="18"/>
              </w:rPr>
              <w:t> </w:t>
            </w:r>
          </w:p>
        </w:tc>
        <w:tc>
          <w:tcPr>
            <w:tcW w:w="930"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B940F1">
              <w:rPr>
                <w:iCs/>
                <w:color w:val="000000"/>
                <w:sz w:val="18"/>
              </w:rPr>
              <w:t>Betono trinkelių danga</w:t>
            </w:r>
          </w:p>
        </w:tc>
        <w:tc>
          <w:tcPr>
            <w:tcW w:w="309"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 xml:space="preserve">kv. m </w:t>
            </w:r>
          </w:p>
        </w:tc>
        <w:tc>
          <w:tcPr>
            <w:tcW w:w="309"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62,40</w:t>
            </w:r>
          </w:p>
        </w:tc>
        <w:tc>
          <w:tcPr>
            <w:tcW w:w="471"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63,19</w:t>
            </w:r>
          </w:p>
        </w:tc>
        <w:tc>
          <w:tcPr>
            <w:tcW w:w="545"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1,00</w:t>
            </w:r>
          </w:p>
        </w:tc>
        <w:tc>
          <w:tcPr>
            <w:tcW w:w="31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3.943</w:t>
            </w:r>
          </w:p>
        </w:tc>
        <w:tc>
          <w:tcPr>
            <w:tcW w:w="610"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197</w:t>
            </w:r>
          </w:p>
        </w:tc>
        <w:tc>
          <w:tcPr>
            <w:tcW w:w="31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4.140</w:t>
            </w:r>
          </w:p>
        </w:tc>
        <w:tc>
          <w:tcPr>
            <w:tcW w:w="445"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621</w:t>
            </w:r>
          </w:p>
        </w:tc>
        <w:tc>
          <w:tcPr>
            <w:tcW w:w="34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4.761</w:t>
            </w:r>
          </w:p>
        </w:tc>
      </w:tr>
      <w:tr w:rsidR="00374A59" w:rsidRPr="00B940F1"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pct"/>
            <w:noWrap/>
            <w:hideMark/>
          </w:tcPr>
          <w:p w:rsidR="00374A59" w:rsidRPr="00B940F1" w:rsidRDefault="00374A59" w:rsidP="004E6CA5">
            <w:pPr>
              <w:spacing w:after="0"/>
              <w:jc w:val="center"/>
              <w:rPr>
                <w:color w:val="000000"/>
                <w:sz w:val="18"/>
              </w:rPr>
            </w:pPr>
            <w:r w:rsidRPr="00B940F1">
              <w:rPr>
                <w:color w:val="000000"/>
                <w:sz w:val="18"/>
              </w:rPr>
              <w:t> </w:t>
            </w:r>
          </w:p>
        </w:tc>
        <w:tc>
          <w:tcPr>
            <w:tcW w:w="930"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B940F1">
              <w:rPr>
                <w:iCs/>
                <w:color w:val="000000"/>
                <w:sz w:val="18"/>
              </w:rPr>
              <w:t>Želdiniai</w:t>
            </w:r>
          </w:p>
        </w:tc>
        <w:tc>
          <w:tcPr>
            <w:tcW w:w="309"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kv. m</w:t>
            </w:r>
          </w:p>
        </w:tc>
        <w:tc>
          <w:tcPr>
            <w:tcW w:w="309"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46,80</w:t>
            </w:r>
          </w:p>
        </w:tc>
        <w:tc>
          <w:tcPr>
            <w:tcW w:w="471"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9,50</w:t>
            </w:r>
          </w:p>
        </w:tc>
        <w:tc>
          <w:tcPr>
            <w:tcW w:w="545"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1,00</w:t>
            </w:r>
          </w:p>
        </w:tc>
        <w:tc>
          <w:tcPr>
            <w:tcW w:w="31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445</w:t>
            </w:r>
          </w:p>
        </w:tc>
        <w:tc>
          <w:tcPr>
            <w:tcW w:w="610"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22</w:t>
            </w:r>
          </w:p>
        </w:tc>
        <w:tc>
          <w:tcPr>
            <w:tcW w:w="31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467</w:t>
            </w:r>
          </w:p>
        </w:tc>
        <w:tc>
          <w:tcPr>
            <w:tcW w:w="445"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70</w:t>
            </w:r>
          </w:p>
        </w:tc>
        <w:tc>
          <w:tcPr>
            <w:tcW w:w="34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537</w:t>
            </w:r>
          </w:p>
        </w:tc>
      </w:tr>
      <w:tr w:rsidR="00374A59" w:rsidRPr="00B940F1" w:rsidTr="004E6CA5">
        <w:tc>
          <w:tcPr>
            <w:cnfStyle w:val="001000000000" w:firstRow="0" w:lastRow="0" w:firstColumn="1" w:lastColumn="0" w:oddVBand="0" w:evenVBand="0" w:oddHBand="0" w:evenHBand="0" w:firstRowFirstColumn="0" w:firstRowLastColumn="0" w:lastRowFirstColumn="0" w:lastRowLastColumn="0"/>
            <w:tcW w:w="398" w:type="pct"/>
            <w:noWrap/>
            <w:hideMark/>
          </w:tcPr>
          <w:p w:rsidR="00374A59" w:rsidRPr="00B940F1" w:rsidRDefault="00374A59" w:rsidP="004E6CA5">
            <w:pPr>
              <w:spacing w:after="0"/>
              <w:jc w:val="center"/>
              <w:rPr>
                <w:color w:val="000000"/>
                <w:sz w:val="18"/>
              </w:rPr>
            </w:pPr>
            <w:r w:rsidRPr="00B940F1">
              <w:rPr>
                <w:color w:val="000000"/>
                <w:sz w:val="18"/>
              </w:rPr>
              <w:t> </w:t>
            </w:r>
          </w:p>
        </w:tc>
        <w:tc>
          <w:tcPr>
            <w:tcW w:w="930"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B940F1">
              <w:rPr>
                <w:iCs/>
                <w:color w:val="000000"/>
                <w:sz w:val="18"/>
              </w:rPr>
              <w:t>Buitinių atliekų konteineriams skirta vieta</w:t>
            </w:r>
          </w:p>
        </w:tc>
        <w:tc>
          <w:tcPr>
            <w:tcW w:w="309"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 xml:space="preserve">kompl. </w:t>
            </w:r>
          </w:p>
        </w:tc>
        <w:tc>
          <w:tcPr>
            <w:tcW w:w="309"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0,12</w:t>
            </w:r>
          </w:p>
        </w:tc>
        <w:tc>
          <w:tcPr>
            <w:tcW w:w="471"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2.872,26</w:t>
            </w:r>
          </w:p>
        </w:tc>
        <w:tc>
          <w:tcPr>
            <w:tcW w:w="545"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1,00</w:t>
            </w:r>
          </w:p>
        </w:tc>
        <w:tc>
          <w:tcPr>
            <w:tcW w:w="31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345</w:t>
            </w:r>
          </w:p>
        </w:tc>
        <w:tc>
          <w:tcPr>
            <w:tcW w:w="610"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17</w:t>
            </w:r>
          </w:p>
        </w:tc>
        <w:tc>
          <w:tcPr>
            <w:tcW w:w="31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362</w:t>
            </w:r>
          </w:p>
        </w:tc>
        <w:tc>
          <w:tcPr>
            <w:tcW w:w="445"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54</w:t>
            </w:r>
          </w:p>
        </w:tc>
        <w:tc>
          <w:tcPr>
            <w:tcW w:w="34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416</w:t>
            </w:r>
          </w:p>
        </w:tc>
      </w:tr>
      <w:tr w:rsidR="00374A59" w:rsidRPr="00B940F1"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pct"/>
            <w:noWrap/>
            <w:hideMark/>
          </w:tcPr>
          <w:p w:rsidR="00374A59" w:rsidRPr="00B940F1" w:rsidRDefault="00374A59" w:rsidP="004E6CA5">
            <w:pPr>
              <w:spacing w:after="0"/>
              <w:jc w:val="center"/>
              <w:rPr>
                <w:color w:val="000000"/>
                <w:sz w:val="18"/>
              </w:rPr>
            </w:pPr>
            <w:r w:rsidRPr="00B940F1">
              <w:rPr>
                <w:color w:val="000000"/>
                <w:sz w:val="18"/>
              </w:rPr>
              <w:t> </w:t>
            </w:r>
          </w:p>
        </w:tc>
        <w:tc>
          <w:tcPr>
            <w:tcW w:w="930"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Prisijungimo tinklai</w:t>
            </w:r>
          </w:p>
        </w:tc>
        <w:tc>
          <w:tcPr>
            <w:tcW w:w="309"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 </w:t>
            </w:r>
          </w:p>
        </w:tc>
        <w:tc>
          <w:tcPr>
            <w:tcW w:w="309"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 </w:t>
            </w:r>
          </w:p>
        </w:tc>
        <w:tc>
          <w:tcPr>
            <w:tcW w:w="471"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 </w:t>
            </w:r>
          </w:p>
        </w:tc>
        <w:tc>
          <w:tcPr>
            <w:tcW w:w="545"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 </w:t>
            </w:r>
          </w:p>
        </w:tc>
        <w:tc>
          <w:tcPr>
            <w:tcW w:w="31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 </w:t>
            </w:r>
          </w:p>
        </w:tc>
        <w:tc>
          <w:tcPr>
            <w:tcW w:w="610"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 </w:t>
            </w:r>
          </w:p>
        </w:tc>
        <w:tc>
          <w:tcPr>
            <w:tcW w:w="31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 </w:t>
            </w:r>
          </w:p>
        </w:tc>
        <w:tc>
          <w:tcPr>
            <w:tcW w:w="445"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 </w:t>
            </w:r>
          </w:p>
        </w:tc>
        <w:tc>
          <w:tcPr>
            <w:tcW w:w="34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 </w:t>
            </w:r>
          </w:p>
        </w:tc>
      </w:tr>
      <w:tr w:rsidR="00374A59" w:rsidRPr="00B940F1" w:rsidTr="004E6CA5">
        <w:tc>
          <w:tcPr>
            <w:cnfStyle w:val="001000000000" w:firstRow="0" w:lastRow="0" w:firstColumn="1" w:lastColumn="0" w:oddVBand="0" w:evenVBand="0" w:oddHBand="0" w:evenHBand="0" w:firstRowFirstColumn="0" w:firstRowLastColumn="0" w:lastRowFirstColumn="0" w:lastRowLastColumn="0"/>
            <w:tcW w:w="398" w:type="pct"/>
            <w:noWrap/>
            <w:hideMark/>
          </w:tcPr>
          <w:p w:rsidR="00374A59" w:rsidRPr="00B940F1" w:rsidRDefault="00374A59" w:rsidP="004E6CA5">
            <w:pPr>
              <w:spacing w:after="0"/>
              <w:jc w:val="center"/>
              <w:rPr>
                <w:color w:val="000000"/>
                <w:sz w:val="18"/>
              </w:rPr>
            </w:pPr>
            <w:r w:rsidRPr="00B940F1">
              <w:rPr>
                <w:color w:val="000000"/>
                <w:sz w:val="18"/>
              </w:rPr>
              <w:t> </w:t>
            </w:r>
          </w:p>
        </w:tc>
        <w:tc>
          <w:tcPr>
            <w:tcW w:w="930"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B940F1">
              <w:rPr>
                <w:iCs/>
                <w:color w:val="000000"/>
                <w:sz w:val="18"/>
              </w:rPr>
              <w:t>Vandentiekio tinklai</w:t>
            </w:r>
          </w:p>
        </w:tc>
        <w:tc>
          <w:tcPr>
            <w:tcW w:w="309"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m</w:t>
            </w:r>
          </w:p>
        </w:tc>
        <w:tc>
          <w:tcPr>
            <w:tcW w:w="309"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48,00</w:t>
            </w:r>
          </w:p>
        </w:tc>
        <w:tc>
          <w:tcPr>
            <w:tcW w:w="471"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78,51</w:t>
            </w:r>
          </w:p>
        </w:tc>
        <w:tc>
          <w:tcPr>
            <w:tcW w:w="545"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1,00</w:t>
            </w:r>
          </w:p>
        </w:tc>
        <w:tc>
          <w:tcPr>
            <w:tcW w:w="31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3.768</w:t>
            </w:r>
          </w:p>
        </w:tc>
        <w:tc>
          <w:tcPr>
            <w:tcW w:w="610"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188</w:t>
            </w:r>
          </w:p>
        </w:tc>
        <w:tc>
          <w:tcPr>
            <w:tcW w:w="31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3.957</w:t>
            </w:r>
          </w:p>
        </w:tc>
        <w:tc>
          <w:tcPr>
            <w:tcW w:w="445"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594</w:t>
            </w:r>
          </w:p>
        </w:tc>
        <w:tc>
          <w:tcPr>
            <w:tcW w:w="34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4.550</w:t>
            </w:r>
          </w:p>
        </w:tc>
      </w:tr>
      <w:tr w:rsidR="00374A59" w:rsidRPr="00B940F1"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pct"/>
            <w:noWrap/>
            <w:hideMark/>
          </w:tcPr>
          <w:p w:rsidR="00374A59" w:rsidRPr="00B940F1" w:rsidRDefault="00374A59" w:rsidP="004E6CA5">
            <w:pPr>
              <w:spacing w:after="0"/>
              <w:jc w:val="center"/>
              <w:rPr>
                <w:color w:val="000000"/>
                <w:sz w:val="18"/>
              </w:rPr>
            </w:pPr>
            <w:r w:rsidRPr="00B940F1">
              <w:rPr>
                <w:color w:val="000000"/>
                <w:sz w:val="18"/>
              </w:rPr>
              <w:t> </w:t>
            </w:r>
          </w:p>
        </w:tc>
        <w:tc>
          <w:tcPr>
            <w:tcW w:w="930"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B940F1">
              <w:rPr>
                <w:iCs/>
                <w:color w:val="000000"/>
                <w:sz w:val="18"/>
              </w:rPr>
              <w:t xml:space="preserve">Nuotekų šalinimo tinklai </w:t>
            </w:r>
          </w:p>
        </w:tc>
        <w:tc>
          <w:tcPr>
            <w:tcW w:w="309"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m</w:t>
            </w:r>
          </w:p>
        </w:tc>
        <w:tc>
          <w:tcPr>
            <w:tcW w:w="309"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19,20</w:t>
            </w:r>
          </w:p>
        </w:tc>
        <w:tc>
          <w:tcPr>
            <w:tcW w:w="471"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126,14</w:t>
            </w:r>
          </w:p>
        </w:tc>
        <w:tc>
          <w:tcPr>
            <w:tcW w:w="545"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1,00</w:t>
            </w:r>
          </w:p>
        </w:tc>
        <w:tc>
          <w:tcPr>
            <w:tcW w:w="31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2.422</w:t>
            </w:r>
          </w:p>
        </w:tc>
        <w:tc>
          <w:tcPr>
            <w:tcW w:w="610"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121</w:t>
            </w:r>
          </w:p>
        </w:tc>
        <w:tc>
          <w:tcPr>
            <w:tcW w:w="31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2.543</w:t>
            </w:r>
          </w:p>
        </w:tc>
        <w:tc>
          <w:tcPr>
            <w:tcW w:w="445"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381</w:t>
            </w:r>
          </w:p>
        </w:tc>
        <w:tc>
          <w:tcPr>
            <w:tcW w:w="34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2.924</w:t>
            </w:r>
          </w:p>
        </w:tc>
      </w:tr>
      <w:tr w:rsidR="00374A59" w:rsidRPr="00B940F1" w:rsidTr="004E6CA5">
        <w:tc>
          <w:tcPr>
            <w:cnfStyle w:val="001000000000" w:firstRow="0" w:lastRow="0" w:firstColumn="1" w:lastColumn="0" w:oddVBand="0" w:evenVBand="0" w:oddHBand="0" w:evenHBand="0" w:firstRowFirstColumn="0" w:firstRowLastColumn="0" w:lastRowFirstColumn="0" w:lastRowLastColumn="0"/>
            <w:tcW w:w="398" w:type="pct"/>
            <w:noWrap/>
            <w:hideMark/>
          </w:tcPr>
          <w:p w:rsidR="00374A59" w:rsidRPr="00B940F1" w:rsidRDefault="00374A59" w:rsidP="004E6CA5">
            <w:pPr>
              <w:spacing w:after="0"/>
              <w:jc w:val="center"/>
              <w:rPr>
                <w:color w:val="000000"/>
                <w:sz w:val="18"/>
              </w:rPr>
            </w:pPr>
            <w:r w:rsidRPr="00B940F1">
              <w:rPr>
                <w:color w:val="000000"/>
                <w:sz w:val="18"/>
              </w:rPr>
              <w:t> </w:t>
            </w:r>
          </w:p>
        </w:tc>
        <w:tc>
          <w:tcPr>
            <w:tcW w:w="930"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B940F1">
              <w:rPr>
                <w:iCs/>
                <w:color w:val="000000"/>
                <w:sz w:val="18"/>
              </w:rPr>
              <w:t>Lauko nuotekų šalinimas</w:t>
            </w:r>
          </w:p>
        </w:tc>
        <w:tc>
          <w:tcPr>
            <w:tcW w:w="309"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m</w:t>
            </w:r>
          </w:p>
        </w:tc>
        <w:tc>
          <w:tcPr>
            <w:tcW w:w="309"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48,00</w:t>
            </w:r>
          </w:p>
        </w:tc>
        <w:tc>
          <w:tcPr>
            <w:tcW w:w="471"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54,33</w:t>
            </w:r>
          </w:p>
        </w:tc>
        <w:tc>
          <w:tcPr>
            <w:tcW w:w="545"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1,00</w:t>
            </w:r>
          </w:p>
        </w:tc>
        <w:tc>
          <w:tcPr>
            <w:tcW w:w="31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2.608</w:t>
            </w:r>
          </w:p>
        </w:tc>
        <w:tc>
          <w:tcPr>
            <w:tcW w:w="610"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130</w:t>
            </w:r>
          </w:p>
        </w:tc>
        <w:tc>
          <w:tcPr>
            <w:tcW w:w="31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2.738</w:t>
            </w:r>
          </w:p>
        </w:tc>
        <w:tc>
          <w:tcPr>
            <w:tcW w:w="445"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411</w:t>
            </w:r>
          </w:p>
        </w:tc>
        <w:tc>
          <w:tcPr>
            <w:tcW w:w="34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3.149</w:t>
            </w:r>
          </w:p>
        </w:tc>
      </w:tr>
      <w:tr w:rsidR="00374A59" w:rsidRPr="00B940F1"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pct"/>
            <w:noWrap/>
            <w:hideMark/>
          </w:tcPr>
          <w:p w:rsidR="00374A59" w:rsidRPr="00B940F1" w:rsidRDefault="00374A59" w:rsidP="004E6CA5">
            <w:pPr>
              <w:spacing w:after="0"/>
              <w:jc w:val="center"/>
              <w:rPr>
                <w:color w:val="000000"/>
                <w:sz w:val="18"/>
              </w:rPr>
            </w:pPr>
            <w:r w:rsidRPr="00B940F1">
              <w:rPr>
                <w:color w:val="000000"/>
                <w:sz w:val="18"/>
              </w:rPr>
              <w:t> </w:t>
            </w:r>
          </w:p>
        </w:tc>
        <w:tc>
          <w:tcPr>
            <w:tcW w:w="930"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B940F1">
              <w:rPr>
                <w:iCs/>
                <w:color w:val="000000"/>
                <w:sz w:val="18"/>
              </w:rPr>
              <w:t>Šilumos tiekimo tinklai</w:t>
            </w:r>
          </w:p>
        </w:tc>
        <w:tc>
          <w:tcPr>
            <w:tcW w:w="309"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m</w:t>
            </w:r>
          </w:p>
        </w:tc>
        <w:tc>
          <w:tcPr>
            <w:tcW w:w="309"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9,60</w:t>
            </w:r>
          </w:p>
        </w:tc>
        <w:tc>
          <w:tcPr>
            <w:tcW w:w="471"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640,75</w:t>
            </w:r>
          </w:p>
        </w:tc>
        <w:tc>
          <w:tcPr>
            <w:tcW w:w="545"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1,00</w:t>
            </w:r>
          </w:p>
        </w:tc>
        <w:tc>
          <w:tcPr>
            <w:tcW w:w="31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6.151</w:t>
            </w:r>
          </w:p>
        </w:tc>
        <w:tc>
          <w:tcPr>
            <w:tcW w:w="610"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308</w:t>
            </w:r>
          </w:p>
        </w:tc>
        <w:tc>
          <w:tcPr>
            <w:tcW w:w="31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6.459</w:t>
            </w:r>
          </w:p>
        </w:tc>
        <w:tc>
          <w:tcPr>
            <w:tcW w:w="445"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969</w:t>
            </w:r>
          </w:p>
        </w:tc>
        <w:tc>
          <w:tcPr>
            <w:tcW w:w="34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7.428</w:t>
            </w:r>
          </w:p>
        </w:tc>
      </w:tr>
      <w:tr w:rsidR="00374A59" w:rsidRPr="00B940F1" w:rsidTr="004E6CA5">
        <w:tc>
          <w:tcPr>
            <w:cnfStyle w:val="001000000000" w:firstRow="0" w:lastRow="0" w:firstColumn="1" w:lastColumn="0" w:oddVBand="0" w:evenVBand="0" w:oddHBand="0" w:evenHBand="0" w:firstRowFirstColumn="0" w:firstRowLastColumn="0" w:lastRowFirstColumn="0" w:lastRowLastColumn="0"/>
            <w:tcW w:w="398" w:type="pct"/>
            <w:noWrap/>
            <w:hideMark/>
          </w:tcPr>
          <w:p w:rsidR="00374A59" w:rsidRPr="00B940F1" w:rsidRDefault="00374A59" w:rsidP="004E6CA5">
            <w:pPr>
              <w:spacing w:after="0"/>
              <w:jc w:val="center"/>
              <w:rPr>
                <w:color w:val="000000"/>
                <w:sz w:val="18"/>
              </w:rPr>
            </w:pPr>
            <w:r w:rsidRPr="00B940F1">
              <w:rPr>
                <w:color w:val="000000"/>
                <w:sz w:val="18"/>
              </w:rPr>
              <w:t> </w:t>
            </w:r>
          </w:p>
        </w:tc>
        <w:tc>
          <w:tcPr>
            <w:tcW w:w="930"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B940F1">
              <w:rPr>
                <w:iCs/>
                <w:color w:val="000000"/>
                <w:sz w:val="18"/>
              </w:rPr>
              <w:t>Elektros tinklai</w:t>
            </w:r>
          </w:p>
        </w:tc>
        <w:tc>
          <w:tcPr>
            <w:tcW w:w="309"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m</w:t>
            </w:r>
          </w:p>
        </w:tc>
        <w:tc>
          <w:tcPr>
            <w:tcW w:w="309"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48,00</w:t>
            </w:r>
          </w:p>
        </w:tc>
        <w:tc>
          <w:tcPr>
            <w:tcW w:w="471"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35,66</w:t>
            </w:r>
          </w:p>
        </w:tc>
        <w:tc>
          <w:tcPr>
            <w:tcW w:w="545"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1,00</w:t>
            </w:r>
          </w:p>
        </w:tc>
        <w:tc>
          <w:tcPr>
            <w:tcW w:w="31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1.712</w:t>
            </w:r>
          </w:p>
        </w:tc>
        <w:tc>
          <w:tcPr>
            <w:tcW w:w="610"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86</w:t>
            </w:r>
          </w:p>
        </w:tc>
        <w:tc>
          <w:tcPr>
            <w:tcW w:w="31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1.797</w:t>
            </w:r>
          </w:p>
        </w:tc>
        <w:tc>
          <w:tcPr>
            <w:tcW w:w="445"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270</w:t>
            </w:r>
          </w:p>
        </w:tc>
        <w:tc>
          <w:tcPr>
            <w:tcW w:w="34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2.067</w:t>
            </w:r>
          </w:p>
        </w:tc>
      </w:tr>
      <w:tr w:rsidR="00374A59" w:rsidRPr="00B940F1"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pct"/>
            <w:noWrap/>
            <w:hideMark/>
          </w:tcPr>
          <w:p w:rsidR="00374A59" w:rsidRPr="00B940F1" w:rsidRDefault="00374A59" w:rsidP="004E6CA5">
            <w:pPr>
              <w:spacing w:after="0"/>
              <w:jc w:val="center"/>
              <w:rPr>
                <w:color w:val="000000"/>
                <w:sz w:val="18"/>
              </w:rPr>
            </w:pPr>
            <w:r w:rsidRPr="00B940F1">
              <w:rPr>
                <w:color w:val="000000"/>
                <w:sz w:val="18"/>
              </w:rPr>
              <w:t> </w:t>
            </w:r>
          </w:p>
        </w:tc>
        <w:tc>
          <w:tcPr>
            <w:tcW w:w="930"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B940F1">
              <w:rPr>
                <w:iCs/>
                <w:color w:val="000000"/>
                <w:sz w:val="18"/>
              </w:rPr>
              <w:t>Lauko apšvietimo tinklai</w:t>
            </w:r>
          </w:p>
        </w:tc>
        <w:tc>
          <w:tcPr>
            <w:tcW w:w="309"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m</w:t>
            </w:r>
          </w:p>
        </w:tc>
        <w:tc>
          <w:tcPr>
            <w:tcW w:w="309"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48,00</w:t>
            </w:r>
          </w:p>
        </w:tc>
        <w:tc>
          <w:tcPr>
            <w:tcW w:w="471"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18,19</w:t>
            </w:r>
          </w:p>
        </w:tc>
        <w:tc>
          <w:tcPr>
            <w:tcW w:w="545"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1,00</w:t>
            </w:r>
          </w:p>
        </w:tc>
        <w:tc>
          <w:tcPr>
            <w:tcW w:w="31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873</w:t>
            </w:r>
          </w:p>
        </w:tc>
        <w:tc>
          <w:tcPr>
            <w:tcW w:w="610"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44</w:t>
            </w:r>
          </w:p>
        </w:tc>
        <w:tc>
          <w:tcPr>
            <w:tcW w:w="31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917</w:t>
            </w:r>
          </w:p>
        </w:tc>
        <w:tc>
          <w:tcPr>
            <w:tcW w:w="445"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138</w:t>
            </w:r>
          </w:p>
        </w:tc>
        <w:tc>
          <w:tcPr>
            <w:tcW w:w="34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1.054</w:t>
            </w:r>
          </w:p>
        </w:tc>
      </w:tr>
      <w:tr w:rsidR="00374A59" w:rsidRPr="00B940F1" w:rsidTr="004E6CA5">
        <w:tc>
          <w:tcPr>
            <w:cnfStyle w:val="001000000000" w:firstRow="0" w:lastRow="0" w:firstColumn="1" w:lastColumn="0" w:oddVBand="0" w:evenVBand="0" w:oddHBand="0" w:evenHBand="0" w:firstRowFirstColumn="0" w:firstRowLastColumn="0" w:lastRowFirstColumn="0" w:lastRowLastColumn="0"/>
            <w:tcW w:w="398" w:type="pct"/>
            <w:noWrap/>
            <w:hideMark/>
          </w:tcPr>
          <w:p w:rsidR="00374A59" w:rsidRPr="00B940F1" w:rsidRDefault="00374A59" w:rsidP="004E6CA5">
            <w:pPr>
              <w:spacing w:after="0"/>
              <w:jc w:val="center"/>
              <w:rPr>
                <w:color w:val="000000"/>
                <w:sz w:val="18"/>
              </w:rPr>
            </w:pPr>
            <w:r w:rsidRPr="00B940F1">
              <w:rPr>
                <w:color w:val="000000"/>
                <w:sz w:val="18"/>
              </w:rPr>
              <w:t> </w:t>
            </w:r>
          </w:p>
        </w:tc>
        <w:tc>
          <w:tcPr>
            <w:tcW w:w="930"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B940F1">
              <w:rPr>
                <w:iCs/>
                <w:color w:val="000000"/>
                <w:sz w:val="18"/>
              </w:rPr>
              <w:t>Kompiuteriniai ir telefoniniai tinklai</w:t>
            </w:r>
          </w:p>
        </w:tc>
        <w:tc>
          <w:tcPr>
            <w:tcW w:w="309"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m</w:t>
            </w:r>
          </w:p>
        </w:tc>
        <w:tc>
          <w:tcPr>
            <w:tcW w:w="309"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9,60</w:t>
            </w:r>
          </w:p>
        </w:tc>
        <w:tc>
          <w:tcPr>
            <w:tcW w:w="471"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4,33</w:t>
            </w:r>
          </w:p>
        </w:tc>
        <w:tc>
          <w:tcPr>
            <w:tcW w:w="545"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1,00</w:t>
            </w:r>
          </w:p>
        </w:tc>
        <w:tc>
          <w:tcPr>
            <w:tcW w:w="31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42</w:t>
            </w:r>
          </w:p>
        </w:tc>
        <w:tc>
          <w:tcPr>
            <w:tcW w:w="610"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2</w:t>
            </w:r>
          </w:p>
        </w:tc>
        <w:tc>
          <w:tcPr>
            <w:tcW w:w="31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44</w:t>
            </w:r>
          </w:p>
        </w:tc>
        <w:tc>
          <w:tcPr>
            <w:tcW w:w="445"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7</w:t>
            </w:r>
          </w:p>
        </w:tc>
        <w:tc>
          <w:tcPr>
            <w:tcW w:w="34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50</w:t>
            </w:r>
          </w:p>
        </w:tc>
      </w:tr>
      <w:tr w:rsidR="00374A59" w:rsidRPr="00B940F1"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pct"/>
            <w:noWrap/>
            <w:hideMark/>
          </w:tcPr>
          <w:p w:rsidR="00374A59" w:rsidRPr="00B940F1" w:rsidRDefault="00374A59" w:rsidP="004E6CA5">
            <w:pPr>
              <w:spacing w:after="0"/>
              <w:jc w:val="center"/>
              <w:rPr>
                <w:color w:val="000000"/>
                <w:sz w:val="18"/>
              </w:rPr>
            </w:pPr>
            <w:r w:rsidRPr="00B940F1">
              <w:rPr>
                <w:color w:val="000000"/>
                <w:sz w:val="18"/>
              </w:rPr>
              <w:t> </w:t>
            </w:r>
          </w:p>
        </w:tc>
        <w:tc>
          <w:tcPr>
            <w:tcW w:w="930"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B940F1">
              <w:rPr>
                <w:iCs/>
                <w:color w:val="000000"/>
                <w:sz w:val="18"/>
              </w:rPr>
              <w:t>Buitinių atliekų konteineriams skirta vieta</w:t>
            </w:r>
          </w:p>
        </w:tc>
        <w:tc>
          <w:tcPr>
            <w:tcW w:w="309"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 xml:space="preserve">kompl. </w:t>
            </w:r>
          </w:p>
        </w:tc>
        <w:tc>
          <w:tcPr>
            <w:tcW w:w="309"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0,36</w:t>
            </w:r>
          </w:p>
        </w:tc>
        <w:tc>
          <w:tcPr>
            <w:tcW w:w="471"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2.872,26</w:t>
            </w:r>
          </w:p>
        </w:tc>
        <w:tc>
          <w:tcPr>
            <w:tcW w:w="545"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1,00</w:t>
            </w:r>
          </w:p>
        </w:tc>
        <w:tc>
          <w:tcPr>
            <w:tcW w:w="31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1.034</w:t>
            </w:r>
          </w:p>
        </w:tc>
        <w:tc>
          <w:tcPr>
            <w:tcW w:w="610"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52</w:t>
            </w:r>
          </w:p>
        </w:tc>
        <w:tc>
          <w:tcPr>
            <w:tcW w:w="31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1.086</w:t>
            </w:r>
          </w:p>
        </w:tc>
        <w:tc>
          <w:tcPr>
            <w:tcW w:w="445"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163</w:t>
            </w:r>
          </w:p>
        </w:tc>
        <w:tc>
          <w:tcPr>
            <w:tcW w:w="34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1.249</w:t>
            </w:r>
          </w:p>
        </w:tc>
      </w:tr>
      <w:tr w:rsidR="00374A59" w:rsidRPr="00B940F1" w:rsidTr="004E6CA5">
        <w:tc>
          <w:tcPr>
            <w:cnfStyle w:val="001000000000" w:firstRow="0" w:lastRow="0" w:firstColumn="1" w:lastColumn="0" w:oddVBand="0" w:evenVBand="0" w:oddHBand="0" w:evenHBand="0" w:firstRowFirstColumn="0" w:firstRowLastColumn="0" w:lastRowFirstColumn="0" w:lastRowLastColumn="0"/>
            <w:tcW w:w="398" w:type="pct"/>
            <w:noWrap/>
            <w:hideMark/>
          </w:tcPr>
          <w:p w:rsidR="00374A59" w:rsidRPr="00B940F1" w:rsidRDefault="00374A59" w:rsidP="004E6CA5">
            <w:pPr>
              <w:spacing w:after="0"/>
              <w:jc w:val="center"/>
              <w:rPr>
                <w:color w:val="000000"/>
                <w:sz w:val="18"/>
              </w:rPr>
            </w:pPr>
            <w:r w:rsidRPr="00B940F1">
              <w:rPr>
                <w:color w:val="000000"/>
                <w:sz w:val="18"/>
              </w:rPr>
              <w:t> </w:t>
            </w:r>
          </w:p>
        </w:tc>
        <w:tc>
          <w:tcPr>
            <w:tcW w:w="930"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Sklypo bendrojo naudojimo inžineriniai tinklai</w:t>
            </w:r>
          </w:p>
        </w:tc>
        <w:tc>
          <w:tcPr>
            <w:tcW w:w="309"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 </w:t>
            </w:r>
          </w:p>
        </w:tc>
        <w:tc>
          <w:tcPr>
            <w:tcW w:w="309"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 </w:t>
            </w:r>
          </w:p>
        </w:tc>
        <w:tc>
          <w:tcPr>
            <w:tcW w:w="471"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 </w:t>
            </w:r>
          </w:p>
        </w:tc>
        <w:tc>
          <w:tcPr>
            <w:tcW w:w="545"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 </w:t>
            </w:r>
          </w:p>
        </w:tc>
        <w:tc>
          <w:tcPr>
            <w:tcW w:w="31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 </w:t>
            </w:r>
          </w:p>
        </w:tc>
        <w:tc>
          <w:tcPr>
            <w:tcW w:w="610"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 </w:t>
            </w:r>
          </w:p>
        </w:tc>
        <w:tc>
          <w:tcPr>
            <w:tcW w:w="31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 </w:t>
            </w:r>
          </w:p>
        </w:tc>
        <w:tc>
          <w:tcPr>
            <w:tcW w:w="445"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 </w:t>
            </w:r>
          </w:p>
        </w:tc>
        <w:tc>
          <w:tcPr>
            <w:tcW w:w="34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 </w:t>
            </w:r>
          </w:p>
        </w:tc>
      </w:tr>
      <w:tr w:rsidR="00374A59" w:rsidRPr="00B940F1"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pct"/>
            <w:noWrap/>
            <w:hideMark/>
          </w:tcPr>
          <w:p w:rsidR="00374A59" w:rsidRPr="00B940F1" w:rsidRDefault="00374A59" w:rsidP="004E6CA5">
            <w:pPr>
              <w:spacing w:after="0"/>
              <w:jc w:val="center"/>
              <w:rPr>
                <w:color w:val="000000"/>
                <w:sz w:val="18"/>
              </w:rPr>
            </w:pPr>
            <w:r w:rsidRPr="00B940F1">
              <w:rPr>
                <w:color w:val="000000"/>
                <w:sz w:val="18"/>
              </w:rPr>
              <w:t> </w:t>
            </w:r>
          </w:p>
        </w:tc>
        <w:tc>
          <w:tcPr>
            <w:tcW w:w="930"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B940F1">
              <w:rPr>
                <w:iCs/>
                <w:color w:val="000000"/>
                <w:sz w:val="18"/>
              </w:rPr>
              <w:t>Inžineriniai tinklai (zona 2)</w:t>
            </w:r>
          </w:p>
        </w:tc>
        <w:tc>
          <w:tcPr>
            <w:tcW w:w="309"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 xml:space="preserve">kompl. </w:t>
            </w:r>
          </w:p>
        </w:tc>
        <w:tc>
          <w:tcPr>
            <w:tcW w:w="309"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0,12</w:t>
            </w:r>
          </w:p>
        </w:tc>
        <w:tc>
          <w:tcPr>
            <w:tcW w:w="471"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131.273,74</w:t>
            </w:r>
          </w:p>
        </w:tc>
        <w:tc>
          <w:tcPr>
            <w:tcW w:w="545"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1,00</w:t>
            </w:r>
          </w:p>
        </w:tc>
        <w:tc>
          <w:tcPr>
            <w:tcW w:w="31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15.753</w:t>
            </w:r>
          </w:p>
        </w:tc>
        <w:tc>
          <w:tcPr>
            <w:tcW w:w="610"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 </w:t>
            </w:r>
          </w:p>
        </w:tc>
        <w:tc>
          <w:tcPr>
            <w:tcW w:w="31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15.753</w:t>
            </w:r>
          </w:p>
        </w:tc>
        <w:tc>
          <w:tcPr>
            <w:tcW w:w="445"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 </w:t>
            </w:r>
          </w:p>
        </w:tc>
        <w:tc>
          <w:tcPr>
            <w:tcW w:w="348" w:type="pct"/>
            <w:hideMark/>
          </w:tcPr>
          <w:p w:rsidR="00374A59" w:rsidRPr="00B940F1" w:rsidRDefault="00374A59"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15.753</w:t>
            </w:r>
          </w:p>
        </w:tc>
      </w:tr>
      <w:tr w:rsidR="00374A59" w:rsidRPr="00B940F1" w:rsidTr="004E6CA5">
        <w:tc>
          <w:tcPr>
            <w:cnfStyle w:val="001000000000" w:firstRow="0" w:lastRow="0" w:firstColumn="1" w:lastColumn="0" w:oddVBand="0" w:evenVBand="0" w:oddHBand="0" w:evenHBand="0" w:firstRowFirstColumn="0" w:firstRowLastColumn="0" w:lastRowFirstColumn="0" w:lastRowLastColumn="0"/>
            <w:tcW w:w="398" w:type="pct"/>
            <w:noWrap/>
            <w:hideMark/>
          </w:tcPr>
          <w:p w:rsidR="00374A59" w:rsidRPr="00B940F1" w:rsidRDefault="00374A59" w:rsidP="004E6CA5">
            <w:pPr>
              <w:spacing w:after="0"/>
              <w:jc w:val="center"/>
              <w:rPr>
                <w:color w:val="000000"/>
                <w:sz w:val="18"/>
              </w:rPr>
            </w:pPr>
            <w:r w:rsidRPr="00B940F1">
              <w:rPr>
                <w:color w:val="000000"/>
                <w:sz w:val="18"/>
              </w:rPr>
              <w:t> </w:t>
            </w:r>
          </w:p>
        </w:tc>
        <w:tc>
          <w:tcPr>
            <w:tcW w:w="930"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B940F1">
              <w:rPr>
                <w:iCs/>
                <w:color w:val="000000"/>
                <w:sz w:val="18"/>
              </w:rPr>
              <w:t>Inžineriniai tinklai (zona 1)</w:t>
            </w:r>
          </w:p>
        </w:tc>
        <w:tc>
          <w:tcPr>
            <w:tcW w:w="309"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 xml:space="preserve">kompl. </w:t>
            </w:r>
          </w:p>
        </w:tc>
        <w:tc>
          <w:tcPr>
            <w:tcW w:w="309"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0,12</w:t>
            </w:r>
          </w:p>
        </w:tc>
        <w:tc>
          <w:tcPr>
            <w:tcW w:w="471"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107.467,00</w:t>
            </w:r>
          </w:p>
        </w:tc>
        <w:tc>
          <w:tcPr>
            <w:tcW w:w="545"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1,00</w:t>
            </w:r>
          </w:p>
        </w:tc>
        <w:tc>
          <w:tcPr>
            <w:tcW w:w="31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12.896</w:t>
            </w:r>
          </w:p>
        </w:tc>
        <w:tc>
          <w:tcPr>
            <w:tcW w:w="610"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 </w:t>
            </w:r>
          </w:p>
        </w:tc>
        <w:tc>
          <w:tcPr>
            <w:tcW w:w="31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12.896</w:t>
            </w:r>
          </w:p>
        </w:tc>
        <w:tc>
          <w:tcPr>
            <w:tcW w:w="445"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 </w:t>
            </w:r>
          </w:p>
        </w:tc>
        <w:tc>
          <w:tcPr>
            <w:tcW w:w="348" w:type="pct"/>
            <w:hideMark/>
          </w:tcPr>
          <w:p w:rsidR="00374A59" w:rsidRPr="00B940F1" w:rsidRDefault="00374A59"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12.896</w:t>
            </w:r>
          </w:p>
        </w:tc>
      </w:tr>
    </w:tbl>
    <w:p w:rsidR="00374A59" w:rsidRPr="00642FEB" w:rsidRDefault="00374A59" w:rsidP="00374A59">
      <w:pPr>
        <w:ind w:firstLine="284"/>
      </w:pPr>
      <w:r w:rsidRPr="00642FEB">
        <w:rPr>
          <w:i/>
          <w:sz w:val="18"/>
          <w:szCs w:val="18"/>
        </w:rPr>
        <w:t>Duomenų šaltinis: sudaryta autorių.</w:t>
      </w:r>
    </w:p>
    <w:p w:rsidR="00374A59" w:rsidRPr="00642FEB" w:rsidRDefault="00374A59" w:rsidP="00A26E06">
      <w:pPr>
        <w:spacing w:after="0"/>
        <w:rPr>
          <w:lang w:bidi="en-US"/>
        </w:rPr>
      </w:pPr>
    </w:p>
    <w:p w:rsidR="00A26E06" w:rsidRPr="00642FEB" w:rsidRDefault="00A26E06" w:rsidP="00A26E06">
      <w:pPr>
        <w:spacing w:after="0"/>
        <w:ind w:firstLine="284"/>
        <w:rPr>
          <w:b/>
          <w:lang w:bidi="en-US"/>
        </w:rPr>
      </w:pPr>
      <w:r w:rsidRPr="00642FEB">
        <w:rPr>
          <w:b/>
          <w:lang w:bidi="en-US"/>
        </w:rPr>
        <w:t>Veikla Nr. 2.2.</w:t>
      </w:r>
      <w:r w:rsidR="003B67A8">
        <w:rPr>
          <w:b/>
          <w:lang w:bidi="en-US"/>
        </w:rPr>
        <w:t>5</w:t>
      </w:r>
      <w:r w:rsidRPr="00642FEB">
        <w:rPr>
          <w:b/>
          <w:lang w:bidi="en-US"/>
        </w:rPr>
        <w:t>.</w:t>
      </w:r>
    </w:p>
    <w:p w:rsidR="004E6CA5" w:rsidRPr="00642FEB" w:rsidRDefault="004E6CA5" w:rsidP="004E6CA5">
      <w:pPr>
        <w:spacing w:after="0"/>
        <w:ind w:firstLine="284"/>
        <w:rPr>
          <w:lang w:bidi="en-US"/>
        </w:rPr>
      </w:pPr>
      <w:r w:rsidRPr="00642FEB">
        <w:rPr>
          <w:lang w:bidi="en-US"/>
        </w:rPr>
        <w:t>Įgyvendinant veiklą, yra numatyta įrengti 3 įvairioms sporto šakoms skirtas universalias fizinio aktyvumo skatinimo sales, kurių išmatavimai yra 50 * 35 kv. m, atitinkamai, bendras reikalingas plotas – 50 * 35 * 3 = 5.250 kv. m.</w:t>
      </w:r>
    </w:p>
    <w:p w:rsidR="004E6CA5" w:rsidRPr="00642FEB" w:rsidRDefault="004E6CA5" w:rsidP="004E6CA5">
      <w:pPr>
        <w:spacing w:after="0"/>
        <w:ind w:firstLine="284"/>
        <w:rPr>
          <w:lang w:bidi="en-US"/>
        </w:rPr>
      </w:pPr>
      <w:r w:rsidRPr="00642FEB">
        <w:rPr>
          <w:lang w:bidi="en-US"/>
        </w:rPr>
        <w:t>Be to, įgyvendinant šią veiklą yra numatyta įrengti skirtingų sporto šakų valdymui skirtas administracines patalpas darbuotojams, taip pat sanitarines patalpas, įrangos sandėliavimo patalpas (1.550 kv. m).</w:t>
      </w:r>
    </w:p>
    <w:p w:rsidR="004E6CA5" w:rsidRPr="00642FEB" w:rsidRDefault="004E6CA5" w:rsidP="004E6CA5">
      <w:pPr>
        <w:spacing w:after="0"/>
        <w:ind w:firstLine="284"/>
        <w:rPr>
          <w:lang w:bidi="en-US"/>
        </w:rPr>
      </w:pPr>
      <w:r w:rsidRPr="00642FEB">
        <w:rPr>
          <w:lang w:bidi="en-US"/>
        </w:rPr>
        <w:t>Salės turi būti pritaikytos organizuoti sporto renginius, skirtus žmonėms su negalia, todėl būtina užtikrinti visas laisvo judėjimo ir saugumo priemones vadovaujantis STR 2.03.01:2001“Statiniai ir teritorijos. Reikalavimai žmonių su negalia reikmėms“. Sporto salėse taip pat planuojamos mobilios tribūnos, kurios bus įrengtos sienų konstrukcijose, o esant poreikiui bus transformuojamos žiūrovų susėdimui. Numatomas žiūrovų vietų skaičius yra 360.</w:t>
      </w:r>
    </w:p>
    <w:p w:rsidR="004E6CA5" w:rsidRPr="00642FEB" w:rsidRDefault="004E6CA5" w:rsidP="004E6CA5">
      <w:pPr>
        <w:spacing w:after="0"/>
        <w:ind w:firstLine="284"/>
        <w:rPr>
          <w:lang w:bidi="en-US"/>
        </w:rPr>
      </w:pPr>
      <w:r w:rsidRPr="00642FEB">
        <w:rPr>
          <w:lang w:bidi="en-US"/>
        </w:rPr>
        <w:t>Šios veiklos įgyvendinimui yra būtinos</w:t>
      </w:r>
      <w:r w:rsidRPr="00642FEB">
        <w:t xml:space="preserve"> </w:t>
      </w:r>
      <w:r>
        <w:rPr>
          <w:lang w:bidi="en-US"/>
        </w:rPr>
        <w:t>11.821.609</w:t>
      </w:r>
      <w:r w:rsidRPr="00642FEB">
        <w:rPr>
          <w:lang w:bidi="en-US"/>
        </w:rPr>
        <w:t xml:space="preserve"> EUR investicijos į infrastruktūrą (žr. lentelę žemiau).</w:t>
      </w:r>
    </w:p>
    <w:p w:rsidR="004E6CA5" w:rsidRDefault="004E6CA5" w:rsidP="004E6CA5">
      <w:pPr>
        <w:spacing w:after="0"/>
        <w:ind w:firstLine="284"/>
        <w:rPr>
          <w:lang w:bidi="en-US"/>
        </w:rPr>
      </w:pPr>
      <w:r w:rsidRPr="00642FEB">
        <w:rPr>
          <w:lang w:bidi="en-US"/>
        </w:rPr>
        <w:t xml:space="preserve">Be to, universalių sporto salių funkcionavimui yra būtina įranga, kurios įsigijimui yra reikalingos </w:t>
      </w:r>
      <w:r>
        <w:rPr>
          <w:lang w:bidi="en-US"/>
        </w:rPr>
        <w:t>57.326</w:t>
      </w:r>
      <w:r w:rsidRPr="00642FEB">
        <w:rPr>
          <w:lang w:bidi="en-US"/>
        </w:rPr>
        <w:t xml:space="preserve"> EUR investicijos (žr. lentelę žemiau).</w:t>
      </w:r>
    </w:p>
    <w:p w:rsidR="004E6CA5" w:rsidRDefault="004E6CA5" w:rsidP="004E6CA5">
      <w:pPr>
        <w:pStyle w:val="Caption"/>
        <w:spacing w:after="120"/>
        <w:rPr>
          <w:b w:val="0"/>
          <w:color w:val="auto"/>
          <w:sz w:val="22"/>
          <w:szCs w:val="22"/>
        </w:rPr>
      </w:pPr>
    </w:p>
    <w:p w:rsidR="004E6CA5" w:rsidRPr="00642FEB" w:rsidRDefault="004E6CA5" w:rsidP="004E6CA5">
      <w:pPr>
        <w:pStyle w:val="Caption"/>
        <w:spacing w:after="120"/>
        <w:rPr>
          <w:b w:val="0"/>
          <w:color w:val="auto"/>
          <w:sz w:val="22"/>
          <w:szCs w:val="22"/>
        </w:rPr>
      </w:pPr>
      <w:bookmarkStart w:id="87" w:name="_Toc416418443"/>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Pr>
          <w:b w:val="0"/>
          <w:noProof/>
          <w:color w:val="auto"/>
          <w:sz w:val="22"/>
          <w:szCs w:val="22"/>
        </w:rPr>
        <w:t>11</w:t>
      </w:r>
      <w:r w:rsidRPr="00642FEB">
        <w:rPr>
          <w:b w:val="0"/>
          <w:noProof/>
          <w:color w:val="auto"/>
          <w:sz w:val="22"/>
          <w:szCs w:val="22"/>
        </w:rPr>
        <w:fldChar w:fldCharType="end"/>
      </w:r>
      <w:r>
        <w:rPr>
          <w:b w:val="0"/>
          <w:color w:val="auto"/>
          <w:sz w:val="22"/>
          <w:szCs w:val="22"/>
        </w:rPr>
        <w:t>. V</w:t>
      </w:r>
      <w:r w:rsidRPr="00642FEB">
        <w:rPr>
          <w:b w:val="0"/>
          <w:color w:val="auto"/>
          <w:sz w:val="22"/>
          <w:szCs w:val="22"/>
        </w:rPr>
        <w:t>eiklos Nr. 2.2.</w:t>
      </w:r>
      <w:r>
        <w:rPr>
          <w:b w:val="0"/>
          <w:color w:val="auto"/>
          <w:sz w:val="22"/>
          <w:szCs w:val="22"/>
        </w:rPr>
        <w:t>5</w:t>
      </w:r>
      <w:r w:rsidRPr="00642FEB">
        <w:rPr>
          <w:b w:val="0"/>
          <w:color w:val="auto"/>
          <w:sz w:val="22"/>
          <w:szCs w:val="22"/>
        </w:rPr>
        <w:t>. investicijų sum</w:t>
      </w:r>
      <w:r>
        <w:rPr>
          <w:b w:val="0"/>
          <w:color w:val="auto"/>
          <w:sz w:val="22"/>
          <w:szCs w:val="22"/>
        </w:rPr>
        <w:t>a</w:t>
      </w:r>
      <w:bookmarkEnd w:id="87"/>
    </w:p>
    <w:tbl>
      <w:tblPr>
        <w:tblStyle w:val="LightList-Accent1"/>
        <w:tblW w:w="5000" w:type="pct"/>
        <w:tblLook w:val="04A0" w:firstRow="1" w:lastRow="0" w:firstColumn="1" w:lastColumn="0" w:noHBand="0" w:noVBand="1"/>
      </w:tblPr>
      <w:tblGrid>
        <w:gridCol w:w="256"/>
        <w:gridCol w:w="1231"/>
        <w:gridCol w:w="647"/>
        <w:gridCol w:w="784"/>
        <w:gridCol w:w="1068"/>
        <w:gridCol w:w="1085"/>
        <w:gridCol w:w="866"/>
        <w:gridCol w:w="1206"/>
        <w:gridCol w:w="866"/>
        <w:gridCol w:w="898"/>
        <w:gridCol w:w="947"/>
      </w:tblGrid>
      <w:tr w:rsidR="004E6CA5" w:rsidRPr="00B940F1" w:rsidTr="004E6C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 w:type="pct"/>
            <w:noWrap/>
            <w:hideMark/>
          </w:tcPr>
          <w:p w:rsidR="004E6CA5" w:rsidRPr="00B940F1" w:rsidRDefault="004E6CA5" w:rsidP="004E6CA5">
            <w:pPr>
              <w:spacing w:after="0"/>
              <w:jc w:val="center"/>
              <w:rPr>
                <w:color w:val="FFFFFF"/>
                <w:sz w:val="18"/>
              </w:rPr>
            </w:pPr>
          </w:p>
        </w:tc>
        <w:tc>
          <w:tcPr>
            <w:tcW w:w="687" w:type="pct"/>
            <w:hideMark/>
          </w:tcPr>
          <w:p w:rsidR="004E6CA5" w:rsidRPr="00B940F1" w:rsidRDefault="004E6CA5"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940F1">
              <w:rPr>
                <w:color w:val="FFFFFF"/>
                <w:sz w:val="18"/>
              </w:rPr>
              <w:t>Statinio pavadinimas</w:t>
            </w:r>
          </w:p>
        </w:tc>
        <w:tc>
          <w:tcPr>
            <w:tcW w:w="309" w:type="pct"/>
            <w:hideMark/>
          </w:tcPr>
          <w:p w:rsidR="004E6CA5" w:rsidRPr="00B940F1" w:rsidRDefault="004E6CA5"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940F1">
              <w:rPr>
                <w:color w:val="FFFFFF"/>
                <w:sz w:val="18"/>
              </w:rPr>
              <w:t>Mato vnt.</w:t>
            </w:r>
          </w:p>
        </w:tc>
        <w:tc>
          <w:tcPr>
            <w:tcW w:w="383" w:type="pct"/>
            <w:hideMark/>
          </w:tcPr>
          <w:p w:rsidR="004E6CA5" w:rsidRPr="00B940F1" w:rsidRDefault="004E6CA5"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940F1">
              <w:rPr>
                <w:color w:val="FFFFFF"/>
                <w:sz w:val="18"/>
              </w:rPr>
              <w:t>Kiekis</w:t>
            </w:r>
          </w:p>
        </w:tc>
        <w:tc>
          <w:tcPr>
            <w:tcW w:w="536" w:type="pct"/>
            <w:hideMark/>
          </w:tcPr>
          <w:p w:rsidR="004E6CA5" w:rsidRPr="00B940F1" w:rsidRDefault="004E6CA5"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940F1">
              <w:rPr>
                <w:color w:val="FFFFFF"/>
                <w:sz w:val="18"/>
              </w:rPr>
              <w:t>Vieneto kaina</w:t>
            </w:r>
          </w:p>
        </w:tc>
        <w:tc>
          <w:tcPr>
            <w:tcW w:w="545" w:type="pct"/>
            <w:hideMark/>
          </w:tcPr>
          <w:p w:rsidR="004E6CA5" w:rsidRPr="00B940F1" w:rsidRDefault="004E6CA5"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940F1">
              <w:rPr>
                <w:color w:val="FFFFFF"/>
                <w:sz w:val="18"/>
              </w:rPr>
              <w:t>Koeficientas</w:t>
            </w:r>
          </w:p>
        </w:tc>
        <w:tc>
          <w:tcPr>
            <w:tcW w:w="427" w:type="pct"/>
            <w:hideMark/>
          </w:tcPr>
          <w:p w:rsidR="004E6CA5" w:rsidRPr="00B940F1" w:rsidRDefault="004E6CA5"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940F1">
              <w:rPr>
                <w:color w:val="FFFFFF"/>
                <w:sz w:val="18"/>
              </w:rPr>
              <w:t>Iš viso</w:t>
            </w:r>
          </w:p>
        </w:tc>
        <w:tc>
          <w:tcPr>
            <w:tcW w:w="610" w:type="pct"/>
            <w:hideMark/>
          </w:tcPr>
          <w:p w:rsidR="004E6CA5" w:rsidRPr="00B940F1" w:rsidRDefault="004E6CA5"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940F1">
              <w:rPr>
                <w:color w:val="FFFFFF"/>
                <w:sz w:val="18"/>
              </w:rPr>
              <w:t>Projektavimas ir kitos inžinerinės paslaugos (5 proc.)</w:t>
            </w:r>
          </w:p>
        </w:tc>
        <w:tc>
          <w:tcPr>
            <w:tcW w:w="427" w:type="pct"/>
            <w:hideMark/>
          </w:tcPr>
          <w:p w:rsidR="004E6CA5" w:rsidRPr="00B940F1" w:rsidRDefault="004E6CA5"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940F1">
              <w:rPr>
                <w:color w:val="FFFFFF"/>
                <w:sz w:val="18"/>
              </w:rPr>
              <w:t>Iš viso:</w:t>
            </w:r>
          </w:p>
        </w:tc>
        <w:tc>
          <w:tcPr>
            <w:tcW w:w="445" w:type="pct"/>
            <w:hideMark/>
          </w:tcPr>
          <w:p w:rsidR="004E6CA5" w:rsidRPr="00B940F1" w:rsidRDefault="004E6CA5"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940F1">
              <w:rPr>
                <w:color w:val="FFFFFF"/>
                <w:sz w:val="18"/>
              </w:rPr>
              <w:t>Užsakovo rezervas (15 proc.)</w:t>
            </w:r>
          </w:p>
        </w:tc>
        <w:tc>
          <w:tcPr>
            <w:tcW w:w="471" w:type="pct"/>
            <w:hideMark/>
          </w:tcPr>
          <w:p w:rsidR="004E6CA5" w:rsidRPr="00B940F1" w:rsidRDefault="004E6CA5" w:rsidP="004E6CA5">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940F1">
              <w:rPr>
                <w:color w:val="FFFFFF"/>
                <w:sz w:val="18"/>
              </w:rPr>
              <w:t>Bendra kaina (EUR)</w:t>
            </w:r>
          </w:p>
        </w:tc>
      </w:tr>
      <w:tr w:rsidR="004E6CA5" w:rsidRPr="00B940F1" w:rsidTr="004E6C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7" w:type="pct"/>
            <w:gridSpan w:val="2"/>
            <w:noWrap/>
            <w:hideMark/>
          </w:tcPr>
          <w:p w:rsidR="004E6CA5" w:rsidRPr="00B940F1" w:rsidRDefault="004E6CA5" w:rsidP="004E6CA5">
            <w:pPr>
              <w:spacing w:after="0"/>
              <w:jc w:val="center"/>
              <w:rPr>
                <w:sz w:val="18"/>
              </w:rPr>
            </w:pPr>
            <w:r w:rsidRPr="00B940F1">
              <w:rPr>
                <w:sz w:val="18"/>
              </w:rPr>
              <w:t>Veikla Nr. 2.2.</w:t>
            </w:r>
            <w:r>
              <w:rPr>
                <w:sz w:val="18"/>
              </w:rPr>
              <w:t>5</w:t>
            </w:r>
            <w:r w:rsidRPr="00B940F1">
              <w:rPr>
                <w:sz w:val="18"/>
              </w:rPr>
              <w:t>.</w:t>
            </w:r>
          </w:p>
        </w:tc>
        <w:tc>
          <w:tcPr>
            <w:tcW w:w="309" w:type="pct"/>
            <w:noWrap/>
            <w:hideMark/>
          </w:tcPr>
          <w:p w:rsidR="004E6CA5" w:rsidRPr="00B940F1" w:rsidRDefault="004E6CA5"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B940F1">
              <w:rPr>
                <w:sz w:val="18"/>
              </w:rPr>
              <w:t> </w:t>
            </w:r>
          </w:p>
        </w:tc>
        <w:tc>
          <w:tcPr>
            <w:tcW w:w="383" w:type="pct"/>
            <w:noWrap/>
            <w:hideMark/>
          </w:tcPr>
          <w:p w:rsidR="004E6CA5" w:rsidRPr="00B940F1" w:rsidRDefault="004E6CA5"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B940F1">
              <w:rPr>
                <w:sz w:val="18"/>
              </w:rPr>
              <w:t> </w:t>
            </w:r>
          </w:p>
        </w:tc>
        <w:tc>
          <w:tcPr>
            <w:tcW w:w="536" w:type="pct"/>
            <w:noWrap/>
            <w:hideMark/>
          </w:tcPr>
          <w:p w:rsidR="004E6CA5" w:rsidRPr="00B940F1" w:rsidRDefault="004E6CA5"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B940F1">
              <w:rPr>
                <w:sz w:val="18"/>
              </w:rPr>
              <w:t> </w:t>
            </w:r>
          </w:p>
        </w:tc>
        <w:tc>
          <w:tcPr>
            <w:tcW w:w="545" w:type="pct"/>
            <w:noWrap/>
            <w:hideMark/>
          </w:tcPr>
          <w:p w:rsidR="004E6CA5" w:rsidRPr="00B940F1" w:rsidRDefault="004E6CA5"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B940F1">
              <w:rPr>
                <w:sz w:val="18"/>
              </w:rPr>
              <w:t> </w:t>
            </w:r>
          </w:p>
        </w:tc>
        <w:tc>
          <w:tcPr>
            <w:tcW w:w="427" w:type="pct"/>
            <w:noWrap/>
            <w:hideMark/>
          </w:tcPr>
          <w:p w:rsidR="004E6CA5" w:rsidRPr="00B940F1" w:rsidRDefault="004E6CA5"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B940F1">
              <w:rPr>
                <w:sz w:val="18"/>
              </w:rPr>
              <w:t> </w:t>
            </w:r>
          </w:p>
        </w:tc>
        <w:tc>
          <w:tcPr>
            <w:tcW w:w="610" w:type="pct"/>
            <w:noWrap/>
            <w:hideMark/>
          </w:tcPr>
          <w:p w:rsidR="004E6CA5" w:rsidRPr="00B940F1" w:rsidRDefault="004E6CA5"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B940F1">
              <w:rPr>
                <w:sz w:val="18"/>
              </w:rPr>
              <w:t> </w:t>
            </w:r>
          </w:p>
        </w:tc>
        <w:tc>
          <w:tcPr>
            <w:tcW w:w="427" w:type="pct"/>
            <w:noWrap/>
            <w:hideMark/>
          </w:tcPr>
          <w:p w:rsidR="004E6CA5" w:rsidRPr="00B940F1" w:rsidRDefault="004E6CA5"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B940F1">
              <w:rPr>
                <w:sz w:val="18"/>
              </w:rPr>
              <w:t> </w:t>
            </w:r>
          </w:p>
        </w:tc>
        <w:tc>
          <w:tcPr>
            <w:tcW w:w="445" w:type="pct"/>
            <w:noWrap/>
            <w:hideMark/>
          </w:tcPr>
          <w:p w:rsidR="004E6CA5" w:rsidRPr="00B940F1" w:rsidRDefault="004E6CA5"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B940F1">
              <w:rPr>
                <w:sz w:val="18"/>
              </w:rPr>
              <w:t> </w:t>
            </w:r>
          </w:p>
        </w:tc>
        <w:tc>
          <w:tcPr>
            <w:tcW w:w="471" w:type="pct"/>
            <w:noWrap/>
            <w:hideMark/>
          </w:tcPr>
          <w:p w:rsidR="004E6CA5" w:rsidRPr="00B940F1" w:rsidRDefault="004E6CA5" w:rsidP="004E6CA5">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B940F1">
              <w:rPr>
                <w:sz w:val="18"/>
              </w:rPr>
              <w:t>11.821.609</w:t>
            </w:r>
          </w:p>
        </w:tc>
      </w:tr>
      <w:tr w:rsidR="004E6CA5" w:rsidRPr="00B940F1"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 w:type="pct"/>
            <w:noWrap/>
            <w:hideMark/>
          </w:tcPr>
          <w:p w:rsidR="004E6CA5" w:rsidRPr="00B940F1" w:rsidRDefault="004E6CA5" w:rsidP="004E6CA5">
            <w:pPr>
              <w:spacing w:after="0"/>
              <w:jc w:val="center"/>
              <w:rPr>
                <w:color w:val="000000"/>
                <w:sz w:val="18"/>
              </w:rPr>
            </w:pPr>
            <w:r w:rsidRPr="00B940F1">
              <w:rPr>
                <w:color w:val="000000"/>
                <w:sz w:val="18"/>
              </w:rPr>
              <w:t> </w:t>
            </w:r>
          </w:p>
        </w:tc>
        <w:tc>
          <w:tcPr>
            <w:tcW w:w="687" w:type="pct"/>
            <w:hideMark/>
          </w:tcPr>
          <w:p w:rsidR="004E6CA5" w:rsidRPr="00B940F1" w:rsidRDefault="004E6CA5" w:rsidP="004E6CA5">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B940F1">
              <w:rPr>
                <w:iCs/>
                <w:color w:val="000000"/>
                <w:sz w:val="18"/>
              </w:rPr>
              <w:t>sporto šakoms (įskaitant neįgaliųjų sporto šakas) pritaikytas universalių sporto salių plotas – min. 7 m. aukštis.</w:t>
            </w:r>
          </w:p>
        </w:tc>
        <w:tc>
          <w:tcPr>
            <w:tcW w:w="309" w:type="pct"/>
            <w:hideMark/>
          </w:tcPr>
          <w:p w:rsidR="004E6CA5" w:rsidRPr="00B940F1" w:rsidRDefault="004E6CA5"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Kv. m</w:t>
            </w:r>
          </w:p>
        </w:tc>
        <w:tc>
          <w:tcPr>
            <w:tcW w:w="383" w:type="pct"/>
            <w:hideMark/>
          </w:tcPr>
          <w:p w:rsidR="004E6CA5" w:rsidRPr="00B940F1" w:rsidRDefault="004E6CA5"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5.250,00</w:t>
            </w:r>
          </w:p>
        </w:tc>
        <w:tc>
          <w:tcPr>
            <w:tcW w:w="536" w:type="pct"/>
            <w:hideMark/>
          </w:tcPr>
          <w:p w:rsidR="004E6CA5" w:rsidRPr="00B940F1" w:rsidRDefault="004E6CA5"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871,64</w:t>
            </w:r>
          </w:p>
        </w:tc>
        <w:tc>
          <w:tcPr>
            <w:tcW w:w="545" w:type="pct"/>
            <w:hideMark/>
          </w:tcPr>
          <w:p w:rsidR="004E6CA5" w:rsidRPr="00B940F1" w:rsidRDefault="004E6CA5"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1,00</w:t>
            </w:r>
          </w:p>
        </w:tc>
        <w:tc>
          <w:tcPr>
            <w:tcW w:w="427" w:type="pct"/>
            <w:hideMark/>
          </w:tcPr>
          <w:p w:rsidR="004E6CA5" w:rsidRPr="00B940F1" w:rsidRDefault="004E6CA5"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4.576.110</w:t>
            </w:r>
          </w:p>
        </w:tc>
        <w:tc>
          <w:tcPr>
            <w:tcW w:w="610" w:type="pct"/>
            <w:hideMark/>
          </w:tcPr>
          <w:p w:rsidR="004E6CA5" w:rsidRPr="00B940F1" w:rsidRDefault="004E6CA5"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228.806</w:t>
            </w:r>
          </w:p>
        </w:tc>
        <w:tc>
          <w:tcPr>
            <w:tcW w:w="427" w:type="pct"/>
            <w:hideMark/>
          </w:tcPr>
          <w:p w:rsidR="004E6CA5" w:rsidRPr="00B940F1" w:rsidRDefault="004E6CA5"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4.804.916</w:t>
            </w:r>
          </w:p>
        </w:tc>
        <w:tc>
          <w:tcPr>
            <w:tcW w:w="445" w:type="pct"/>
            <w:hideMark/>
          </w:tcPr>
          <w:p w:rsidR="004E6CA5" w:rsidRPr="00B940F1" w:rsidRDefault="004E6CA5"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720.737</w:t>
            </w:r>
          </w:p>
        </w:tc>
        <w:tc>
          <w:tcPr>
            <w:tcW w:w="471" w:type="pct"/>
            <w:hideMark/>
          </w:tcPr>
          <w:p w:rsidR="004E6CA5" w:rsidRPr="00B940F1" w:rsidRDefault="004E6CA5"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5.525.653</w:t>
            </w:r>
          </w:p>
        </w:tc>
      </w:tr>
      <w:tr w:rsidR="004E6CA5" w:rsidRPr="00B940F1" w:rsidTr="004E6CA5">
        <w:tc>
          <w:tcPr>
            <w:cnfStyle w:val="001000000000" w:firstRow="0" w:lastRow="0" w:firstColumn="1" w:lastColumn="0" w:oddVBand="0" w:evenVBand="0" w:oddHBand="0" w:evenHBand="0" w:firstRowFirstColumn="0" w:firstRowLastColumn="0" w:lastRowFirstColumn="0" w:lastRowLastColumn="0"/>
            <w:tcW w:w="160" w:type="pct"/>
            <w:noWrap/>
            <w:hideMark/>
          </w:tcPr>
          <w:p w:rsidR="004E6CA5" w:rsidRPr="00B940F1" w:rsidRDefault="004E6CA5" w:rsidP="004E6CA5">
            <w:pPr>
              <w:spacing w:after="0"/>
              <w:jc w:val="center"/>
              <w:rPr>
                <w:color w:val="000000"/>
                <w:sz w:val="18"/>
              </w:rPr>
            </w:pPr>
            <w:r w:rsidRPr="00B940F1">
              <w:rPr>
                <w:color w:val="000000"/>
                <w:sz w:val="18"/>
              </w:rPr>
              <w:t> </w:t>
            </w:r>
          </w:p>
        </w:tc>
        <w:tc>
          <w:tcPr>
            <w:tcW w:w="687" w:type="pct"/>
            <w:hideMark/>
          </w:tcPr>
          <w:p w:rsidR="004E6CA5" w:rsidRPr="00B940F1" w:rsidRDefault="004E6CA5" w:rsidP="004E6CA5">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B940F1">
              <w:rPr>
                <w:iCs/>
                <w:color w:val="000000"/>
                <w:sz w:val="18"/>
              </w:rPr>
              <w:t>Universalių sporto salių administracinės patalpos</w:t>
            </w:r>
          </w:p>
        </w:tc>
        <w:tc>
          <w:tcPr>
            <w:tcW w:w="309" w:type="pct"/>
            <w:hideMark/>
          </w:tcPr>
          <w:p w:rsidR="004E6CA5" w:rsidRPr="00B940F1" w:rsidRDefault="004E6CA5"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kv. m</w:t>
            </w:r>
          </w:p>
        </w:tc>
        <w:tc>
          <w:tcPr>
            <w:tcW w:w="383" w:type="pct"/>
            <w:hideMark/>
          </w:tcPr>
          <w:p w:rsidR="004E6CA5" w:rsidRPr="00B940F1" w:rsidRDefault="004E6CA5"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1.550,00</w:t>
            </w:r>
          </w:p>
        </w:tc>
        <w:tc>
          <w:tcPr>
            <w:tcW w:w="536" w:type="pct"/>
            <w:hideMark/>
          </w:tcPr>
          <w:p w:rsidR="004E6CA5" w:rsidRPr="00B940F1" w:rsidRDefault="004E6CA5"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671,15</w:t>
            </w:r>
          </w:p>
        </w:tc>
        <w:tc>
          <w:tcPr>
            <w:tcW w:w="545" w:type="pct"/>
            <w:hideMark/>
          </w:tcPr>
          <w:p w:rsidR="004E6CA5" w:rsidRPr="00B940F1" w:rsidRDefault="004E6CA5"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1,00</w:t>
            </w:r>
          </w:p>
        </w:tc>
        <w:tc>
          <w:tcPr>
            <w:tcW w:w="427" w:type="pct"/>
            <w:hideMark/>
          </w:tcPr>
          <w:p w:rsidR="004E6CA5" w:rsidRPr="00B940F1" w:rsidRDefault="004E6CA5"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1.040.283</w:t>
            </w:r>
          </w:p>
        </w:tc>
        <w:tc>
          <w:tcPr>
            <w:tcW w:w="610" w:type="pct"/>
            <w:hideMark/>
          </w:tcPr>
          <w:p w:rsidR="004E6CA5" w:rsidRPr="00B940F1" w:rsidRDefault="004E6CA5"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52.014</w:t>
            </w:r>
          </w:p>
        </w:tc>
        <w:tc>
          <w:tcPr>
            <w:tcW w:w="427" w:type="pct"/>
            <w:hideMark/>
          </w:tcPr>
          <w:p w:rsidR="004E6CA5" w:rsidRPr="00B940F1" w:rsidRDefault="004E6CA5"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1.092.297</w:t>
            </w:r>
          </w:p>
        </w:tc>
        <w:tc>
          <w:tcPr>
            <w:tcW w:w="445" w:type="pct"/>
            <w:hideMark/>
          </w:tcPr>
          <w:p w:rsidR="004E6CA5" w:rsidRPr="00B940F1" w:rsidRDefault="004E6CA5"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163.844</w:t>
            </w:r>
          </w:p>
        </w:tc>
        <w:tc>
          <w:tcPr>
            <w:tcW w:w="471" w:type="pct"/>
            <w:hideMark/>
          </w:tcPr>
          <w:p w:rsidR="004E6CA5" w:rsidRPr="00B940F1" w:rsidRDefault="004E6CA5" w:rsidP="004E6CA5">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B940F1">
              <w:rPr>
                <w:color w:val="000000"/>
                <w:sz w:val="18"/>
              </w:rPr>
              <w:t>1.256.141</w:t>
            </w:r>
          </w:p>
        </w:tc>
      </w:tr>
      <w:tr w:rsidR="004E6CA5" w:rsidRPr="00B940F1" w:rsidTr="004E6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 w:type="pct"/>
            <w:noWrap/>
            <w:hideMark/>
          </w:tcPr>
          <w:p w:rsidR="004E6CA5" w:rsidRPr="00B940F1" w:rsidRDefault="004E6CA5" w:rsidP="004E6CA5">
            <w:pPr>
              <w:spacing w:after="0"/>
              <w:jc w:val="center"/>
              <w:rPr>
                <w:color w:val="000000"/>
                <w:sz w:val="18"/>
              </w:rPr>
            </w:pPr>
            <w:r w:rsidRPr="00B940F1">
              <w:rPr>
                <w:color w:val="000000"/>
                <w:sz w:val="18"/>
              </w:rPr>
              <w:t> </w:t>
            </w:r>
          </w:p>
        </w:tc>
        <w:tc>
          <w:tcPr>
            <w:tcW w:w="687" w:type="pct"/>
            <w:hideMark/>
          </w:tcPr>
          <w:p w:rsidR="004E6CA5" w:rsidRPr="00B940F1" w:rsidRDefault="004E6CA5" w:rsidP="004E6CA5">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B940F1">
              <w:rPr>
                <w:iCs/>
                <w:color w:val="000000"/>
                <w:sz w:val="18"/>
              </w:rPr>
              <w:t>Bendro komplekso vaizdą atitinkančių sporto salių patalpų išorinių atitvarų įrengimas</w:t>
            </w:r>
          </w:p>
        </w:tc>
        <w:tc>
          <w:tcPr>
            <w:tcW w:w="309" w:type="pct"/>
            <w:hideMark/>
          </w:tcPr>
          <w:p w:rsidR="004E6CA5" w:rsidRPr="00B940F1" w:rsidRDefault="004E6CA5"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 xml:space="preserve">kompl. </w:t>
            </w:r>
          </w:p>
        </w:tc>
        <w:tc>
          <w:tcPr>
            <w:tcW w:w="383" w:type="pct"/>
            <w:hideMark/>
          </w:tcPr>
          <w:p w:rsidR="004E6CA5" w:rsidRPr="00B940F1" w:rsidRDefault="004E6CA5"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1,00</w:t>
            </w:r>
          </w:p>
        </w:tc>
        <w:tc>
          <w:tcPr>
            <w:tcW w:w="536" w:type="pct"/>
            <w:hideMark/>
          </w:tcPr>
          <w:p w:rsidR="004E6CA5" w:rsidRPr="00B940F1" w:rsidRDefault="004E6CA5"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4.173.759,50</w:t>
            </w:r>
          </w:p>
        </w:tc>
        <w:tc>
          <w:tcPr>
            <w:tcW w:w="545" w:type="pct"/>
            <w:hideMark/>
          </w:tcPr>
          <w:p w:rsidR="004E6CA5" w:rsidRPr="00B940F1" w:rsidRDefault="004E6CA5"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1,00</w:t>
            </w:r>
          </w:p>
        </w:tc>
        <w:tc>
          <w:tcPr>
            <w:tcW w:w="427" w:type="pct"/>
            <w:hideMark/>
          </w:tcPr>
          <w:p w:rsidR="004E6CA5" w:rsidRPr="00B940F1" w:rsidRDefault="004E6CA5"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4.173.760</w:t>
            </w:r>
          </w:p>
        </w:tc>
        <w:tc>
          <w:tcPr>
            <w:tcW w:w="610" w:type="pct"/>
            <w:hideMark/>
          </w:tcPr>
          <w:p w:rsidR="004E6CA5" w:rsidRPr="00B940F1" w:rsidRDefault="004E6CA5"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208.688</w:t>
            </w:r>
          </w:p>
        </w:tc>
        <w:tc>
          <w:tcPr>
            <w:tcW w:w="427" w:type="pct"/>
            <w:hideMark/>
          </w:tcPr>
          <w:p w:rsidR="004E6CA5" w:rsidRPr="00B940F1" w:rsidRDefault="004E6CA5"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4.382.447</w:t>
            </w:r>
          </w:p>
        </w:tc>
        <w:tc>
          <w:tcPr>
            <w:tcW w:w="445" w:type="pct"/>
            <w:hideMark/>
          </w:tcPr>
          <w:p w:rsidR="004E6CA5" w:rsidRPr="00B940F1" w:rsidRDefault="004E6CA5"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657.367</w:t>
            </w:r>
          </w:p>
        </w:tc>
        <w:tc>
          <w:tcPr>
            <w:tcW w:w="471" w:type="pct"/>
            <w:hideMark/>
          </w:tcPr>
          <w:p w:rsidR="004E6CA5" w:rsidRPr="00B940F1" w:rsidRDefault="004E6CA5" w:rsidP="004E6CA5">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B940F1">
              <w:rPr>
                <w:color w:val="000000"/>
                <w:sz w:val="18"/>
              </w:rPr>
              <w:t>5.039.815</w:t>
            </w:r>
          </w:p>
        </w:tc>
      </w:tr>
    </w:tbl>
    <w:p w:rsidR="004E6CA5" w:rsidRPr="00642FEB" w:rsidRDefault="004E6CA5" w:rsidP="004E6CA5">
      <w:pPr>
        <w:ind w:firstLine="284"/>
      </w:pPr>
      <w:r w:rsidRPr="00642FEB">
        <w:rPr>
          <w:i/>
          <w:sz w:val="18"/>
          <w:szCs w:val="18"/>
        </w:rPr>
        <w:t>Duomenų šaltinis: sudaryta autorių.</w:t>
      </w:r>
    </w:p>
    <w:p w:rsidR="009B566B" w:rsidRPr="00642FEB" w:rsidRDefault="009B566B" w:rsidP="009B566B">
      <w:pPr>
        <w:spacing w:after="0"/>
        <w:ind w:firstLine="284"/>
        <w:rPr>
          <w:lang w:bidi="en-US"/>
        </w:rPr>
      </w:pPr>
    </w:p>
    <w:p w:rsidR="00991EBC" w:rsidRPr="00642FEB" w:rsidRDefault="00991EBC" w:rsidP="00991EBC">
      <w:pPr>
        <w:spacing w:after="0"/>
        <w:ind w:firstLine="284"/>
        <w:rPr>
          <w:b/>
          <w:lang w:bidi="en-US"/>
        </w:rPr>
      </w:pPr>
      <w:r w:rsidRPr="00642FEB">
        <w:rPr>
          <w:b/>
          <w:lang w:bidi="en-US"/>
        </w:rPr>
        <w:t>Veikla Nr. 2.2.</w:t>
      </w:r>
      <w:r w:rsidR="00C13958">
        <w:rPr>
          <w:b/>
          <w:lang w:bidi="en-US"/>
        </w:rPr>
        <w:t>6</w:t>
      </w:r>
      <w:r w:rsidRPr="00642FEB">
        <w:rPr>
          <w:b/>
          <w:lang w:bidi="en-US"/>
        </w:rPr>
        <w:t>.</w:t>
      </w:r>
    </w:p>
    <w:p w:rsidR="00991EBC" w:rsidRPr="00642FEB" w:rsidRDefault="00991EBC" w:rsidP="00991EBC">
      <w:pPr>
        <w:spacing w:after="0"/>
        <w:ind w:firstLine="284"/>
        <w:rPr>
          <w:lang w:bidi="en-US"/>
        </w:rPr>
      </w:pPr>
      <w:r w:rsidRPr="00642FEB">
        <w:rPr>
          <w:lang w:bidi="en-US"/>
        </w:rPr>
        <w:t>Įgyvendinant šią veiklą, yra numatyta sukurti inžinerinę infrastruktūrą, kuri yra būtina siekiant užtikrinti jaunimo nakvynės namų funkcionavimą pagal taikytinų teisės aktų reikalavimus (susisiekimo komunikacijos, prisijungimo inžineriniai tinklai, žemės sklypo bendrojo naudojimo inžineriniai tinklai).</w:t>
      </w:r>
    </w:p>
    <w:p w:rsidR="00991EBC" w:rsidRPr="00642FEB" w:rsidRDefault="00991EBC" w:rsidP="00991EBC">
      <w:pPr>
        <w:spacing w:after="0"/>
        <w:ind w:firstLine="284"/>
        <w:rPr>
          <w:lang w:bidi="en-US"/>
        </w:rPr>
      </w:pPr>
      <w:r w:rsidRPr="00642FEB">
        <w:rPr>
          <w:lang w:bidi="en-US"/>
        </w:rPr>
        <w:t>Automobilių stovėjimo vietų skaičius ir išdėstymo tvarka nustatoma vadovaujantis STR 2.06.01:1999 „Miestų, miestelių ir kaimų susisiekimo sistemos” ir STR 2.03.01:2001 „Statiniai ir teritorijos.</w:t>
      </w:r>
    </w:p>
    <w:p w:rsidR="00991EBC" w:rsidRPr="00642FEB" w:rsidRDefault="00991EBC" w:rsidP="00991EBC">
      <w:pPr>
        <w:spacing w:after="0"/>
        <w:ind w:firstLine="284"/>
        <w:rPr>
          <w:lang w:bidi="en-US"/>
        </w:rPr>
      </w:pPr>
      <w:r w:rsidRPr="00642FEB">
        <w:rPr>
          <w:lang w:bidi="en-US"/>
        </w:rPr>
        <w:t xml:space="preserve">Atsižvelgiant į statybos techninių reglamentų nuostatas, iš viso jaunimo nakvynės namų funkcionavimui užtikrinti būtina įrengti 27 kv. m dangos automobilių stovėjimo vietoms, 27,15 kv. m </w:t>
      </w:r>
      <w:r w:rsidR="00DC2FC8">
        <w:rPr>
          <w:lang w:bidi="en-US"/>
        </w:rPr>
        <w:t>–</w:t>
      </w:r>
      <w:r w:rsidRPr="00642FEB">
        <w:rPr>
          <w:lang w:bidi="en-US"/>
        </w:rPr>
        <w:t xml:space="preserve"> įvažiavimų ir apsisukimo aikštelėms, taip pat numatyta sukurti betono trinkelių dangą, želdinius, prisijungimo tinklus bei sklypo bendro naudojimo inžinerinius tinklus.</w:t>
      </w:r>
    </w:p>
    <w:p w:rsidR="00991EBC" w:rsidRPr="00642FEB" w:rsidRDefault="00991EBC" w:rsidP="00991EBC">
      <w:pPr>
        <w:spacing w:after="0"/>
        <w:ind w:firstLine="284"/>
        <w:rPr>
          <w:lang w:bidi="en-US"/>
        </w:rPr>
      </w:pPr>
      <w:r w:rsidRPr="00642FEB">
        <w:rPr>
          <w:lang w:bidi="en-US"/>
        </w:rPr>
        <w:t>Šios veiklos įgyvendinimui yra būtinos</w:t>
      </w:r>
      <w:r w:rsidRPr="00642FEB">
        <w:t xml:space="preserve"> </w:t>
      </w:r>
      <w:r w:rsidR="00BE745B">
        <w:rPr>
          <w:lang w:bidi="en-US"/>
        </w:rPr>
        <w:t>27.100</w:t>
      </w:r>
      <w:r w:rsidRPr="00642FEB">
        <w:rPr>
          <w:lang w:bidi="en-US"/>
        </w:rPr>
        <w:t xml:space="preserve"> EUR investicijos į infrastruktūrą (žr. lentelę žemiau).</w:t>
      </w:r>
    </w:p>
    <w:p w:rsidR="009B566B" w:rsidRPr="00642FEB" w:rsidRDefault="009B566B" w:rsidP="009B566B">
      <w:pPr>
        <w:spacing w:after="0"/>
        <w:ind w:firstLine="284"/>
        <w:rPr>
          <w:lang w:bidi="en-US"/>
        </w:rPr>
      </w:pPr>
    </w:p>
    <w:p w:rsidR="00977C2E" w:rsidRPr="00642FEB" w:rsidRDefault="00977C2E" w:rsidP="00977C2E">
      <w:pPr>
        <w:spacing w:after="0"/>
        <w:ind w:firstLine="284"/>
        <w:rPr>
          <w:b/>
          <w:lang w:bidi="en-US"/>
        </w:rPr>
      </w:pPr>
      <w:r w:rsidRPr="00642FEB">
        <w:rPr>
          <w:b/>
          <w:lang w:bidi="en-US"/>
        </w:rPr>
        <w:t>Veikla Nr. 2.2.</w:t>
      </w:r>
      <w:r w:rsidR="00C13958">
        <w:rPr>
          <w:b/>
          <w:lang w:bidi="en-US"/>
        </w:rPr>
        <w:t>7</w:t>
      </w:r>
      <w:r w:rsidRPr="00642FEB">
        <w:rPr>
          <w:b/>
          <w:lang w:bidi="en-US"/>
        </w:rPr>
        <w:t>.</w:t>
      </w:r>
    </w:p>
    <w:p w:rsidR="00977C2E" w:rsidRPr="00642FEB" w:rsidRDefault="00977C2E" w:rsidP="00977C2E">
      <w:pPr>
        <w:spacing w:after="0"/>
        <w:ind w:firstLine="284"/>
        <w:rPr>
          <w:lang w:bidi="en-US"/>
        </w:rPr>
      </w:pPr>
      <w:r w:rsidRPr="00642FEB">
        <w:rPr>
          <w:lang w:bidi="en-US"/>
        </w:rPr>
        <w:t>Įgyvendinant šią veiklą, yra numatyta sukurti 100 vaikų vienu metu (tarpmokyklinių/tarpregioninių varžybų/rungtynių metu) apgyvendinimui skirtas patalpas.</w:t>
      </w:r>
      <w:r w:rsidRPr="00642FEB">
        <w:t xml:space="preserve"> Kadangi </w:t>
      </w:r>
      <w:r w:rsidRPr="00642FEB">
        <w:rPr>
          <w:lang w:bidi="en-US"/>
        </w:rPr>
        <w:t>planuojamas vaikų apnakvindinimas, žemės sklype numatoma sukurti 50 gyvenamųjų kambarių. Viename gyvenamajame kambaryje planuojama įrengti dvi miegamąsias lovas, dušą ir tualetą. Be to, būtina įrengti valgyklą ir personalo pagalbines patalpas.</w:t>
      </w:r>
    </w:p>
    <w:p w:rsidR="00977C2E" w:rsidRPr="00642FEB" w:rsidRDefault="00977C2E" w:rsidP="00977C2E">
      <w:pPr>
        <w:spacing w:after="0"/>
        <w:ind w:firstLine="284"/>
        <w:rPr>
          <w:lang w:bidi="en-US"/>
        </w:rPr>
      </w:pPr>
      <w:r w:rsidRPr="00642FEB">
        <w:rPr>
          <w:lang w:bidi="en-US"/>
        </w:rPr>
        <w:t>Numatomas 20 kv. m. vieno gyvenamojo kambario plotas ir jam priskirta 4 kv. m sanitarinė patalpa, taip pat patalpa maistui ruošti ir patiekti (apie 350 kv. m), administracinės darbuotojų patalpos (apie 450  kv. m), bendras sanitarinis mazgas (apie 50 kv. m), sandėliavimo patalpos (apie 150 kv. m), inžinerinės patalpos (apie 150 kv. m), susisiekimo patalpos (laiptai, holas</w:t>
      </w:r>
      <w:r w:rsidR="007C1865" w:rsidRPr="00642FEB">
        <w:rPr>
          <w:lang w:bidi="en-US"/>
        </w:rPr>
        <w:t>;</w:t>
      </w:r>
      <w:r w:rsidRPr="00642FEB">
        <w:rPr>
          <w:lang w:bidi="en-US"/>
        </w:rPr>
        <w:t xml:space="preserve"> apie 350 kv. </w:t>
      </w:r>
      <w:r w:rsidR="007C1865" w:rsidRPr="00642FEB">
        <w:rPr>
          <w:lang w:bidi="en-US"/>
        </w:rPr>
        <w:t>m</w:t>
      </w:r>
      <w:r w:rsidRPr="00642FEB">
        <w:rPr>
          <w:lang w:bidi="en-US"/>
        </w:rPr>
        <w:t>).</w:t>
      </w:r>
      <w:r w:rsidR="007C1865" w:rsidRPr="00642FEB">
        <w:rPr>
          <w:lang w:bidi="en-US"/>
        </w:rPr>
        <w:t xml:space="preserve"> Bendra numatomų sukurti patalpų plotas yra 2.700 kv. m.</w:t>
      </w:r>
    </w:p>
    <w:p w:rsidR="007C1865" w:rsidRPr="00642FEB" w:rsidRDefault="007C1865" w:rsidP="007C1865">
      <w:pPr>
        <w:spacing w:after="0"/>
        <w:ind w:firstLine="284"/>
        <w:rPr>
          <w:lang w:bidi="en-US"/>
        </w:rPr>
      </w:pPr>
      <w:r w:rsidRPr="00642FEB">
        <w:rPr>
          <w:lang w:bidi="en-US"/>
        </w:rPr>
        <w:t>Šios veiklos įgyvendinimui yra būtinos</w:t>
      </w:r>
      <w:r w:rsidRPr="00642FEB">
        <w:t xml:space="preserve"> </w:t>
      </w:r>
      <w:r w:rsidR="00BE745B">
        <w:rPr>
          <w:lang w:bidi="en-US"/>
        </w:rPr>
        <w:t>2.706.268</w:t>
      </w:r>
      <w:r w:rsidRPr="00642FEB">
        <w:rPr>
          <w:lang w:bidi="en-US"/>
        </w:rPr>
        <w:t xml:space="preserve"> EUR investicijos į infrastruktūrą (žr. lentelę žemiau).</w:t>
      </w:r>
    </w:p>
    <w:p w:rsidR="007C1865" w:rsidRPr="00642FEB" w:rsidRDefault="007C1865" w:rsidP="007C1865">
      <w:pPr>
        <w:spacing w:after="0"/>
        <w:ind w:firstLine="284"/>
        <w:rPr>
          <w:lang w:bidi="en-US"/>
        </w:rPr>
      </w:pPr>
      <w:r w:rsidRPr="00642FEB">
        <w:rPr>
          <w:lang w:bidi="en-US"/>
        </w:rPr>
        <w:t xml:space="preserve">Taip pat jaunimo nakvynės namų funkcionavimui yra reikalinga įranga (lovos, stalai, televizoriai, spintos), tai yra reikalingos </w:t>
      </w:r>
      <w:r w:rsidR="00C13958">
        <w:rPr>
          <w:lang w:bidi="en-US"/>
        </w:rPr>
        <w:t>52.658</w:t>
      </w:r>
      <w:r w:rsidRPr="00642FEB">
        <w:rPr>
          <w:lang w:bidi="en-US"/>
        </w:rPr>
        <w:t xml:space="preserve"> EUR investicijos į įrangą (žr. lentelę žemiau).</w:t>
      </w:r>
    </w:p>
    <w:p w:rsidR="00977C2E" w:rsidRPr="00642FEB" w:rsidRDefault="00977C2E" w:rsidP="00977C2E">
      <w:pPr>
        <w:spacing w:after="0"/>
        <w:rPr>
          <w:lang w:bidi="en-US"/>
        </w:rPr>
      </w:pPr>
    </w:p>
    <w:p w:rsidR="00977C2E" w:rsidRPr="00642FEB" w:rsidRDefault="00977C2E" w:rsidP="00977C2E">
      <w:pPr>
        <w:spacing w:after="0"/>
        <w:rPr>
          <w:lang w:bidi="en-US"/>
        </w:rPr>
        <w:sectPr w:rsidR="00977C2E" w:rsidRPr="00642FEB" w:rsidSect="007729DF">
          <w:pgSz w:w="11906" w:h="16838"/>
          <w:pgMar w:top="1701" w:right="567" w:bottom="1134" w:left="1701" w:header="567" w:footer="567" w:gutter="0"/>
          <w:cols w:space="1296"/>
          <w:titlePg/>
          <w:docGrid w:linePitch="360"/>
        </w:sectPr>
      </w:pPr>
    </w:p>
    <w:p w:rsidR="00977C2E" w:rsidRPr="00642FEB" w:rsidRDefault="00977C2E" w:rsidP="00FE03BB">
      <w:pPr>
        <w:pStyle w:val="Caption"/>
        <w:spacing w:after="120"/>
        <w:rPr>
          <w:b w:val="0"/>
          <w:color w:val="auto"/>
          <w:sz w:val="22"/>
          <w:szCs w:val="22"/>
        </w:rPr>
      </w:pPr>
      <w:bookmarkStart w:id="88" w:name="_Toc416418444"/>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sidR="001D18DF">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sidR="001D18DF">
        <w:rPr>
          <w:b w:val="0"/>
          <w:noProof/>
          <w:color w:val="auto"/>
          <w:sz w:val="22"/>
          <w:szCs w:val="22"/>
        </w:rPr>
        <w:t>12</w:t>
      </w:r>
      <w:r w:rsidRPr="00642FEB">
        <w:rPr>
          <w:b w:val="0"/>
          <w:noProof/>
          <w:color w:val="auto"/>
          <w:sz w:val="22"/>
          <w:szCs w:val="22"/>
        </w:rPr>
        <w:fldChar w:fldCharType="end"/>
      </w:r>
      <w:r w:rsidRPr="00642FEB">
        <w:rPr>
          <w:b w:val="0"/>
          <w:color w:val="auto"/>
          <w:sz w:val="22"/>
          <w:szCs w:val="22"/>
        </w:rPr>
        <w:t xml:space="preserve">. </w:t>
      </w:r>
      <w:r w:rsidR="001D18DF">
        <w:rPr>
          <w:b w:val="0"/>
          <w:color w:val="auto"/>
          <w:sz w:val="22"/>
          <w:szCs w:val="22"/>
        </w:rPr>
        <w:t>V</w:t>
      </w:r>
      <w:r w:rsidRPr="00642FEB">
        <w:rPr>
          <w:b w:val="0"/>
          <w:color w:val="auto"/>
          <w:sz w:val="22"/>
          <w:szCs w:val="22"/>
        </w:rPr>
        <w:t>eiklos Nr. 2.2.</w:t>
      </w:r>
      <w:r w:rsidR="00C13958">
        <w:rPr>
          <w:b w:val="0"/>
          <w:color w:val="auto"/>
          <w:sz w:val="22"/>
          <w:szCs w:val="22"/>
        </w:rPr>
        <w:t>6</w:t>
      </w:r>
      <w:r w:rsidRPr="00642FEB">
        <w:rPr>
          <w:b w:val="0"/>
          <w:color w:val="auto"/>
          <w:sz w:val="22"/>
          <w:szCs w:val="22"/>
        </w:rPr>
        <w:t>. investicijų sum</w:t>
      </w:r>
      <w:r w:rsidR="00D66E40">
        <w:rPr>
          <w:b w:val="0"/>
          <w:color w:val="auto"/>
          <w:sz w:val="22"/>
          <w:szCs w:val="22"/>
        </w:rPr>
        <w:t>a</w:t>
      </w:r>
      <w:bookmarkEnd w:id="88"/>
    </w:p>
    <w:tbl>
      <w:tblPr>
        <w:tblStyle w:val="LightList-Accent1"/>
        <w:tblW w:w="5000" w:type="pct"/>
        <w:tblLook w:val="04A0" w:firstRow="1" w:lastRow="0" w:firstColumn="1" w:lastColumn="0" w:noHBand="0" w:noVBand="1"/>
      </w:tblPr>
      <w:tblGrid>
        <w:gridCol w:w="1257"/>
        <w:gridCol w:w="2770"/>
        <w:gridCol w:w="879"/>
        <w:gridCol w:w="879"/>
        <w:gridCol w:w="1339"/>
        <w:gridCol w:w="1550"/>
        <w:gridCol w:w="779"/>
        <w:gridCol w:w="1735"/>
        <w:gridCol w:w="779"/>
        <w:gridCol w:w="1265"/>
        <w:gridCol w:w="987"/>
      </w:tblGrid>
      <w:tr w:rsidR="009A6E0F" w:rsidRPr="009A6E0F" w:rsidTr="009A6E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2" w:type="pct"/>
            <w:noWrap/>
            <w:hideMark/>
          </w:tcPr>
          <w:p w:rsidR="00BE745B" w:rsidRPr="009A6E0F" w:rsidRDefault="00BE745B" w:rsidP="009A6E0F">
            <w:pPr>
              <w:spacing w:after="0"/>
              <w:jc w:val="center"/>
              <w:rPr>
                <w:color w:val="FFFFFF"/>
                <w:sz w:val="18"/>
              </w:rPr>
            </w:pPr>
          </w:p>
        </w:tc>
        <w:tc>
          <w:tcPr>
            <w:tcW w:w="974" w:type="pct"/>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A6E0F">
              <w:rPr>
                <w:color w:val="FFFFFF"/>
                <w:sz w:val="18"/>
              </w:rPr>
              <w:t>Statinio pavadinimas</w:t>
            </w:r>
          </w:p>
        </w:tc>
        <w:tc>
          <w:tcPr>
            <w:tcW w:w="309" w:type="pct"/>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A6E0F">
              <w:rPr>
                <w:color w:val="FFFFFF"/>
                <w:sz w:val="18"/>
              </w:rPr>
              <w:t>Mato vnt.</w:t>
            </w:r>
          </w:p>
        </w:tc>
        <w:tc>
          <w:tcPr>
            <w:tcW w:w="309" w:type="pct"/>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A6E0F">
              <w:rPr>
                <w:color w:val="FFFFFF"/>
                <w:sz w:val="18"/>
              </w:rPr>
              <w:t>Kiekis</w:t>
            </w:r>
          </w:p>
        </w:tc>
        <w:tc>
          <w:tcPr>
            <w:tcW w:w="471" w:type="pct"/>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A6E0F">
              <w:rPr>
                <w:color w:val="FFFFFF"/>
                <w:sz w:val="18"/>
              </w:rPr>
              <w:t>Vieneto kaina</w:t>
            </w:r>
          </w:p>
        </w:tc>
        <w:tc>
          <w:tcPr>
            <w:tcW w:w="545" w:type="pct"/>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A6E0F">
              <w:rPr>
                <w:color w:val="FFFFFF"/>
                <w:sz w:val="18"/>
              </w:rPr>
              <w:t>Koeficientas</w:t>
            </w:r>
          </w:p>
        </w:tc>
        <w:tc>
          <w:tcPr>
            <w:tcW w:w="274" w:type="pct"/>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A6E0F">
              <w:rPr>
                <w:color w:val="FFFFFF"/>
                <w:sz w:val="18"/>
              </w:rPr>
              <w:t>Iš viso</w:t>
            </w:r>
          </w:p>
        </w:tc>
        <w:tc>
          <w:tcPr>
            <w:tcW w:w="610" w:type="pct"/>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A6E0F">
              <w:rPr>
                <w:color w:val="FFFFFF"/>
                <w:sz w:val="18"/>
              </w:rPr>
              <w:t>Projektavimas ir kitos inžinerinės paslaugos (5 proc.)</w:t>
            </w:r>
          </w:p>
        </w:tc>
        <w:tc>
          <w:tcPr>
            <w:tcW w:w="274" w:type="pct"/>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A6E0F">
              <w:rPr>
                <w:color w:val="FFFFFF"/>
                <w:sz w:val="18"/>
              </w:rPr>
              <w:t>Iš viso:</w:t>
            </w:r>
          </w:p>
        </w:tc>
        <w:tc>
          <w:tcPr>
            <w:tcW w:w="445" w:type="pct"/>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A6E0F">
              <w:rPr>
                <w:color w:val="FFFFFF"/>
                <w:sz w:val="18"/>
              </w:rPr>
              <w:t>Užsakovo rezervas (15 proc.)</w:t>
            </w:r>
          </w:p>
        </w:tc>
        <w:tc>
          <w:tcPr>
            <w:tcW w:w="348" w:type="pct"/>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A6E0F">
              <w:rPr>
                <w:color w:val="FFFFFF"/>
                <w:sz w:val="18"/>
              </w:rPr>
              <w:t>Bendra kaina (EUR)</w:t>
            </w:r>
          </w:p>
        </w:tc>
      </w:tr>
      <w:tr w:rsidR="009A6E0F" w:rsidRPr="009A6E0F" w:rsidTr="009A6E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5" w:type="pct"/>
            <w:gridSpan w:val="2"/>
            <w:noWrap/>
            <w:hideMark/>
          </w:tcPr>
          <w:p w:rsidR="00BE745B" w:rsidRPr="009A6E0F" w:rsidRDefault="00C13958" w:rsidP="009A6E0F">
            <w:pPr>
              <w:spacing w:after="0"/>
              <w:jc w:val="center"/>
              <w:rPr>
                <w:sz w:val="18"/>
              </w:rPr>
            </w:pPr>
            <w:r>
              <w:rPr>
                <w:sz w:val="18"/>
              </w:rPr>
              <w:t>Veikla Nr. 2.2.6</w:t>
            </w:r>
            <w:r w:rsidR="00BE745B" w:rsidRPr="009A6E0F">
              <w:rPr>
                <w:sz w:val="18"/>
              </w:rPr>
              <w:t>.</w:t>
            </w:r>
          </w:p>
        </w:tc>
        <w:tc>
          <w:tcPr>
            <w:tcW w:w="309" w:type="pct"/>
            <w:noWrap/>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A6E0F">
              <w:rPr>
                <w:sz w:val="18"/>
              </w:rPr>
              <w:t> </w:t>
            </w:r>
          </w:p>
        </w:tc>
        <w:tc>
          <w:tcPr>
            <w:tcW w:w="309" w:type="pct"/>
            <w:noWrap/>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A6E0F">
              <w:rPr>
                <w:sz w:val="18"/>
              </w:rPr>
              <w:t> </w:t>
            </w:r>
          </w:p>
        </w:tc>
        <w:tc>
          <w:tcPr>
            <w:tcW w:w="471" w:type="pct"/>
            <w:noWrap/>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A6E0F">
              <w:rPr>
                <w:sz w:val="18"/>
              </w:rPr>
              <w:t> </w:t>
            </w:r>
          </w:p>
        </w:tc>
        <w:tc>
          <w:tcPr>
            <w:tcW w:w="545" w:type="pct"/>
            <w:noWrap/>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A6E0F">
              <w:rPr>
                <w:sz w:val="18"/>
              </w:rPr>
              <w:t> </w:t>
            </w:r>
          </w:p>
        </w:tc>
        <w:tc>
          <w:tcPr>
            <w:tcW w:w="274" w:type="pct"/>
            <w:noWrap/>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A6E0F">
              <w:rPr>
                <w:sz w:val="18"/>
              </w:rPr>
              <w:t> </w:t>
            </w:r>
          </w:p>
        </w:tc>
        <w:tc>
          <w:tcPr>
            <w:tcW w:w="610" w:type="pct"/>
            <w:noWrap/>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A6E0F">
              <w:rPr>
                <w:sz w:val="18"/>
              </w:rPr>
              <w:t> </w:t>
            </w:r>
          </w:p>
        </w:tc>
        <w:tc>
          <w:tcPr>
            <w:tcW w:w="274" w:type="pct"/>
            <w:noWrap/>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A6E0F">
              <w:rPr>
                <w:sz w:val="18"/>
              </w:rPr>
              <w:t> </w:t>
            </w:r>
          </w:p>
        </w:tc>
        <w:tc>
          <w:tcPr>
            <w:tcW w:w="445" w:type="pct"/>
            <w:noWrap/>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A6E0F">
              <w:rPr>
                <w:sz w:val="18"/>
              </w:rPr>
              <w:t> </w:t>
            </w:r>
          </w:p>
        </w:tc>
        <w:tc>
          <w:tcPr>
            <w:tcW w:w="348" w:type="pct"/>
            <w:noWrap/>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A6E0F">
              <w:rPr>
                <w:sz w:val="18"/>
              </w:rPr>
              <w:t>27.100</w:t>
            </w:r>
          </w:p>
        </w:tc>
      </w:tr>
      <w:tr w:rsidR="009A6E0F" w:rsidRPr="009A6E0F" w:rsidTr="009A6E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pct"/>
            <w:noWrap/>
            <w:hideMark/>
          </w:tcPr>
          <w:p w:rsidR="00BE745B" w:rsidRPr="009A6E0F" w:rsidRDefault="00BE745B" w:rsidP="009A6E0F">
            <w:pPr>
              <w:spacing w:after="0"/>
              <w:jc w:val="center"/>
              <w:rPr>
                <w:color w:val="000000"/>
                <w:sz w:val="18"/>
              </w:rPr>
            </w:pPr>
            <w:r w:rsidRPr="009A6E0F">
              <w:rPr>
                <w:color w:val="000000"/>
                <w:sz w:val="18"/>
              </w:rPr>
              <w:t> </w:t>
            </w:r>
          </w:p>
        </w:tc>
        <w:tc>
          <w:tcPr>
            <w:tcW w:w="9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Susisiekimo komunikacijos</w:t>
            </w:r>
          </w:p>
        </w:tc>
        <w:tc>
          <w:tcPr>
            <w:tcW w:w="309"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 </w:t>
            </w:r>
          </w:p>
        </w:tc>
        <w:tc>
          <w:tcPr>
            <w:tcW w:w="309"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 </w:t>
            </w:r>
          </w:p>
        </w:tc>
        <w:tc>
          <w:tcPr>
            <w:tcW w:w="471"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 </w:t>
            </w:r>
          </w:p>
        </w:tc>
        <w:tc>
          <w:tcPr>
            <w:tcW w:w="545"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 </w:t>
            </w:r>
          </w:p>
        </w:tc>
        <w:tc>
          <w:tcPr>
            <w:tcW w:w="2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 </w:t>
            </w:r>
          </w:p>
        </w:tc>
        <w:tc>
          <w:tcPr>
            <w:tcW w:w="610"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 </w:t>
            </w:r>
          </w:p>
        </w:tc>
        <w:tc>
          <w:tcPr>
            <w:tcW w:w="2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 </w:t>
            </w:r>
          </w:p>
        </w:tc>
        <w:tc>
          <w:tcPr>
            <w:tcW w:w="445"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 </w:t>
            </w:r>
          </w:p>
        </w:tc>
        <w:tc>
          <w:tcPr>
            <w:tcW w:w="348"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 </w:t>
            </w:r>
          </w:p>
        </w:tc>
      </w:tr>
      <w:tr w:rsidR="009A6E0F" w:rsidRPr="009A6E0F" w:rsidTr="009A6E0F">
        <w:tc>
          <w:tcPr>
            <w:cnfStyle w:val="001000000000" w:firstRow="0" w:lastRow="0" w:firstColumn="1" w:lastColumn="0" w:oddVBand="0" w:evenVBand="0" w:oddHBand="0" w:evenHBand="0" w:firstRowFirstColumn="0" w:firstRowLastColumn="0" w:lastRowFirstColumn="0" w:lastRowLastColumn="0"/>
            <w:tcW w:w="442" w:type="pct"/>
            <w:noWrap/>
            <w:hideMark/>
          </w:tcPr>
          <w:p w:rsidR="00BE745B" w:rsidRPr="009A6E0F" w:rsidRDefault="00BE745B" w:rsidP="009A6E0F">
            <w:pPr>
              <w:spacing w:after="0"/>
              <w:jc w:val="center"/>
              <w:rPr>
                <w:color w:val="000000"/>
                <w:sz w:val="18"/>
              </w:rPr>
            </w:pPr>
            <w:r w:rsidRPr="009A6E0F">
              <w:rPr>
                <w:color w:val="000000"/>
                <w:sz w:val="18"/>
              </w:rPr>
              <w:t> </w:t>
            </w:r>
          </w:p>
        </w:tc>
        <w:tc>
          <w:tcPr>
            <w:tcW w:w="9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A6E0F">
              <w:rPr>
                <w:iCs/>
                <w:color w:val="000000"/>
                <w:sz w:val="18"/>
              </w:rPr>
              <w:t>Automobilių stovėjimo aikštelės</w:t>
            </w:r>
          </w:p>
        </w:tc>
        <w:tc>
          <w:tcPr>
            <w:tcW w:w="309"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kv. m</w:t>
            </w:r>
          </w:p>
        </w:tc>
        <w:tc>
          <w:tcPr>
            <w:tcW w:w="309"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27,00</w:t>
            </w:r>
          </w:p>
        </w:tc>
        <w:tc>
          <w:tcPr>
            <w:tcW w:w="471"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56,73</w:t>
            </w:r>
          </w:p>
        </w:tc>
        <w:tc>
          <w:tcPr>
            <w:tcW w:w="545"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1,00</w:t>
            </w:r>
          </w:p>
        </w:tc>
        <w:tc>
          <w:tcPr>
            <w:tcW w:w="2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1.532</w:t>
            </w:r>
          </w:p>
        </w:tc>
        <w:tc>
          <w:tcPr>
            <w:tcW w:w="610"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77</w:t>
            </w:r>
          </w:p>
        </w:tc>
        <w:tc>
          <w:tcPr>
            <w:tcW w:w="2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1.608</w:t>
            </w:r>
          </w:p>
        </w:tc>
        <w:tc>
          <w:tcPr>
            <w:tcW w:w="445"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241</w:t>
            </w:r>
          </w:p>
        </w:tc>
        <w:tc>
          <w:tcPr>
            <w:tcW w:w="348"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1.850</w:t>
            </w:r>
          </w:p>
        </w:tc>
      </w:tr>
      <w:tr w:rsidR="009A6E0F" w:rsidRPr="009A6E0F" w:rsidTr="009A6E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pct"/>
            <w:noWrap/>
            <w:hideMark/>
          </w:tcPr>
          <w:p w:rsidR="00BE745B" w:rsidRPr="009A6E0F" w:rsidRDefault="00BE745B" w:rsidP="009A6E0F">
            <w:pPr>
              <w:spacing w:after="0"/>
              <w:jc w:val="center"/>
              <w:rPr>
                <w:color w:val="000000"/>
                <w:sz w:val="18"/>
              </w:rPr>
            </w:pPr>
            <w:r w:rsidRPr="009A6E0F">
              <w:rPr>
                <w:color w:val="000000"/>
                <w:sz w:val="18"/>
              </w:rPr>
              <w:t> </w:t>
            </w:r>
          </w:p>
        </w:tc>
        <w:tc>
          <w:tcPr>
            <w:tcW w:w="9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A6E0F">
              <w:rPr>
                <w:iCs/>
                <w:color w:val="000000"/>
                <w:sz w:val="18"/>
              </w:rPr>
              <w:t>Įvažiavimai ir apsisukimo aikštelės</w:t>
            </w:r>
          </w:p>
        </w:tc>
        <w:tc>
          <w:tcPr>
            <w:tcW w:w="309"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 xml:space="preserve">kv. m </w:t>
            </w:r>
          </w:p>
        </w:tc>
        <w:tc>
          <w:tcPr>
            <w:tcW w:w="309"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27,15</w:t>
            </w:r>
          </w:p>
        </w:tc>
        <w:tc>
          <w:tcPr>
            <w:tcW w:w="471"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47,87</w:t>
            </w:r>
          </w:p>
        </w:tc>
        <w:tc>
          <w:tcPr>
            <w:tcW w:w="545"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1,00</w:t>
            </w:r>
          </w:p>
        </w:tc>
        <w:tc>
          <w:tcPr>
            <w:tcW w:w="2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1.300</w:t>
            </w:r>
          </w:p>
        </w:tc>
        <w:tc>
          <w:tcPr>
            <w:tcW w:w="610"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65</w:t>
            </w:r>
          </w:p>
        </w:tc>
        <w:tc>
          <w:tcPr>
            <w:tcW w:w="2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1.365</w:t>
            </w:r>
          </w:p>
        </w:tc>
        <w:tc>
          <w:tcPr>
            <w:tcW w:w="445"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205</w:t>
            </w:r>
          </w:p>
        </w:tc>
        <w:tc>
          <w:tcPr>
            <w:tcW w:w="348"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1.569</w:t>
            </w:r>
          </w:p>
        </w:tc>
      </w:tr>
      <w:tr w:rsidR="009A6E0F" w:rsidRPr="009A6E0F" w:rsidTr="009A6E0F">
        <w:tc>
          <w:tcPr>
            <w:cnfStyle w:val="001000000000" w:firstRow="0" w:lastRow="0" w:firstColumn="1" w:lastColumn="0" w:oddVBand="0" w:evenVBand="0" w:oddHBand="0" w:evenHBand="0" w:firstRowFirstColumn="0" w:firstRowLastColumn="0" w:lastRowFirstColumn="0" w:lastRowLastColumn="0"/>
            <w:tcW w:w="442" w:type="pct"/>
            <w:noWrap/>
            <w:hideMark/>
          </w:tcPr>
          <w:p w:rsidR="00BE745B" w:rsidRPr="009A6E0F" w:rsidRDefault="00BE745B" w:rsidP="009A6E0F">
            <w:pPr>
              <w:spacing w:after="0"/>
              <w:jc w:val="center"/>
              <w:rPr>
                <w:color w:val="000000"/>
                <w:sz w:val="18"/>
              </w:rPr>
            </w:pPr>
            <w:r w:rsidRPr="009A6E0F">
              <w:rPr>
                <w:color w:val="000000"/>
                <w:sz w:val="18"/>
              </w:rPr>
              <w:t> </w:t>
            </w:r>
          </w:p>
        </w:tc>
        <w:tc>
          <w:tcPr>
            <w:tcW w:w="9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A6E0F">
              <w:rPr>
                <w:iCs/>
                <w:color w:val="000000"/>
                <w:sz w:val="18"/>
              </w:rPr>
              <w:t>Betono trinkelių danga</w:t>
            </w:r>
          </w:p>
        </w:tc>
        <w:tc>
          <w:tcPr>
            <w:tcW w:w="309"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 xml:space="preserve">kv. m </w:t>
            </w:r>
          </w:p>
        </w:tc>
        <w:tc>
          <w:tcPr>
            <w:tcW w:w="309"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26,00</w:t>
            </w:r>
          </w:p>
        </w:tc>
        <w:tc>
          <w:tcPr>
            <w:tcW w:w="471"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63,19</w:t>
            </w:r>
          </w:p>
        </w:tc>
        <w:tc>
          <w:tcPr>
            <w:tcW w:w="545"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1,00</w:t>
            </w:r>
          </w:p>
        </w:tc>
        <w:tc>
          <w:tcPr>
            <w:tcW w:w="2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1.643</w:t>
            </w:r>
          </w:p>
        </w:tc>
        <w:tc>
          <w:tcPr>
            <w:tcW w:w="610"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82</w:t>
            </w:r>
          </w:p>
        </w:tc>
        <w:tc>
          <w:tcPr>
            <w:tcW w:w="2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1.725</w:t>
            </w:r>
          </w:p>
        </w:tc>
        <w:tc>
          <w:tcPr>
            <w:tcW w:w="445"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259</w:t>
            </w:r>
          </w:p>
        </w:tc>
        <w:tc>
          <w:tcPr>
            <w:tcW w:w="348"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1.984</w:t>
            </w:r>
          </w:p>
        </w:tc>
      </w:tr>
      <w:tr w:rsidR="009A6E0F" w:rsidRPr="009A6E0F" w:rsidTr="009A6E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pct"/>
            <w:noWrap/>
            <w:hideMark/>
          </w:tcPr>
          <w:p w:rsidR="00BE745B" w:rsidRPr="009A6E0F" w:rsidRDefault="00BE745B" w:rsidP="009A6E0F">
            <w:pPr>
              <w:spacing w:after="0"/>
              <w:jc w:val="center"/>
              <w:rPr>
                <w:color w:val="000000"/>
                <w:sz w:val="18"/>
              </w:rPr>
            </w:pPr>
            <w:r w:rsidRPr="009A6E0F">
              <w:rPr>
                <w:color w:val="000000"/>
                <w:sz w:val="18"/>
              </w:rPr>
              <w:t> </w:t>
            </w:r>
          </w:p>
        </w:tc>
        <w:tc>
          <w:tcPr>
            <w:tcW w:w="9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A6E0F">
              <w:rPr>
                <w:iCs/>
                <w:color w:val="000000"/>
                <w:sz w:val="18"/>
              </w:rPr>
              <w:t>Želdiniai</w:t>
            </w:r>
          </w:p>
        </w:tc>
        <w:tc>
          <w:tcPr>
            <w:tcW w:w="309"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 xml:space="preserve">kv. m </w:t>
            </w:r>
          </w:p>
        </w:tc>
        <w:tc>
          <w:tcPr>
            <w:tcW w:w="309"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19,50</w:t>
            </w:r>
          </w:p>
        </w:tc>
        <w:tc>
          <w:tcPr>
            <w:tcW w:w="471"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9,50</w:t>
            </w:r>
          </w:p>
        </w:tc>
        <w:tc>
          <w:tcPr>
            <w:tcW w:w="545"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1,00</w:t>
            </w:r>
          </w:p>
        </w:tc>
        <w:tc>
          <w:tcPr>
            <w:tcW w:w="2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185</w:t>
            </w:r>
          </w:p>
        </w:tc>
        <w:tc>
          <w:tcPr>
            <w:tcW w:w="610"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9</w:t>
            </w:r>
          </w:p>
        </w:tc>
        <w:tc>
          <w:tcPr>
            <w:tcW w:w="2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195</w:t>
            </w:r>
          </w:p>
        </w:tc>
        <w:tc>
          <w:tcPr>
            <w:tcW w:w="445"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29</w:t>
            </w:r>
          </w:p>
        </w:tc>
        <w:tc>
          <w:tcPr>
            <w:tcW w:w="348"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224</w:t>
            </w:r>
          </w:p>
        </w:tc>
      </w:tr>
      <w:tr w:rsidR="009A6E0F" w:rsidRPr="009A6E0F" w:rsidTr="009A6E0F">
        <w:tc>
          <w:tcPr>
            <w:cnfStyle w:val="001000000000" w:firstRow="0" w:lastRow="0" w:firstColumn="1" w:lastColumn="0" w:oddVBand="0" w:evenVBand="0" w:oddHBand="0" w:evenHBand="0" w:firstRowFirstColumn="0" w:firstRowLastColumn="0" w:lastRowFirstColumn="0" w:lastRowLastColumn="0"/>
            <w:tcW w:w="442" w:type="pct"/>
            <w:noWrap/>
            <w:hideMark/>
          </w:tcPr>
          <w:p w:rsidR="00BE745B" w:rsidRPr="009A6E0F" w:rsidRDefault="00BE745B" w:rsidP="009A6E0F">
            <w:pPr>
              <w:spacing w:after="0"/>
              <w:jc w:val="center"/>
              <w:rPr>
                <w:color w:val="000000"/>
                <w:sz w:val="18"/>
              </w:rPr>
            </w:pPr>
            <w:r w:rsidRPr="009A6E0F">
              <w:rPr>
                <w:color w:val="000000"/>
                <w:sz w:val="18"/>
              </w:rPr>
              <w:t> </w:t>
            </w:r>
          </w:p>
        </w:tc>
        <w:tc>
          <w:tcPr>
            <w:tcW w:w="9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A6E0F">
              <w:rPr>
                <w:iCs/>
                <w:color w:val="000000"/>
                <w:sz w:val="18"/>
              </w:rPr>
              <w:t>Buitinių atliekų konteineriams skirta vieta</w:t>
            </w:r>
          </w:p>
        </w:tc>
        <w:tc>
          <w:tcPr>
            <w:tcW w:w="309"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 xml:space="preserve">kompl. </w:t>
            </w:r>
          </w:p>
        </w:tc>
        <w:tc>
          <w:tcPr>
            <w:tcW w:w="309"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0,05</w:t>
            </w:r>
          </w:p>
        </w:tc>
        <w:tc>
          <w:tcPr>
            <w:tcW w:w="471"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2.872,26</w:t>
            </w:r>
          </w:p>
        </w:tc>
        <w:tc>
          <w:tcPr>
            <w:tcW w:w="545"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1,00</w:t>
            </w:r>
          </w:p>
        </w:tc>
        <w:tc>
          <w:tcPr>
            <w:tcW w:w="2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144</w:t>
            </w:r>
          </w:p>
        </w:tc>
        <w:tc>
          <w:tcPr>
            <w:tcW w:w="610"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7</w:t>
            </w:r>
          </w:p>
        </w:tc>
        <w:tc>
          <w:tcPr>
            <w:tcW w:w="2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151</w:t>
            </w:r>
          </w:p>
        </w:tc>
        <w:tc>
          <w:tcPr>
            <w:tcW w:w="445"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23</w:t>
            </w:r>
          </w:p>
        </w:tc>
        <w:tc>
          <w:tcPr>
            <w:tcW w:w="348"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173</w:t>
            </w:r>
          </w:p>
        </w:tc>
      </w:tr>
      <w:tr w:rsidR="009A6E0F" w:rsidRPr="009A6E0F" w:rsidTr="009A6E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pct"/>
            <w:noWrap/>
            <w:hideMark/>
          </w:tcPr>
          <w:p w:rsidR="00BE745B" w:rsidRPr="009A6E0F" w:rsidRDefault="00BE745B" w:rsidP="009A6E0F">
            <w:pPr>
              <w:spacing w:after="0"/>
              <w:jc w:val="center"/>
              <w:rPr>
                <w:color w:val="000000"/>
                <w:sz w:val="18"/>
              </w:rPr>
            </w:pPr>
            <w:r w:rsidRPr="009A6E0F">
              <w:rPr>
                <w:color w:val="000000"/>
                <w:sz w:val="18"/>
              </w:rPr>
              <w:t> </w:t>
            </w:r>
          </w:p>
        </w:tc>
        <w:tc>
          <w:tcPr>
            <w:tcW w:w="9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Prisijungimo tinklai</w:t>
            </w:r>
          </w:p>
        </w:tc>
        <w:tc>
          <w:tcPr>
            <w:tcW w:w="309"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 </w:t>
            </w:r>
          </w:p>
        </w:tc>
        <w:tc>
          <w:tcPr>
            <w:tcW w:w="309"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0,00</w:t>
            </w:r>
          </w:p>
        </w:tc>
        <w:tc>
          <w:tcPr>
            <w:tcW w:w="471"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 </w:t>
            </w:r>
          </w:p>
        </w:tc>
        <w:tc>
          <w:tcPr>
            <w:tcW w:w="545"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 </w:t>
            </w:r>
          </w:p>
        </w:tc>
        <w:tc>
          <w:tcPr>
            <w:tcW w:w="2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 </w:t>
            </w:r>
          </w:p>
        </w:tc>
        <w:tc>
          <w:tcPr>
            <w:tcW w:w="610"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 </w:t>
            </w:r>
          </w:p>
        </w:tc>
        <w:tc>
          <w:tcPr>
            <w:tcW w:w="2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 </w:t>
            </w:r>
          </w:p>
        </w:tc>
        <w:tc>
          <w:tcPr>
            <w:tcW w:w="445"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 </w:t>
            </w:r>
          </w:p>
        </w:tc>
        <w:tc>
          <w:tcPr>
            <w:tcW w:w="348"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 </w:t>
            </w:r>
          </w:p>
        </w:tc>
      </w:tr>
      <w:tr w:rsidR="009A6E0F" w:rsidRPr="009A6E0F" w:rsidTr="009A6E0F">
        <w:tc>
          <w:tcPr>
            <w:cnfStyle w:val="001000000000" w:firstRow="0" w:lastRow="0" w:firstColumn="1" w:lastColumn="0" w:oddVBand="0" w:evenVBand="0" w:oddHBand="0" w:evenHBand="0" w:firstRowFirstColumn="0" w:firstRowLastColumn="0" w:lastRowFirstColumn="0" w:lastRowLastColumn="0"/>
            <w:tcW w:w="442" w:type="pct"/>
            <w:noWrap/>
            <w:hideMark/>
          </w:tcPr>
          <w:p w:rsidR="00BE745B" w:rsidRPr="009A6E0F" w:rsidRDefault="00BE745B" w:rsidP="009A6E0F">
            <w:pPr>
              <w:spacing w:after="0"/>
              <w:jc w:val="center"/>
              <w:rPr>
                <w:color w:val="000000"/>
                <w:sz w:val="18"/>
              </w:rPr>
            </w:pPr>
            <w:r w:rsidRPr="009A6E0F">
              <w:rPr>
                <w:color w:val="000000"/>
                <w:sz w:val="18"/>
              </w:rPr>
              <w:t> </w:t>
            </w:r>
          </w:p>
        </w:tc>
        <w:tc>
          <w:tcPr>
            <w:tcW w:w="9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A6E0F">
              <w:rPr>
                <w:iCs/>
                <w:color w:val="000000"/>
                <w:sz w:val="18"/>
              </w:rPr>
              <w:t>Vandentiekio tinklai</w:t>
            </w:r>
          </w:p>
        </w:tc>
        <w:tc>
          <w:tcPr>
            <w:tcW w:w="309"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m</w:t>
            </w:r>
          </w:p>
        </w:tc>
        <w:tc>
          <w:tcPr>
            <w:tcW w:w="309"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20,00</w:t>
            </w:r>
          </w:p>
        </w:tc>
        <w:tc>
          <w:tcPr>
            <w:tcW w:w="471"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78,51</w:t>
            </w:r>
          </w:p>
        </w:tc>
        <w:tc>
          <w:tcPr>
            <w:tcW w:w="545"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1,00</w:t>
            </w:r>
          </w:p>
        </w:tc>
        <w:tc>
          <w:tcPr>
            <w:tcW w:w="2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1.570</w:t>
            </w:r>
          </w:p>
        </w:tc>
        <w:tc>
          <w:tcPr>
            <w:tcW w:w="610"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79</w:t>
            </w:r>
          </w:p>
        </w:tc>
        <w:tc>
          <w:tcPr>
            <w:tcW w:w="2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1.649</w:t>
            </w:r>
          </w:p>
        </w:tc>
        <w:tc>
          <w:tcPr>
            <w:tcW w:w="445"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247</w:t>
            </w:r>
          </w:p>
        </w:tc>
        <w:tc>
          <w:tcPr>
            <w:tcW w:w="348"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1.896</w:t>
            </w:r>
          </w:p>
        </w:tc>
      </w:tr>
      <w:tr w:rsidR="009A6E0F" w:rsidRPr="009A6E0F" w:rsidTr="009A6E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pct"/>
            <w:noWrap/>
            <w:hideMark/>
          </w:tcPr>
          <w:p w:rsidR="00BE745B" w:rsidRPr="009A6E0F" w:rsidRDefault="00BE745B" w:rsidP="009A6E0F">
            <w:pPr>
              <w:spacing w:after="0"/>
              <w:jc w:val="center"/>
              <w:rPr>
                <w:color w:val="000000"/>
                <w:sz w:val="18"/>
              </w:rPr>
            </w:pPr>
            <w:r w:rsidRPr="009A6E0F">
              <w:rPr>
                <w:color w:val="000000"/>
                <w:sz w:val="18"/>
              </w:rPr>
              <w:t> </w:t>
            </w:r>
          </w:p>
        </w:tc>
        <w:tc>
          <w:tcPr>
            <w:tcW w:w="9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A6E0F">
              <w:rPr>
                <w:iCs/>
                <w:color w:val="000000"/>
                <w:sz w:val="18"/>
              </w:rPr>
              <w:t xml:space="preserve">Nuotekų šalinimo tinklai </w:t>
            </w:r>
          </w:p>
        </w:tc>
        <w:tc>
          <w:tcPr>
            <w:tcW w:w="309"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m</w:t>
            </w:r>
          </w:p>
        </w:tc>
        <w:tc>
          <w:tcPr>
            <w:tcW w:w="309"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8,00</w:t>
            </w:r>
          </w:p>
        </w:tc>
        <w:tc>
          <w:tcPr>
            <w:tcW w:w="471"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126,14</w:t>
            </w:r>
          </w:p>
        </w:tc>
        <w:tc>
          <w:tcPr>
            <w:tcW w:w="545"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1,00</w:t>
            </w:r>
          </w:p>
        </w:tc>
        <w:tc>
          <w:tcPr>
            <w:tcW w:w="2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1.009</w:t>
            </w:r>
          </w:p>
        </w:tc>
        <w:tc>
          <w:tcPr>
            <w:tcW w:w="610"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50</w:t>
            </w:r>
          </w:p>
        </w:tc>
        <w:tc>
          <w:tcPr>
            <w:tcW w:w="2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1.060</w:t>
            </w:r>
          </w:p>
        </w:tc>
        <w:tc>
          <w:tcPr>
            <w:tcW w:w="445"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159</w:t>
            </w:r>
          </w:p>
        </w:tc>
        <w:tc>
          <w:tcPr>
            <w:tcW w:w="348"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1.219</w:t>
            </w:r>
          </w:p>
        </w:tc>
      </w:tr>
      <w:tr w:rsidR="009A6E0F" w:rsidRPr="009A6E0F" w:rsidTr="009A6E0F">
        <w:tc>
          <w:tcPr>
            <w:cnfStyle w:val="001000000000" w:firstRow="0" w:lastRow="0" w:firstColumn="1" w:lastColumn="0" w:oddVBand="0" w:evenVBand="0" w:oddHBand="0" w:evenHBand="0" w:firstRowFirstColumn="0" w:firstRowLastColumn="0" w:lastRowFirstColumn="0" w:lastRowLastColumn="0"/>
            <w:tcW w:w="442" w:type="pct"/>
            <w:noWrap/>
            <w:hideMark/>
          </w:tcPr>
          <w:p w:rsidR="00BE745B" w:rsidRPr="009A6E0F" w:rsidRDefault="00BE745B" w:rsidP="009A6E0F">
            <w:pPr>
              <w:spacing w:after="0"/>
              <w:jc w:val="center"/>
              <w:rPr>
                <w:color w:val="000000"/>
                <w:sz w:val="18"/>
              </w:rPr>
            </w:pPr>
            <w:r w:rsidRPr="009A6E0F">
              <w:rPr>
                <w:color w:val="000000"/>
                <w:sz w:val="18"/>
              </w:rPr>
              <w:t> </w:t>
            </w:r>
          </w:p>
        </w:tc>
        <w:tc>
          <w:tcPr>
            <w:tcW w:w="9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A6E0F">
              <w:rPr>
                <w:iCs/>
                <w:color w:val="000000"/>
                <w:sz w:val="18"/>
              </w:rPr>
              <w:t>Lauko nuotekų šalinimas</w:t>
            </w:r>
          </w:p>
        </w:tc>
        <w:tc>
          <w:tcPr>
            <w:tcW w:w="309"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m</w:t>
            </w:r>
          </w:p>
        </w:tc>
        <w:tc>
          <w:tcPr>
            <w:tcW w:w="309"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20,00</w:t>
            </w:r>
          </w:p>
        </w:tc>
        <w:tc>
          <w:tcPr>
            <w:tcW w:w="471"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54,33</w:t>
            </w:r>
          </w:p>
        </w:tc>
        <w:tc>
          <w:tcPr>
            <w:tcW w:w="545"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1,00</w:t>
            </w:r>
          </w:p>
        </w:tc>
        <w:tc>
          <w:tcPr>
            <w:tcW w:w="2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1.087</w:t>
            </w:r>
          </w:p>
        </w:tc>
        <w:tc>
          <w:tcPr>
            <w:tcW w:w="610"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54</w:t>
            </w:r>
          </w:p>
        </w:tc>
        <w:tc>
          <w:tcPr>
            <w:tcW w:w="2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1.141</w:t>
            </w:r>
          </w:p>
        </w:tc>
        <w:tc>
          <w:tcPr>
            <w:tcW w:w="445"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171</w:t>
            </w:r>
          </w:p>
        </w:tc>
        <w:tc>
          <w:tcPr>
            <w:tcW w:w="348"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1.312</w:t>
            </w:r>
          </w:p>
        </w:tc>
      </w:tr>
      <w:tr w:rsidR="009A6E0F" w:rsidRPr="009A6E0F" w:rsidTr="009A6E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pct"/>
            <w:noWrap/>
            <w:hideMark/>
          </w:tcPr>
          <w:p w:rsidR="00BE745B" w:rsidRPr="009A6E0F" w:rsidRDefault="00BE745B" w:rsidP="009A6E0F">
            <w:pPr>
              <w:spacing w:after="0"/>
              <w:jc w:val="center"/>
              <w:rPr>
                <w:color w:val="000000"/>
                <w:sz w:val="18"/>
              </w:rPr>
            </w:pPr>
            <w:r w:rsidRPr="009A6E0F">
              <w:rPr>
                <w:color w:val="000000"/>
                <w:sz w:val="18"/>
              </w:rPr>
              <w:t> </w:t>
            </w:r>
          </w:p>
        </w:tc>
        <w:tc>
          <w:tcPr>
            <w:tcW w:w="9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A6E0F">
              <w:rPr>
                <w:iCs/>
                <w:color w:val="000000"/>
                <w:sz w:val="18"/>
              </w:rPr>
              <w:t>Šilumos tiekimo tinklai</w:t>
            </w:r>
          </w:p>
        </w:tc>
        <w:tc>
          <w:tcPr>
            <w:tcW w:w="309"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m</w:t>
            </w:r>
          </w:p>
        </w:tc>
        <w:tc>
          <w:tcPr>
            <w:tcW w:w="309"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4,00</w:t>
            </w:r>
          </w:p>
        </w:tc>
        <w:tc>
          <w:tcPr>
            <w:tcW w:w="471"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640,75</w:t>
            </w:r>
          </w:p>
        </w:tc>
        <w:tc>
          <w:tcPr>
            <w:tcW w:w="545"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1,00</w:t>
            </w:r>
          </w:p>
        </w:tc>
        <w:tc>
          <w:tcPr>
            <w:tcW w:w="2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2.563</w:t>
            </w:r>
          </w:p>
        </w:tc>
        <w:tc>
          <w:tcPr>
            <w:tcW w:w="610"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128</w:t>
            </w:r>
          </w:p>
        </w:tc>
        <w:tc>
          <w:tcPr>
            <w:tcW w:w="2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2.691</w:t>
            </w:r>
          </w:p>
        </w:tc>
        <w:tc>
          <w:tcPr>
            <w:tcW w:w="445"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404</w:t>
            </w:r>
          </w:p>
        </w:tc>
        <w:tc>
          <w:tcPr>
            <w:tcW w:w="348"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3.095</w:t>
            </w:r>
          </w:p>
        </w:tc>
      </w:tr>
      <w:tr w:rsidR="009A6E0F" w:rsidRPr="009A6E0F" w:rsidTr="009A6E0F">
        <w:tc>
          <w:tcPr>
            <w:cnfStyle w:val="001000000000" w:firstRow="0" w:lastRow="0" w:firstColumn="1" w:lastColumn="0" w:oddVBand="0" w:evenVBand="0" w:oddHBand="0" w:evenHBand="0" w:firstRowFirstColumn="0" w:firstRowLastColumn="0" w:lastRowFirstColumn="0" w:lastRowLastColumn="0"/>
            <w:tcW w:w="442" w:type="pct"/>
            <w:noWrap/>
            <w:hideMark/>
          </w:tcPr>
          <w:p w:rsidR="00BE745B" w:rsidRPr="009A6E0F" w:rsidRDefault="00BE745B" w:rsidP="009A6E0F">
            <w:pPr>
              <w:spacing w:after="0"/>
              <w:jc w:val="center"/>
              <w:rPr>
                <w:color w:val="000000"/>
                <w:sz w:val="18"/>
              </w:rPr>
            </w:pPr>
            <w:r w:rsidRPr="009A6E0F">
              <w:rPr>
                <w:color w:val="000000"/>
                <w:sz w:val="18"/>
              </w:rPr>
              <w:t> </w:t>
            </w:r>
          </w:p>
        </w:tc>
        <w:tc>
          <w:tcPr>
            <w:tcW w:w="9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A6E0F">
              <w:rPr>
                <w:iCs/>
                <w:color w:val="000000"/>
                <w:sz w:val="18"/>
              </w:rPr>
              <w:t>Elektros tinklai</w:t>
            </w:r>
          </w:p>
        </w:tc>
        <w:tc>
          <w:tcPr>
            <w:tcW w:w="309"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m</w:t>
            </w:r>
          </w:p>
        </w:tc>
        <w:tc>
          <w:tcPr>
            <w:tcW w:w="309"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20,00</w:t>
            </w:r>
          </w:p>
        </w:tc>
        <w:tc>
          <w:tcPr>
            <w:tcW w:w="471"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35,66</w:t>
            </w:r>
          </w:p>
        </w:tc>
        <w:tc>
          <w:tcPr>
            <w:tcW w:w="545"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1,00</w:t>
            </w:r>
          </w:p>
        </w:tc>
        <w:tc>
          <w:tcPr>
            <w:tcW w:w="2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713</w:t>
            </w:r>
          </w:p>
        </w:tc>
        <w:tc>
          <w:tcPr>
            <w:tcW w:w="610"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36</w:t>
            </w:r>
          </w:p>
        </w:tc>
        <w:tc>
          <w:tcPr>
            <w:tcW w:w="2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749</w:t>
            </w:r>
          </w:p>
        </w:tc>
        <w:tc>
          <w:tcPr>
            <w:tcW w:w="445"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112</w:t>
            </w:r>
          </w:p>
        </w:tc>
        <w:tc>
          <w:tcPr>
            <w:tcW w:w="348"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861</w:t>
            </w:r>
          </w:p>
        </w:tc>
      </w:tr>
      <w:tr w:rsidR="009A6E0F" w:rsidRPr="009A6E0F" w:rsidTr="009A6E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pct"/>
            <w:noWrap/>
            <w:hideMark/>
          </w:tcPr>
          <w:p w:rsidR="00BE745B" w:rsidRPr="009A6E0F" w:rsidRDefault="00BE745B" w:rsidP="009A6E0F">
            <w:pPr>
              <w:spacing w:after="0"/>
              <w:jc w:val="center"/>
              <w:rPr>
                <w:color w:val="000000"/>
                <w:sz w:val="18"/>
              </w:rPr>
            </w:pPr>
            <w:r w:rsidRPr="009A6E0F">
              <w:rPr>
                <w:color w:val="000000"/>
                <w:sz w:val="18"/>
              </w:rPr>
              <w:t> </w:t>
            </w:r>
          </w:p>
        </w:tc>
        <w:tc>
          <w:tcPr>
            <w:tcW w:w="9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A6E0F">
              <w:rPr>
                <w:iCs/>
                <w:color w:val="000000"/>
                <w:sz w:val="18"/>
              </w:rPr>
              <w:t>Lauko apšvietimo tinklai</w:t>
            </w:r>
          </w:p>
        </w:tc>
        <w:tc>
          <w:tcPr>
            <w:tcW w:w="309"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m</w:t>
            </w:r>
          </w:p>
        </w:tc>
        <w:tc>
          <w:tcPr>
            <w:tcW w:w="309"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20,00</w:t>
            </w:r>
          </w:p>
        </w:tc>
        <w:tc>
          <w:tcPr>
            <w:tcW w:w="471"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18,19</w:t>
            </w:r>
          </w:p>
        </w:tc>
        <w:tc>
          <w:tcPr>
            <w:tcW w:w="545"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1,00</w:t>
            </w:r>
          </w:p>
        </w:tc>
        <w:tc>
          <w:tcPr>
            <w:tcW w:w="2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364</w:t>
            </w:r>
          </w:p>
        </w:tc>
        <w:tc>
          <w:tcPr>
            <w:tcW w:w="610"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18</w:t>
            </w:r>
          </w:p>
        </w:tc>
        <w:tc>
          <w:tcPr>
            <w:tcW w:w="2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382</w:t>
            </w:r>
          </w:p>
        </w:tc>
        <w:tc>
          <w:tcPr>
            <w:tcW w:w="445"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57</w:t>
            </w:r>
          </w:p>
        </w:tc>
        <w:tc>
          <w:tcPr>
            <w:tcW w:w="348"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439</w:t>
            </w:r>
          </w:p>
        </w:tc>
      </w:tr>
      <w:tr w:rsidR="009A6E0F" w:rsidRPr="009A6E0F" w:rsidTr="009A6E0F">
        <w:tc>
          <w:tcPr>
            <w:cnfStyle w:val="001000000000" w:firstRow="0" w:lastRow="0" w:firstColumn="1" w:lastColumn="0" w:oddVBand="0" w:evenVBand="0" w:oddHBand="0" w:evenHBand="0" w:firstRowFirstColumn="0" w:firstRowLastColumn="0" w:lastRowFirstColumn="0" w:lastRowLastColumn="0"/>
            <w:tcW w:w="442" w:type="pct"/>
            <w:noWrap/>
            <w:hideMark/>
          </w:tcPr>
          <w:p w:rsidR="00BE745B" w:rsidRPr="009A6E0F" w:rsidRDefault="00BE745B" w:rsidP="009A6E0F">
            <w:pPr>
              <w:spacing w:after="0"/>
              <w:jc w:val="center"/>
              <w:rPr>
                <w:color w:val="000000"/>
                <w:sz w:val="18"/>
              </w:rPr>
            </w:pPr>
            <w:r w:rsidRPr="009A6E0F">
              <w:rPr>
                <w:color w:val="000000"/>
                <w:sz w:val="18"/>
              </w:rPr>
              <w:t> </w:t>
            </w:r>
          </w:p>
        </w:tc>
        <w:tc>
          <w:tcPr>
            <w:tcW w:w="9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A6E0F">
              <w:rPr>
                <w:iCs/>
                <w:color w:val="000000"/>
                <w:sz w:val="18"/>
              </w:rPr>
              <w:t>Kompiuteriniai ir telefoniniai tinklai</w:t>
            </w:r>
          </w:p>
        </w:tc>
        <w:tc>
          <w:tcPr>
            <w:tcW w:w="309"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m</w:t>
            </w:r>
          </w:p>
        </w:tc>
        <w:tc>
          <w:tcPr>
            <w:tcW w:w="309"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4,00</w:t>
            </w:r>
          </w:p>
        </w:tc>
        <w:tc>
          <w:tcPr>
            <w:tcW w:w="471"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4,33</w:t>
            </w:r>
          </w:p>
        </w:tc>
        <w:tc>
          <w:tcPr>
            <w:tcW w:w="545"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1,00</w:t>
            </w:r>
          </w:p>
        </w:tc>
        <w:tc>
          <w:tcPr>
            <w:tcW w:w="2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17</w:t>
            </w:r>
          </w:p>
        </w:tc>
        <w:tc>
          <w:tcPr>
            <w:tcW w:w="610"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w:t>
            </w:r>
          </w:p>
        </w:tc>
        <w:tc>
          <w:tcPr>
            <w:tcW w:w="2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18</w:t>
            </w:r>
          </w:p>
        </w:tc>
        <w:tc>
          <w:tcPr>
            <w:tcW w:w="445"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3</w:t>
            </w:r>
          </w:p>
        </w:tc>
        <w:tc>
          <w:tcPr>
            <w:tcW w:w="348"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21</w:t>
            </w:r>
          </w:p>
        </w:tc>
      </w:tr>
      <w:tr w:rsidR="009A6E0F" w:rsidRPr="009A6E0F" w:rsidTr="009A6E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pct"/>
            <w:noWrap/>
            <w:hideMark/>
          </w:tcPr>
          <w:p w:rsidR="00BE745B" w:rsidRPr="009A6E0F" w:rsidRDefault="00BE745B" w:rsidP="009A6E0F">
            <w:pPr>
              <w:spacing w:after="0"/>
              <w:jc w:val="center"/>
              <w:rPr>
                <w:color w:val="000000"/>
                <w:sz w:val="18"/>
              </w:rPr>
            </w:pPr>
            <w:r w:rsidRPr="009A6E0F">
              <w:rPr>
                <w:color w:val="000000"/>
                <w:sz w:val="18"/>
              </w:rPr>
              <w:t> </w:t>
            </w:r>
          </w:p>
        </w:tc>
        <w:tc>
          <w:tcPr>
            <w:tcW w:w="9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A6E0F">
              <w:rPr>
                <w:iCs/>
                <w:color w:val="000000"/>
                <w:sz w:val="18"/>
              </w:rPr>
              <w:t>Buitinių atliekų konteineriams skirta vieta</w:t>
            </w:r>
          </w:p>
        </w:tc>
        <w:tc>
          <w:tcPr>
            <w:tcW w:w="309"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 xml:space="preserve">kompl. </w:t>
            </w:r>
          </w:p>
        </w:tc>
        <w:tc>
          <w:tcPr>
            <w:tcW w:w="309"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0,15</w:t>
            </w:r>
          </w:p>
        </w:tc>
        <w:tc>
          <w:tcPr>
            <w:tcW w:w="471"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2.872,26</w:t>
            </w:r>
          </w:p>
        </w:tc>
        <w:tc>
          <w:tcPr>
            <w:tcW w:w="545"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1,00</w:t>
            </w:r>
          </w:p>
        </w:tc>
        <w:tc>
          <w:tcPr>
            <w:tcW w:w="2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431</w:t>
            </w:r>
          </w:p>
        </w:tc>
        <w:tc>
          <w:tcPr>
            <w:tcW w:w="610"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22</w:t>
            </w:r>
          </w:p>
        </w:tc>
        <w:tc>
          <w:tcPr>
            <w:tcW w:w="2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452</w:t>
            </w:r>
          </w:p>
        </w:tc>
        <w:tc>
          <w:tcPr>
            <w:tcW w:w="445"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68</w:t>
            </w:r>
          </w:p>
        </w:tc>
        <w:tc>
          <w:tcPr>
            <w:tcW w:w="348"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520</w:t>
            </w:r>
          </w:p>
        </w:tc>
      </w:tr>
      <w:tr w:rsidR="009A6E0F" w:rsidRPr="009A6E0F" w:rsidTr="009A6E0F">
        <w:tc>
          <w:tcPr>
            <w:cnfStyle w:val="001000000000" w:firstRow="0" w:lastRow="0" w:firstColumn="1" w:lastColumn="0" w:oddVBand="0" w:evenVBand="0" w:oddHBand="0" w:evenHBand="0" w:firstRowFirstColumn="0" w:firstRowLastColumn="0" w:lastRowFirstColumn="0" w:lastRowLastColumn="0"/>
            <w:tcW w:w="442" w:type="pct"/>
            <w:noWrap/>
            <w:hideMark/>
          </w:tcPr>
          <w:p w:rsidR="00BE745B" w:rsidRPr="009A6E0F" w:rsidRDefault="00BE745B" w:rsidP="009A6E0F">
            <w:pPr>
              <w:spacing w:after="0"/>
              <w:jc w:val="center"/>
              <w:rPr>
                <w:color w:val="000000"/>
                <w:sz w:val="18"/>
              </w:rPr>
            </w:pPr>
            <w:r w:rsidRPr="009A6E0F">
              <w:rPr>
                <w:color w:val="000000"/>
                <w:sz w:val="18"/>
              </w:rPr>
              <w:t> </w:t>
            </w:r>
          </w:p>
        </w:tc>
        <w:tc>
          <w:tcPr>
            <w:tcW w:w="9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Sklypo bendrojo naudojimo inžineriniai tinklai</w:t>
            </w:r>
          </w:p>
        </w:tc>
        <w:tc>
          <w:tcPr>
            <w:tcW w:w="309"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 </w:t>
            </w:r>
          </w:p>
        </w:tc>
        <w:tc>
          <w:tcPr>
            <w:tcW w:w="309"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0,00</w:t>
            </w:r>
          </w:p>
        </w:tc>
        <w:tc>
          <w:tcPr>
            <w:tcW w:w="471"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 </w:t>
            </w:r>
          </w:p>
        </w:tc>
        <w:tc>
          <w:tcPr>
            <w:tcW w:w="545"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 </w:t>
            </w:r>
          </w:p>
        </w:tc>
        <w:tc>
          <w:tcPr>
            <w:tcW w:w="2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 </w:t>
            </w:r>
          </w:p>
        </w:tc>
        <w:tc>
          <w:tcPr>
            <w:tcW w:w="610"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 </w:t>
            </w:r>
          </w:p>
        </w:tc>
        <w:tc>
          <w:tcPr>
            <w:tcW w:w="2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 </w:t>
            </w:r>
          </w:p>
        </w:tc>
        <w:tc>
          <w:tcPr>
            <w:tcW w:w="445"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 </w:t>
            </w:r>
          </w:p>
        </w:tc>
        <w:tc>
          <w:tcPr>
            <w:tcW w:w="348"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 </w:t>
            </w:r>
          </w:p>
        </w:tc>
      </w:tr>
      <w:tr w:rsidR="009A6E0F" w:rsidRPr="009A6E0F" w:rsidTr="009A6E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pct"/>
            <w:noWrap/>
            <w:hideMark/>
          </w:tcPr>
          <w:p w:rsidR="00BE745B" w:rsidRPr="009A6E0F" w:rsidRDefault="00BE745B" w:rsidP="009A6E0F">
            <w:pPr>
              <w:spacing w:after="0"/>
              <w:jc w:val="center"/>
              <w:rPr>
                <w:color w:val="000000"/>
                <w:sz w:val="18"/>
              </w:rPr>
            </w:pPr>
            <w:r w:rsidRPr="009A6E0F">
              <w:rPr>
                <w:color w:val="000000"/>
                <w:sz w:val="18"/>
              </w:rPr>
              <w:t> </w:t>
            </w:r>
          </w:p>
        </w:tc>
        <w:tc>
          <w:tcPr>
            <w:tcW w:w="9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A6E0F">
              <w:rPr>
                <w:iCs/>
                <w:color w:val="000000"/>
                <w:sz w:val="18"/>
              </w:rPr>
              <w:t>Inžineriniai tinklai (zona 2)</w:t>
            </w:r>
          </w:p>
        </w:tc>
        <w:tc>
          <w:tcPr>
            <w:tcW w:w="309"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 xml:space="preserve">kompl. </w:t>
            </w:r>
          </w:p>
        </w:tc>
        <w:tc>
          <w:tcPr>
            <w:tcW w:w="309"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0,05</w:t>
            </w:r>
          </w:p>
        </w:tc>
        <w:tc>
          <w:tcPr>
            <w:tcW w:w="471"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131.273,74</w:t>
            </w:r>
          </w:p>
        </w:tc>
        <w:tc>
          <w:tcPr>
            <w:tcW w:w="545"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1,00</w:t>
            </w:r>
          </w:p>
        </w:tc>
        <w:tc>
          <w:tcPr>
            <w:tcW w:w="2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6.564</w:t>
            </w:r>
          </w:p>
        </w:tc>
        <w:tc>
          <w:tcPr>
            <w:tcW w:w="610"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 </w:t>
            </w:r>
          </w:p>
        </w:tc>
        <w:tc>
          <w:tcPr>
            <w:tcW w:w="274"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6.564</w:t>
            </w:r>
          </w:p>
        </w:tc>
        <w:tc>
          <w:tcPr>
            <w:tcW w:w="445"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 </w:t>
            </w:r>
          </w:p>
        </w:tc>
        <w:tc>
          <w:tcPr>
            <w:tcW w:w="348"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6.564</w:t>
            </w:r>
          </w:p>
        </w:tc>
      </w:tr>
      <w:tr w:rsidR="009A6E0F" w:rsidRPr="009A6E0F" w:rsidTr="009A6E0F">
        <w:tc>
          <w:tcPr>
            <w:cnfStyle w:val="001000000000" w:firstRow="0" w:lastRow="0" w:firstColumn="1" w:lastColumn="0" w:oddVBand="0" w:evenVBand="0" w:oddHBand="0" w:evenHBand="0" w:firstRowFirstColumn="0" w:firstRowLastColumn="0" w:lastRowFirstColumn="0" w:lastRowLastColumn="0"/>
            <w:tcW w:w="442" w:type="pct"/>
            <w:noWrap/>
            <w:hideMark/>
          </w:tcPr>
          <w:p w:rsidR="00BE745B" w:rsidRPr="009A6E0F" w:rsidRDefault="00BE745B" w:rsidP="009A6E0F">
            <w:pPr>
              <w:spacing w:after="0"/>
              <w:jc w:val="center"/>
              <w:rPr>
                <w:color w:val="000000"/>
                <w:sz w:val="18"/>
              </w:rPr>
            </w:pPr>
            <w:r w:rsidRPr="009A6E0F">
              <w:rPr>
                <w:color w:val="000000"/>
                <w:sz w:val="18"/>
              </w:rPr>
              <w:t> </w:t>
            </w:r>
          </w:p>
        </w:tc>
        <w:tc>
          <w:tcPr>
            <w:tcW w:w="9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A6E0F">
              <w:rPr>
                <w:iCs/>
                <w:color w:val="000000"/>
                <w:sz w:val="18"/>
              </w:rPr>
              <w:t>Inžineriniai tinklai (zona 1)</w:t>
            </w:r>
          </w:p>
        </w:tc>
        <w:tc>
          <w:tcPr>
            <w:tcW w:w="309"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 xml:space="preserve">kompl. </w:t>
            </w:r>
          </w:p>
        </w:tc>
        <w:tc>
          <w:tcPr>
            <w:tcW w:w="309"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0,05</w:t>
            </w:r>
          </w:p>
        </w:tc>
        <w:tc>
          <w:tcPr>
            <w:tcW w:w="471"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107.467,00</w:t>
            </w:r>
          </w:p>
        </w:tc>
        <w:tc>
          <w:tcPr>
            <w:tcW w:w="545"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1,00</w:t>
            </w:r>
          </w:p>
        </w:tc>
        <w:tc>
          <w:tcPr>
            <w:tcW w:w="2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5.373</w:t>
            </w:r>
          </w:p>
        </w:tc>
        <w:tc>
          <w:tcPr>
            <w:tcW w:w="610"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 </w:t>
            </w:r>
          </w:p>
        </w:tc>
        <w:tc>
          <w:tcPr>
            <w:tcW w:w="274"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5.373</w:t>
            </w:r>
          </w:p>
        </w:tc>
        <w:tc>
          <w:tcPr>
            <w:tcW w:w="445"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 </w:t>
            </w:r>
          </w:p>
        </w:tc>
        <w:tc>
          <w:tcPr>
            <w:tcW w:w="348" w:type="pct"/>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5.373</w:t>
            </w:r>
          </w:p>
        </w:tc>
      </w:tr>
    </w:tbl>
    <w:p w:rsidR="00977C2E" w:rsidRPr="00642FEB" w:rsidRDefault="00977C2E" w:rsidP="00977C2E">
      <w:pPr>
        <w:ind w:firstLine="284"/>
      </w:pPr>
      <w:r w:rsidRPr="00642FEB">
        <w:rPr>
          <w:i/>
          <w:sz w:val="18"/>
          <w:szCs w:val="18"/>
        </w:rPr>
        <w:t>Duomenų šaltinis: sudaryta autorių.</w:t>
      </w:r>
    </w:p>
    <w:p w:rsidR="00A26E06" w:rsidRPr="00642FEB" w:rsidRDefault="00A26E06" w:rsidP="009B268E">
      <w:pPr>
        <w:spacing w:after="0"/>
        <w:ind w:firstLine="284"/>
        <w:rPr>
          <w:lang w:bidi="en-US"/>
        </w:rPr>
      </w:pPr>
    </w:p>
    <w:p w:rsidR="007C1865" w:rsidRPr="00642FEB" w:rsidRDefault="007C1865" w:rsidP="00FE03BB">
      <w:pPr>
        <w:pStyle w:val="Caption"/>
        <w:spacing w:after="120"/>
        <w:rPr>
          <w:b w:val="0"/>
          <w:color w:val="auto"/>
          <w:sz w:val="22"/>
          <w:szCs w:val="22"/>
        </w:rPr>
      </w:pPr>
      <w:bookmarkStart w:id="89" w:name="_Toc416418445"/>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sidR="001D18DF">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sidR="001D18DF">
        <w:rPr>
          <w:b w:val="0"/>
          <w:noProof/>
          <w:color w:val="auto"/>
          <w:sz w:val="22"/>
          <w:szCs w:val="22"/>
        </w:rPr>
        <w:t>13</w:t>
      </w:r>
      <w:r w:rsidRPr="00642FEB">
        <w:rPr>
          <w:b w:val="0"/>
          <w:noProof/>
          <w:color w:val="auto"/>
          <w:sz w:val="22"/>
          <w:szCs w:val="22"/>
        </w:rPr>
        <w:fldChar w:fldCharType="end"/>
      </w:r>
      <w:r w:rsidRPr="00642FEB">
        <w:rPr>
          <w:b w:val="0"/>
          <w:color w:val="auto"/>
          <w:sz w:val="22"/>
          <w:szCs w:val="22"/>
        </w:rPr>
        <w:t xml:space="preserve">. </w:t>
      </w:r>
      <w:r w:rsidR="001D18DF">
        <w:rPr>
          <w:b w:val="0"/>
          <w:color w:val="auto"/>
          <w:sz w:val="22"/>
          <w:szCs w:val="22"/>
        </w:rPr>
        <w:t>V</w:t>
      </w:r>
      <w:r w:rsidRPr="00642FEB">
        <w:rPr>
          <w:b w:val="0"/>
          <w:color w:val="auto"/>
          <w:sz w:val="22"/>
          <w:szCs w:val="22"/>
        </w:rPr>
        <w:t>eiklos Nr. 2.2.</w:t>
      </w:r>
      <w:r w:rsidR="00C13958">
        <w:rPr>
          <w:b w:val="0"/>
          <w:color w:val="auto"/>
          <w:sz w:val="22"/>
          <w:szCs w:val="22"/>
        </w:rPr>
        <w:t>7</w:t>
      </w:r>
      <w:r w:rsidRPr="00642FEB">
        <w:rPr>
          <w:b w:val="0"/>
          <w:color w:val="auto"/>
          <w:sz w:val="22"/>
          <w:szCs w:val="22"/>
        </w:rPr>
        <w:t>. investicijų sum</w:t>
      </w:r>
      <w:r w:rsidR="00D66E40">
        <w:rPr>
          <w:b w:val="0"/>
          <w:color w:val="auto"/>
          <w:sz w:val="22"/>
          <w:szCs w:val="22"/>
        </w:rPr>
        <w:t>a</w:t>
      </w:r>
      <w:bookmarkEnd w:id="89"/>
    </w:p>
    <w:tbl>
      <w:tblPr>
        <w:tblStyle w:val="LightList-Accent1"/>
        <w:tblW w:w="5000" w:type="pct"/>
        <w:tblLook w:val="04A0" w:firstRow="1" w:lastRow="0" w:firstColumn="1" w:lastColumn="0" w:noHBand="0" w:noVBand="1"/>
      </w:tblPr>
      <w:tblGrid>
        <w:gridCol w:w="834"/>
        <w:gridCol w:w="2335"/>
        <w:gridCol w:w="742"/>
        <w:gridCol w:w="1089"/>
        <w:gridCol w:w="1027"/>
        <w:gridCol w:w="1550"/>
        <w:gridCol w:w="1214"/>
        <w:gridCol w:w="1735"/>
        <w:gridCol w:w="1214"/>
        <w:gridCol w:w="1265"/>
        <w:gridCol w:w="1214"/>
      </w:tblGrid>
      <w:tr w:rsidR="009A6E0F" w:rsidRPr="009A6E0F" w:rsidTr="009A6E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3" w:type="pct"/>
            <w:noWrap/>
            <w:hideMark/>
          </w:tcPr>
          <w:p w:rsidR="00BE745B" w:rsidRPr="009A6E0F" w:rsidRDefault="00BE745B" w:rsidP="009A6E0F">
            <w:pPr>
              <w:spacing w:after="0"/>
              <w:jc w:val="center"/>
              <w:rPr>
                <w:color w:val="FFFFFF"/>
                <w:sz w:val="18"/>
              </w:rPr>
            </w:pPr>
          </w:p>
        </w:tc>
        <w:tc>
          <w:tcPr>
            <w:tcW w:w="821" w:type="pct"/>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A6E0F">
              <w:rPr>
                <w:color w:val="FFFFFF"/>
                <w:sz w:val="18"/>
              </w:rPr>
              <w:t>Statinio pavadinimas</w:t>
            </w:r>
          </w:p>
        </w:tc>
        <w:tc>
          <w:tcPr>
            <w:tcW w:w="261" w:type="pct"/>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A6E0F">
              <w:rPr>
                <w:color w:val="FFFFFF"/>
                <w:sz w:val="18"/>
              </w:rPr>
              <w:t>Mato vnt.</w:t>
            </w:r>
          </w:p>
        </w:tc>
        <w:tc>
          <w:tcPr>
            <w:tcW w:w="383" w:type="pct"/>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A6E0F">
              <w:rPr>
                <w:color w:val="FFFFFF"/>
                <w:sz w:val="18"/>
              </w:rPr>
              <w:t>Kiekis</w:t>
            </w:r>
          </w:p>
        </w:tc>
        <w:tc>
          <w:tcPr>
            <w:tcW w:w="361" w:type="pct"/>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A6E0F">
              <w:rPr>
                <w:color w:val="FFFFFF"/>
                <w:sz w:val="18"/>
              </w:rPr>
              <w:t>Vieneto kaina</w:t>
            </w:r>
          </w:p>
        </w:tc>
        <w:tc>
          <w:tcPr>
            <w:tcW w:w="545" w:type="pct"/>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A6E0F">
              <w:rPr>
                <w:color w:val="FFFFFF"/>
                <w:sz w:val="18"/>
              </w:rPr>
              <w:t>Koeficientas</w:t>
            </w:r>
          </w:p>
        </w:tc>
        <w:tc>
          <w:tcPr>
            <w:tcW w:w="427" w:type="pct"/>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A6E0F">
              <w:rPr>
                <w:color w:val="FFFFFF"/>
                <w:sz w:val="18"/>
              </w:rPr>
              <w:t>Iš viso</w:t>
            </w:r>
          </w:p>
        </w:tc>
        <w:tc>
          <w:tcPr>
            <w:tcW w:w="610" w:type="pct"/>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A6E0F">
              <w:rPr>
                <w:color w:val="FFFFFF"/>
                <w:sz w:val="18"/>
              </w:rPr>
              <w:t>Projektavimas ir kitos inžinerinės paslaugos (5 proc.)</w:t>
            </w:r>
          </w:p>
        </w:tc>
        <w:tc>
          <w:tcPr>
            <w:tcW w:w="427" w:type="pct"/>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A6E0F">
              <w:rPr>
                <w:color w:val="FFFFFF"/>
                <w:sz w:val="18"/>
              </w:rPr>
              <w:t>Iš viso:</w:t>
            </w:r>
          </w:p>
        </w:tc>
        <w:tc>
          <w:tcPr>
            <w:tcW w:w="445" w:type="pct"/>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A6E0F">
              <w:rPr>
                <w:color w:val="FFFFFF"/>
                <w:sz w:val="18"/>
              </w:rPr>
              <w:t>Užsakovo rezervas (15 proc.)</w:t>
            </w:r>
          </w:p>
        </w:tc>
        <w:tc>
          <w:tcPr>
            <w:tcW w:w="427" w:type="pct"/>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A6E0F">
              <w:rPr>
                <w:color w:val="FFFFFF"/>
                <w:sz w:val="18"/>
              </w:rPr>
              <w:t>Bendra kaina (EUR)</w:t>
            </w:r>
          </w:p>
        </w:tc>
      </w:tr>
      <w:tr w:rsidR="009A6E0F" w:rsidRPr="009A6E0F" w:rsidTr="009A6E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14" w:type="pct"/>
            <w:gridSpan w:val="2"/>
            <w:noWrap/>
            <w:hideMark/>
          </w:tcPr>
          <w:p w:rsidR="00BE745B" w:rsidRPr="009A6E0F" w:rsidRDefault="00C13958" w:rsidP="009A6E0F">
            <w:pPr>
              <w:spacing w:after="0"/>
              <w:jc w:val="center"/>
              <w:rPr>
                <w:sz w:val="18"/>
              </w:rPr>
            </w:pPr>
            <w:r>
              <w:rPr>
                <w:sz w:val="18"/>
              </w:rPr>
              <w:t>Veikla Nr. 2.2.7</w:t>
            </w:r>
            <w:r w:rsidR="00BE745B" w:rsidRPr="009A6E0F">
              <w:rPr>
                <w:sz w:val="18"/>
              </w:rPr>
              <w:t>.</w:t>
            </w:r>
          </w:p>
        </w:tc>
        <w:tc>
          <w:tcPr>
            <w:tcW w:w="261" w:type="pct"/>
            <w:noWrap/>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A6E0F">
              <w:rPr>
                <w:sz w:val="18"/>
              </w:rPr>
              <w:t> </w:t>
            </w:r>
          </w:p>
        </w:tc>
        <w:tc>
          <w:tcPr>
            <w:tcW w:w="383" w:type="pct"/>
            <w:noWrap/>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A6E0F">
              <w:rPr>
                <w:sz w:val="18"/>
              </w:rPr>
              <w:t> </w:t>
            </w:r>
          </w:p>
        </w:tc>
        <w:tc>
          <w:tcPr>
            <w:tcW w:w="361" w:type="pct"/>
            <w:noWrap/>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A6E0F">
              <w:rPr>
                <w:sz w:val="18"/>
              </w:rPr>
              <w:t> </w:t>
            </w:r>
          </w:p>
        </w:tc>
        <w:tc>
          <w:tcPr>
            <w:tcW w:w="545" w:type="pct"/>
            <w:noWrap/>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A6E0F">
              <w:rPr>
                <w:sz w:val="18"/>
              </w:rPr>
              <w:t> </w:t>
            </w:r>
          </w:p>
        </w:tc>
        <w:tc>
          <w:tcPr>
            <w:tcW w:w="427" w:type="pct"/>
            <w:noWrap/>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A6E0F">
              <w:rPr>
                <w:sz w:val="18"/>
              </w:rPr>
              <w:t> </w:t>
            </w:r>
          </w:p>
        </w:tc>
        <w:tc>
          <w:tcPr>
            <w:tcW w:w="610" w:type="pct"/>
            <w:noWrap/>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A6E0F">
              <w:rPr>
                <w:sz w:val="18"/>
              </w:rPr>
              <w:t> </w:t>
            </w:r>
          </w:p>
        </w:tc>
        <w:tc>
          <w:tcPr>
            <w:tcW w:w="427" w:type="pct"/>
            <w:noWrap/>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A6E0F">
              <w:rPr>
                <w:sz w:val="18"/>
              </w:rPr>
              <w:t> </w:t>
            </w:r>
          </w:p>
        </w:tc>
        <w:tc>
          <w:tcPr>
            <w:tcW w:w="445" w:type="pct"/>
            <w:noWrap/>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A6E0F">
              <w:rPr>
                <w:sz w:val="18"/>
              </w:rPr>
              <w:t> </w:t>
            </w:r>
          </w:p>
        </w:tc>
        <w:tc>
          <w:tcPr>
            <w:tcW w:w="427" w:type="pct"/>
            <w:noWrap/>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A6E0F">
              <w:rPr>
                <w:sz w:val="18"/>
              </w:rPr>
              <w:t>2.706.268</w:t>
            </w:r>
          </w:p>
        </w:tc>
      </w:tr>
      <w:tr w:rsidR="009A6E0F" w:rsidRPr="009A6E0F" w:rsidTr="009A6E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 w:type="pct"/>
            <w:noWrap/>
            <w:hideMark/>
          </w:tcPr>
          <w:p w:rsidR="00BE745B" w:rsidRPr="009A6E0F" w:rsidRDefault="00BE745B" w:rsidP="009A6E0F">
            <w:pPr>
              <w:spacing w:after="0"/>
              <w:jc w:val="center"/>
              <w:rPr>
                <w:color w:val="000000"/>
                <w:sz w:val="18"/>
              </w:rPr>
            </w:pPr>
            <w:r w:rsidRPr="009A6E0F">
              <w:rPr>
                <w:color w:val="000000"/>
                <w:sz w:val="18"/>
              </w:rPr>
              <w:t> </w:t>
            </w:r>
          </w:p>
        </w:tc>
        <w:tc>
          <w:tcPr>
            <w:tcW w:w="821"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A6E0F">
              <w:rPr>
                <w:iCs/>
                <w:color w:val="000000"/>
                <w:sz w:val="18"/>
              </w:rPr>
              <w:t>jaunimo nakvynės namai (100 vaikų)</w:t>
            </w:r>
          </w:p>
        </w:tc>
        <w:tc>
          <w:tcPr>
            <w:tcW w:w="261"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 xml:space="preserve">kv. m </w:t>
            </w:r>
          </w:p>
        </w:tc>
        <w:tc>
          <w:tcPr>
            <w:tcW w:w="383"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2.700,00</w:t>
            </w:r>
          </w:p>
        </w:tc>
        <w:tc>
          <w:tcPr>
            <w:tcW w:w="361"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830,08</w:t>
            </w:r>
          </w:p>
        </w:tc>
        <w:tc>
          <w:tcPr>
            <w:tcW w:w="545"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1,00</w:t>
            </w:r>
          </w:p>
        </w:tc>
        <w:tc>
          <w:tcPr>
            <w:tcW w:w="427"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2.241.216</w:t>
            </w:r>
          </w:p>
        </w:tc>
        <w:tc>
          <w:tcPr>
            <w:tcW w:w="610"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112.061</w:t>
            </w:r>
          </w:p>
        </w:tc>
        <w:tc>
          <w:tcPr>
            <w:tcW w:w="427"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2.353.277</w:t>
            </w:r>
          </w:p>
        </w:tc>
        <w:tc>
          <w:tcPr>
            <w:tcW w:w="445"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352.992</w:t>
            </w:r>
          </w:p>
        </w:tc>
        <w:tc>
          <w:tcPr>
            <w:tcW w:w="427" w:type="pct"/>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2.706.268</w:t>
            </w:r>
          </w:p>
        </w:tc>
      </w:tr>
    </w:tbl>
    <w:p w:rsidR="00C533C3" w:rsidRPr="00642FEB" w:rsidRDefault="00C533C3" w:rsidP="00C533C3">
      <w:pPr>
        <w:ind w:firstLine="284"/>
      </w:pPr>
      <w:r w:rsidRPr="00642FEB">
        <w:rPr>
          <w:i/>
          <w:sz w:val="18"/>
          <w:szCs w:val="18"/>
        </w:rPr>
        <w:t>Duomenų šaltinis: sudaryta autorių.</w:t>
      </w:r>
    </w:p>
    <w:p w:rsidR="00A26E06" w:rsidRPr="00642FEB" w:rsidRDefault="00A26E06" w:rsidP="009B268E">
      <w:pPr>
        <w:spacing w:after="0"/>
        <w:ind w:firstLine="284"/>
        <w:rPr>
          <w:lang w:bidi="en-US"/>
        </w:rPr>
      </w:pPr>
    </w:p>
    <w:p w:rsidR="007C1865" w:rsidRPr="00642FEB" w:rsidRDefault="007C1865" w:rsidP="00FE03BB">
      <w:pPr>
        <w:pStyle w:val="Caption"/>
        <w:spacing w:after="120"/>
        <w:rPr>
          <w:b w:val="0"/>
          <w:color w:val="auto"/>
          <w:sz w:val="22"/>
          <w:szCs w:val="22"/>
        </w:rPr>
      </w:pPr>
      <w:bookmarkStart w:id="90" w:name="_Toc416418446"/>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sidR="001D18DF">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sidR="001D18DF">
        <w:rPr>
          <w:b w:val="0"/>
          <w:noProof/>
          <w:color w:val="auto"/>
          <w:sz w:val="22"/>
          <w:szCs w:val="22"/>
        </w:rPr>
        <w:t>14</w:t>
      </w:r>
      <w:r w:rsidRPr="00642FEB">
        <w:rPr>
          <w:b w:val="0"/>
          <w:noProof/>
          <w:color w:val="auto"/>
          <w:sz w:val="22"/>
          <w:szCs w:val="22"/>
        </w:rPr>
        <w:fldChar w:fldCharType="end"/>
      </w:r>
      <w:r w:rsidRPr="00642FEB">
        <w:rPr>
          <w:b w:val="0"/>
          <w:color w:val="auto"/>
          <w:sz w:val="22"/>
          <w:szCs w:val="22"/>
        </w:rPr>
        <w:t xml:space="preserve">. </w:t>
      </w:r>
      <w:r w:rsidR="001D18DF">
        <w:rPr>
          <w:b w:val="0"/>
          <w:color w:val="auto"/>
          <w:sz w:val="22"/>
          <w:szCs w:val="22"/>
        </w:rPr>
        <w:t>V</w:t>
      </w:r>
      <w:r w:rsidRPr="00642FEB">
        <w:rPr>
          <w:b w:val="0"/>
          <w:color w:val="auto"/>
          <w:sz w:val="22"/>
          <w:szCs w:val="22"/>
        </w:rPr>
        <w:t>eiklos Nr. 2.2.</w:t>
      </w:r>
      <w:r w:rsidR="00C13958">
        <w:rPr>
          <w:b w:val="0"/>
          <w:color w:val="auto"/>
          <w:sz w:val="22"/>
          <w:szCs w:val="22"/>
        </w:rPr>
        <w:t>7</w:t>
      </w:r>
      <w:r w:rsidRPr="00642FEB">
        <w:rPr>
          <w:b w:val="0"/>
          <w:color w:val="auto"/>
          <w:sz w:val="22"/>
          <w:szCs w:val="22"/>
        </w:rPr>
        <w:t>. investicijų sum</w:t>
      </w:r>
      <w:r w:rsidR="00D66E40">
        <w:rPr>
          <w:b w:val="0"/>
          <w:color w:val="auto"/>
          <w:sz w:val="22"/>
          <w:szCs w:val="22"/>
        </w:rPr>
        <w:t>a (</w:t>
      </w:r>
      <w:r w:rsidRPr="00642FEB">
        <w:rPr>
          <w:b w:val="0"/>
          <w:color w:val="auto"/>
          <w:sz w:val="22"/>
          <w:szCs w:val="22"/>
        </w:rPr>
        <w:t>įrangai</w:t>
      </w:r>
      <w:r w:rsidR="00D66E40">
        <w:rPr>
          <w:b w:val="0"/>
          <w:color w:val="auto"/>
          <w:sz w:val="22"/>
          <w:szCs w:val="22"/>
        </w:rPr>
        <w:t>)</w:t>
      </w:r>
      <w:bookmarkEnd w:id="90"/>
    </w:p>
    <w:tbl>
      <w:tblPr>
        <w:tblStyle w:val="LightList-Accent1"/>
        <w:tblW w:w="0" w:type="auto"/>
        <w:tblLook w:val="04A0" w:firstRow="1" w:lastRow="0" w:firstColumn="1" w:lastColumn="0" w:noHBand="0" w:noVBand="1"/>
      </w:tblPr>
      <w:tblGrid>
        <w:gridCol w:w="1537"/>
        <w:gridCol w:w="1397"/>
        <w:gridCol w:w="1867"/>
        <w:gridCol w:w="1927"/>
        <w:gridCol w:w="1897"/>
      </w:tblGrid>
      <w:tr w:rsidR="009A6E0F" w:rsidRPr="009A6E0F" w:rsidTr="009A6E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noWrap/>
            <w:hideMark/>
          </w:tcPr>
          <w:p w:rsidR="00BE745B" w:rsidRPr="009A6E0F" w:rsidRDefault="00BE745B" w:rsidP="009A6E0F">
            <w:pPr>
              <w:spacing w:after="0"/>
              <w:jc w:val="center"/>
              <w:rPr>
                <w:color w:val="FFFFFF"/>
                <w:sz w:val="18"/>
              </w:rPr>
            </w:pPr>
          </w:p>
        </w:tc>
        <w:tc>
          <w:tcPr>
            <w:tcW w:w="0" w:type="auto"/>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A6E0F">
              <w:rPr>
                <w:color w:val="FFFFFF"/>
                <w:sz w:val="18"/>
              </w:rPr>
              <w:t>Pavadinimas</w:t>
            </w:r>
          </w:p>
        </w:tc>
        <w:tc>
          <w:tcPr>
            <w:tcW w:w="0" w:type="auto"/>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A6E0F">
              <w:rPr>
                <w:color w:val="FFFFFF"/>
                <w:sz w:val="18"/>
              </w:rPr>
              <w:t>Kiekis (kompl./vnt.)</w:t>
            </w:r>
          </w:p>
        </w:tc>
        <w:tc>
          <w:tcPr>
            <w:tcW w:w="0" w:type="auto"/>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A6E0F">
              <w:rPr>
                <w:color w:val="FFFFFF"/>
                <w:sz w:val="18"/>
              </w:rPr>
              <w:t>Vieneto kaina (EUR)</w:t>
            </w:r>
          </w:p>
        </w:tc>
        <w:tc>
          <w:tcPr>
            <w:tcW w:w="0" w:type="auto"/>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9A6E0F">
              <w:rPr>
                <w:color w:val="FFFFFF"/>
                <w:sz w:val="18"/>
              </w:rPr>
              <w:t>Bendra kaina (EUR)</w:t>
            </w:r>
          </w:p>
        </w:tc>
      </w:tr>
      <w:tr w:rsidR="009A6E0F" w:rsidRPr="009A6E0F" w:rsidTr="009A6E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noWrap/>
            <w:hideMark/>
          </w:tcPr>
          <w:p w:rsidR="00BE745B" w:rsidRPr="009A6E0F" w:rsidRDefault="00C13958" w:rsidP="009A6E0F">
            <w:pPr>
              <w:spacing w:after="0"/>
              <w:jc w:val="center"/>
              <w:rPr>
                <w:sz w:val="18"/>
              </w:rPr>
            </w:pPr>
            <w:r>
              <w:rPr>
                <w:sz w:val="18"/>
              </w:rPr>
              <w:t>Veikla Nr. 2.2.7</w:t>
            </w:r>
            <w:r w:rsidR="00BE745B" w:rsidRPr="009A6E0F">
              <w:rPr>
                <w:sz w:val="18"/>
              </w:rPr>
              <w:t>.</w:t>
            </w:r>
          </w:p>
        </w:tc>
        <w:tc>
          <w:tcPr>
            <w:tcW w:w="0" w:type="auto"/>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A6E0F">
              <w:rPr>
                <w:sz w:val="18"/>
              </w:rPr>
              <w:t> </w:t>
            </w:r>
          </w:p>
        </w:tc>
        <w:tc>
          <w:tcPr>
            <w:tcW w:w="0" w:type="auto"/>
            <w:noWrap/>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A6E0F">
              <w:rPr>
                <w:sz w:val="18"/>
              </w:rPr>
              <w:t> </w:t>
            </w:r>
          </w:p>
        </w:tc>
        <w:tc>
          <w:tcPr>
            <w:tcW w:w="0" w:type="auto"/>
            <w:noWrap/>
            <w:hideMark/>
          </w:tcPr>
          <w:p w:rsidR="00BE745B" w:rsidRPr="009A6E0F" w:rsidRDefault="00BE745B" w:rsidP="009A6E0F">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9A6E0F">
              <w:rPr>
                <w:sz w:val="18"/>
              </w:rPr>
              <w:t> </w:t>
            </w:r>
          </w:p>
        </w:tc>
        <w:tc>
          <w:tcPr>
            <w:tcW w:w="0" w:type="auto"/>
            <w:noWrap/>
            <w:hideMark/>
          </w:tcPr>
          <w:p w:rsidR="00BE745B" w:rsidRPr="009A6E0F" w:rsidRDefault="00C13958" w:rsidP="009A6E0F">
            <w:pPr>
              <w:spacing w:after="0"/>
              <w:jc w:val="center"/>
              <w:cnfStyle w:val="100000000000" w:firstRow="1" w:lastRow="0" w:firstColumn="0" w:lastColumn="0" w:oddVBand="0" w:evenVBand="0" w:oddHBand="0" w:evenHBand="0" w:firstRowFirstColumn="0" w:firstRowLastColumn="0" w:lastRowFirstColumn="0" w:lastRowLastColumn="0"/>
              <w:rPr>
                <w:sz w:val="18"/>
              </w:rPr>
            </w:pPr>
            <w:r>
              <w:rPr>
                <w:sz w:val="18"/>
              </w:rPr>
              <w:t>52.658</w:t>
            </w:r>
          </w:p>
        </w:tc>
      </w:tr>
      <w:tr w:rsidR="009A6E0F" w:rsidRPr="009A6E0F" w:rsidTr="009A6E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745B" w:rsidRPr="009A6E0F" w:rsidRDefault="00BE745B" w:rsidP="009A6E0F">
            <w:pPr>
              <w:spacing w:after="0"/>
              <w:jc w:val="center"/>
              <w:rPr>
                <w:color w:val="000000"/>
                <w:sz w:val="18"/>
              </w:rPr>
            </w:pPr>
            <w:r w:rsidRPr="009A6E0F">
              <w:rPr>
                <w:color w:val="000000"/>
                <w:sz w:val="18"/>
              </w:rPr>
              <w:t> </w:t>
            </w:r>
          </w:p>
        </w:tc>
        <w:tc>
          <w:tcPr>
            <w:tcW w:w="0" w:type="auto"/>
            <w:noWrap/>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A6E0F">
              <w:rPr>
                <w:iCs/>
                <w:color w:val="000000"/>
                <w:sz w:val="18"/>
              </w:rPr>
              <w:t>Viengulė lova</w:t>
            </w:r>
          </w:p>
        </w:tc>
        <w:tc>
          <w:tcPr>
            <w:tcW w:w="0" w:type="auto"/>
            <w:noWrap/>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100</w:t>
            </w:r>
          </w:p>
        </w:tc>
        <w:tc>
          <w:tcPr>
            <w:tcW w:w="0" w:type="auto"/>
            <w:noWrap/>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143,61</w:t>
            </w:r>
          </w:p>
        </w:tc>
        <w:tc>
          <w:tcPr>
            <w:tcW w:w="0" w:type="auto"/>
            <w:noWrap/>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14.361</w:t>
            </w:r>
          </w:p>
        </w:tc>
      </w:tr>
      <w:tr w:rsidR="009A6E0F" w:rsidRPr="009A6E0F" w:rsidTr="009A6E0F">
        <w:tc>
          <w:tcPr>
            <w:cnfStyle w:val="001000000000" w:firstRow="0" w:lastRow="0" w:firstColumn="1" w:lastColumn="0" w:oddVBand="0" w:evenVBand="0" w:oddHBand="0" w:evenHBand="0" w:firstRowFirstColumn="0" w:firstRowLastColumn="0" w:lastRowFirstColumn="0" w:lastRowLastColumn="0"/>
            <w:tcW w:w="0" w:type="auto"/>
            <w:hideMark/>
          </w:tcPr>
          <w:p w:rsidR="00BE745B" w:rsidRPr="009A6E0F" w:rsidRDefault="00BE745B" w:rsidP="009A6E0F">
            <w:pPr>
              <w:spacing w:after="0"/>
              <w:jc w:val="center"/>
              <w:rPr>
                <w:color w:val="000000"/>
                <w:sz w:val="18"/>
              </w:rPr>
            </w:pPr>
            <w:r w:rsidRPr="009A6E0F">
              <w:rPr>
                <w:color w:val="000000"/>
                <w:sz w:val="18"/>
              </w:rPr>
              <w:t> </w:t>
            </w:r>
          </w:p>
        </w:tc>
        <w:tc>
          <w:tcPr>
            <w:tcW w:w="0" w:type="auto"/>
            <w:noWrap/>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A6E0F">
              <w:rPr>
                <w:iCs/>
                <w:color w:val="000000"/>
                <w:sz w:val="18"/>
              </w:rPr>
              <w:t>Stalas su kėde</w:t>
            </w:r>
          </w:p>
        </w:tc>
        <w:tc>
          <w:tcPr>
            <w:tcW w:w="0" w:type="auto"/>
            <w:noWrap/>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50</w:t>
            </w:r>
          </w:p>
        </w:tc>
        <w:tc>
          <w:tcPr>
            <w:tcW w:w="0" w:type="auto"/>
            <w:noWrap/>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119,68</w:t>
            </w:r>
          </w:p>
        </w:tc>
        <w:tc>
          <w:tcPr>
            <w:tcW w:w="0" w:type="auto"/>
            <w:noWrap/>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5.984</w:t>
            </w:r>
          </w:p>
        </w:tc>
      </w:tr>
      <w:tr w:rsidR="009A6E0F" w:rsidRPr="009A6E0F" w:rsidTr="009A6E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745B" w:rsidRPr="009A6E0F" w:rsidRDefault="00BE745B" w:rsidP="009A6E0F">
            <w:pPr>
              <w:spacing w:after="0"/>
              <w:jc w:val="center"/>
              <w:rPr>
                <w:color w:val="000000"/>
                <w:sz w:val="18"/>
              </w:rPr>
            </w:pPr>
            <w:r w:rsidRPr="009A6E0F">
              <w:rPr>
                <w:color w:val="000000"/>
                <w:sz w:val="18"/>
              </w:rPr>
              <w:t> </w:t>
            </w:r>
          </w:p>
        </w:tc>
        <w:tc>
          <w:tcPr>
            <w:tcW w:w="0" w:type="auto"/>
            <w:noWrap/>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9A6E0F">
              <w:rPr>
                <w:iCs/>
                <w:color w:val="000000"/>
                <w:sz w:val="18"/>
              </w:rPr>
              <w:t>Televizorius</w:t>
            </w:r>
          </w:p>
        </w:tc>
        <w:tc>
          <w:tcPr>
            <w:tcW w:w="0" w:type="auto"/>
            <w:noWrap/>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50</w:t>
            </w:r>
          </w:p>
        </w:tc>
        <w:tc>
          <w:tcPr>
            <w:tcW w:w="0" w:type="auto"/>
            <w:noWrap/>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287,22</w:t>
            </w:r>
          </w:p>
        </w:tc>
        <w:tc>
          <w:tcPr>
            <w:tcW w:w="0" w:type="auto"/>
            <w:noWrap/>
            <w:hideMark/>
          </w:tcPr>
          <w:p w:rsidR="00BE745B" w:rsidRPr="009A6E0F" w:rsidRDefault="00BE745B" w:rsidP="009A6E0F">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9A6E0F">
              <w:rPr>
                <w:color w:val="000000"/>
                <w:sz w:val="18"/>
              </w:rPr>
              <w:t>14.361</w:t>
            </w:r>
          </w:p>
        </w:tc>
      </w:tr>
      <w:tr w:rsidR="009A6E0F" w:rsidRPr="009A6E0F" w:rsidTr="009A6E0F">
        <w:tc>
          <w:tcPr>
            <w:cnfStyle w:val="001000000000" w:firstRow="0" w:lastRow="0" w:firstColumn="1" w:lastColumn="0" w:oddVBand="0" w:evenVBand="0" w:oddHBand="0" w:evenHBand="0" w:firstRowFirstColumn="0" w:firstRowLastColumn="0" w:lastRowFirstColumn="0" w:lastRowLastColumn="0"/>
            <w:tcW w:w="0" w:type="auto"/>
            <w:hideMark/>
          </w:tcPr>
          <w:p w:rsidR="00BE745B" w:rsidRPr="009A6E0F" w:rsidRDefault="00BE745B" w:rsidP="009A6E0F">
            <w:pPr>
              <w:spacing w:after="0"/>
              <w:jc w:val="center"/>
              <w:rPr>
                <w:color w:val="000000"/>
                <w:sz w:val="18"/>
              </w:rPr>
            </w:pPr>
            <w:r w:rsidRPr="009A6E0F">
              <w:rPr>
                <w:color w:val="000000"/>
                <w:sz w:val="18"/>
              </w:rPr>
              <w:t> </w:t>
            </w:r>
          </w:p>
        </w:tc>
        <w:tc>
          <w:tcPr>
            <w:tcW w:w="0" w:type="auto"/>
            <w:noWrap/>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9A6E0F">
              <w:rPr>
                <w:iCs/>
                <w:color w:val="000000"/>
                <w:sz w:val="18"/>
              </w:rPr>
              <w:t>Spinta</w:t>
            </w:r>
          </w:p>
        </w:tc>
        <w:tc>
          <w:tcPr>
            <w:tcW w:w="0" w:type="auto"/>
            <w:noWrap/>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50</w:t>
            </w:r>
          </w:p>
        </w:tc>
        <w:tc>
          <w:tcPr>
            <w:tcW w:w="0" w:type="auto"/>
            <w:noWrap/>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359,03</w:t>
            </w:r>
          </w:p>
        </w:tc>
        <w:tc>
          <w:tcPr>
            <w:tcW w:w="0" w:type="auto"/>
            <w:noWrap/>
            <w:hideMark/>
          </w:tcPr>
          <w:p w:rsidR="00BE745B" w:rsidRPr="009A6E0F" w:rsidRDefault="00BE745B" w:rsidP="009A6E0F">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9A6E0F">
              <w:rPr>
                <w:color w:val="000000"/>
                <w:sz w:val="18"/>
              </w:rPr>
              <w:t>17.952</w:t>
            </w:r>
          </w:p>
        </w:tc>
      </w:tr>
    </w:tbl>
    <w:p w:rsidR="00C533C3" w:rsidRPr="00642FEB" w:rsidRDefault="00C533C3" w:rsidP="00C533C3">
      <w:pPr>
        <w:ind w:firstLine="284"/>
      </w:pPr>
      <w:r w:rsidRPr="00642FEB">
        <w:rPr>
          <w:i/>
          <w:sz w:val="18"/>
          <w:szCs w:val="18"/>
        </w:rPr>
        <w:t>Duomenų šaltinis: sudaryta autorių.</w:t>
      </w:r>
    </w:p>
    <w:p w:rsidR="006B0CC8" w:rsidRPr="00642FEB" w:rsidRDefault="006B0CC8" w:rsidP="009B268E">
      <w:pPr>
        <w:spacing w:after="0"/>
        <w:ind w:firstLine="284"/>
        <w:rPr>
          <w:lang w:bidi="en-US"/>
        </w:rPr>
      </w:pPr>
    </w:p>
    <w:p w:rsidR="006B0CC8" w:rsidRPr="00642FEB" w:rsidRDefault="006B0CC8" w:rsidP="009B268E">
      <w:pPr>
        <w:spacing w:after="0"/>
        <w:ind w:firstLine="284"/>
        <w:rPr>
          <w:lang w:bidi="en-US"/>
        </w:rPr>
        <w:sectPr w:rsidR="006B0CC8" w:rsidRPr="00642FEB" w:rsidSect="007729DF">
          <w:pgSz w:w="16838" w:h="11906" w:orient="landscape"/>
          <w:pgMar w:top="567" w:right="1134" w:bottom="1701" w:left="1701" w:header="567" w:footer="567" w:gutter="0"/>
          <w:cols w:space="1296"/>
          <w:titlePg/>
          <w:docGrid w:linePitch="360"/>
        </w:sectPr>
      </w:pPr>
    </w:p>
    <w:p w:rsidR="00C533C3" w:rsidRPr="00642FEB" w:rsidRDefault="00CB3021" w:rsidP="00C533C3">
      <w:pPr>
        <w:spacing w:after="0"/>
        <w:ind w:firstLine="284"/>
        <w:rPr>
          <w:b/>
          <w:lang w:bidi="en-US"/>
        </w:rPr>
      </w:pPr>
      <w:r w:rsidRPr="00642FEB">
        <w:rPr>
          <w:b/>
          <w:lang w:bidi="en-US"/>
        </w:rPr>
        <w:t>Veikla Nr. 3.1.1</w:t>
      </w:r>
      <w:r w:rsidR="00C533C3" w:rsidRPr="00642FEB">
        <w:rPr>
          <w:b/>
          <w:lang w:bidi="en-US"/>
        </w:rPr>
        <w:t>.</w:t>
      </w:r>
    </w:p>
    <w:p w:rsidR="00074BCA" w:rsidRPr="00642FEB" w:rsidRDefault="00074BCA" w:rsidP="00074BCA">
      <w:pPr>
        <w:spacing w:after="0"/>
        <w:ind w:firstLine="284"/>
        <w:rPr>
          <w:lang w:bidi="en-US"/>
        </w:rPr>
      </w:pPr>
      <w:r w:rsidRPr="00642FEB">
        <w:rPr>
          <w:lang w:bidi="en-US"/>
        </w:rPr>
        <w:t>Įgyvendinant šią veiklą, yra numatyta sukurti inžinerinę infrastruktūrą, reikalingą verslo inkubatoriaus funkcionavimui. Pagal taikytinų teisės aktų reikalavimus būtina įrengti susisiekimo komunikacijas, prisijungimo inžinerinius tinklus, žemės sklypo bendrojo naudojimo inžinerinius tinklus.</w:t>
      </w:r>
    </w:p>
    <w:p w:rsidR="00074BCA" w:rsidRPr="00642FEB" w:rsidRDefault="00074BCA" w:rsidP="00074BCA">
      <w:pPr>
        <w:spacing w:after="0"/>
        <w:ind w:firstLine="284"/>
        <w:rPr>
          <w:lang w:bidi="en-US"/>
        </w:rPr>
      </w:pPr>
      <w:r w:rsidRPr="00642FEB">
        <w:rPr>
          <w:lang w:bidi="en-US"/>
        </w:rPr>
        <w:t>Automobilių stovėjimo vietų skaičius ir išdėstymo tvarka nustatoma vadovaujantis STR 2.06.01:1999 „Miestų, miestelių ir kaimų susisiekimo sistemos” ir STR 2.03.01:2001 „Statiniai ir teritorijos. Reikalavimai žmonių su negalia reikmėms“.</w:t>
      </w:r>
    </w:p>
    <w:p w:rsidR="00074BCA" w:rsidRPr="00642FEB" w:rsidRDefault="00074BCA" w:rsidP="00074BCA">
      <w:pPr>
        <w:spacing w:after="0"/>
        <w:ind w:firstLine="284"/>
        <w:rPr>
          <w:lang w:bidi="en-US"/>
        </w:rPr>
      </w:pPr>
      <w:r w:rsidRPr="00642FEB">
        <w:rPr>
          <w:lang w:bidi="en-US"/>
        </w:rPr>
        <w:t xml:space="preserve">Atsižvelgiant į statybos techninių reglamentų nuostatas, iš viso verslo inkubatoriaus funkcionavimui užtikrinti būtina įrengti 1.193,5 kv. m dangos automobilių stovėjimo vietoms, 1.199 kv. m </w:t>
      </w:r>
      <w:r>
        <w:rPr>
          <w:lang w:bidi="en-US"/>
        </w:rPr>
        <w:t>–</w:t>
      </w:r>
      <w:r w:rsidRPr="00642FEB">
        <w:rPr>
          <w:lang w:bidi="en-US"/>
        </w:rPr>
        <w:t xml:space="preserve"> įvažiavimų ir apsisukimo aikštelėms, taip pat numatyta sukurti betono trinkelių dangą, želdinius, prisijungimo tinklus bei sklypo bendro naudojimo inžinerinius tinklus.</w:t>
      </w:r>
    </w:p>
    <w:p w:rsidR="00074BCA" w:rsidRDefault="00074BCA" w:rsidP="00074BCA">
      <w:pPr>
        <w:spacing w:after="0"/>
        <w:ind w:firstLine="284"/>
        <w:rPr>
          <w:lang w:bidi="en-US"/>
        </w:rPr>
      </w:pPr>
      <w:r w:rsidRPr="00642FEB">
        <w:rPr>
          <w:lang w:bidi="en-US"/>
        </w:rPr>
        <w:t>Šios veiklos įgyvendinimui yra būtinos</w:t>
      </w:r>
      <w:r w:rsidRPr="00642FEB">
        <w:t xml:space="preserve"> </w:t>
      </w:r>
      <w:r>
        <w:rPr>
          <w:lang w:bidi="en-US"/>
        </w:rPr>
        <w:t>290.525</w:t>
      </w:r>
      <w:r w:rsidRPr="00642FEB">
        <w:rPr>
          <w:lang w:bidi="en-US"/>
        </w:rPr>
        <w:t xml:space="preserve"> EUR investicijos į infrastruktūrą (žr. lentelę žemiau).</w:t>
      </w:r>
    </w:p>
    <w:p w:rsidR="00074BCA" w:rsidRDefault="00074BCA" w:rsidP="00074BCA">
      <w:pPr>
        <w:spacing w:after="0"/>
        <w:ind w:firstLine="284"/>
        <w:rPr>
          <w:lang w:bidi="en-US"/>
        </w:rPr>
      </w:pPr>
    </w:p>
    <w:p w:rsidR="00074BCA" w:rsidRPr="00642FEB" w:rsidRDefault="00074BCA" w:rsidP="00074BCA">
      <w:pPr>
        <w:pStyle w:val="Caption"/>
        <w:spacing w:after="120"/>
        <w:rPr>
          <w:b w:val="0"/>
          <w:color w:val="auto"/>
          <w:sz w:val="22"/>
          <w:szCs w:val="22"/>
        </w:rPr>
      </w:pPr>
      <w:bookmarkStart w:id="91" w:name="_Toc416418447"/>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Pr>
          <w:b w:val="0"/>
          <w:noProof/>
          <w:color w:val="auto"/>
          <w:sz w:val="22"/>
          <w:szCs w:val="22"/>
        </w:rPr>
        <w:t>15</w:t>
      </w:r>
      <w:r w:rsidRPr="00642FEB">
        <w:rPr>
          <w:b w:val="0"/>
          <w:noProof/>
          <w:color w:val="auto"/>
          <w:sz w:val="22"/>
          <w:szCs w:val="22"/>
        </w:rPr>
        <w:fldChar w:fldCharType="end"/>
      </w:r>
      <w:r>
        <w:rPr>
          <w:b w:val="0"/>
          <w:color w:val="auto"/>
          <w:sz w:val="22"/>
          <w:szCs w:val="22"/>
        </w:rPr>
        <w:t>. V</w:t>
      </w:r>
      <w:r w:rsidRPr="00642FEB">
        <w:rPr>
          <w:b w:val="0"/>
          <w:color w:val="auto"/>
          <w:sz w:val="22"/>
          <w:szCs w:val="22"/>
        </w:rPr>
        <w:t>eiklos Nr. 3.1.1. investicijų sum</w:t>
      </w:r>
      <w:r>
        <w:rPr>
          <w:b w:val="0"/>
          <w:color w:val="auto"/>
          <w:sz w:val="22"/>
          <w:szCs w:val="22"/>
        </w:rPr>
        <w:t>a</w:t>
      </w:r>
      <w:bookmarkEnd w:id="91"/>
    </w:p>
    <w:tbl>
      <w:tblPr>
        <w:tblStyle w:val="LightList-Accent1"/>
        <w:tblW w:w="5000" w:type="pct"/>
        <w:tblLook w:val="04A0" w:firstRow="1" w:lastRow="0" w:firstColumn="1" w:lastColumn="0" w:noHBand="0" w:noVBand="1"/>
      </w:tblPr>
      <w:tblGrid>
        <w:gridCol w:w="264"/>
        <w:gridCol w:w="1268"/>
        <w:gridCol w:w="706"/>
        <w:gridCol w:w="862"/>
        <w:gridCol w:w="954"/>
        <w:gridCol w:w="1203"/>
        <w:gridCol w:w="724"/>
        <w:gridCol w:w="1342"/>
        <w:gridCol w:w="724"/>
        <w:gridCol w:w="991"/>
        <w:gridCol w:w="816"/>
      </w:tblGrid>
      <w:tr w:rsidR="00074BCA" w:rsidRPr="007C7B4E" w:rsidTr="00654E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77" w:type="pct"/>
            <w:noWrap/>
            <w:hideMark/>
          </w:tcPr>
          <w:p w:rsidR="00074BCA" w:rsidRPr="007C7B4E" w:rsidRDefault="00074BCA" w:rsidP="00654E0C">
            <w:pPr>
              <w:spacing w:after="0"/>
              <w:jc w:val="center"/>
              <w:rPr>
                <w:color w:val="FFFFFF"/>
                <w:sz w:val="18"/>
              </w:rPr>
            </w:pPr>
          </w:p>
        </w:tc>
        <w:tc>
          <w:tcPr>
            <w:tcW w:w="908" w:type="pct"/>
            <w:hideMark/>
          </w:tcPr>
          <w:p w:rsidR="00074BCA" w:rsidRPr="007C7B4E" w:rsidRDefault="00074BCA" w:rsidP="00654E0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C7B4E">
              <w:rPr>
                <w:color w:val="FFFFFF"/>
                <w:sz w:val="18"/>
              </w:rPr>
              <w:t>Statinio pavadinimas</w:t>
            </w:r>
          </w:p>
        </w:tc>
        <w:tc>
          <w:tcPr>
            <w:tcW w:w="309" w:type="pct"/>
            <w:hideMark/>
          </w:tcPr>
          <w:p w:rsidR="00074BCA" w:rsidRPr="007C7B4E" w:rsidRDefault="00074BCA" w:rsidP="00654E0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C7B4E">
              <w:rPr>
                <w:color w:val="FFFFFF"/>
                <w:sz w:val="18"/>
              </w:rPr>
              <w:t>Mato vnt.</w:t>
            </w:r>
          </w:p>
        </w:tc>
        <w:tc>
          <w:tcPr>
            <w:tcW w:w="383" w:type="pct"/>
            <w:hideMark/>
          </w:tcPr>
          <w:p w:rsidR="00074BCA" w:rsidRPr="007C7B4E" w:rsidRDefault="00074BCA" w:rsidP="00654E0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C7B4E">
              <w:rPr>
                <w:color w:val="FFFFFF"/>
                <w:sz w:val="18"/>
              </w:rPr>
              <w:t>Kiekis</w:t>
            </w:r>
          </w:p>
        </w:tc>
        <w:tc>
          <w:tcPr>
            <w:tcW w:w="427" w:type="pct"/>
            <w:hideMark/>
          </w:tcPr>
          <w:p w:rsidR="00074BCA" w:rsidRPr="007C7B4E" w:rsidRDefault="00074BCA" w:rsidP="00654E0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C7B4E">
              <w:rPr>
                <w:color w:val="FFFFFF"/>
                <w:sz w:val="18"/>
              </w:rPr>
              <w:t>Vieneto kaina</w:t>
            </w:r>
          </w:p>
        </w:tc>
        <w:tc>
          <w:tcPr>
            <w:tcW w:w="545" w:type="pct"/>
            <w:hideMark/>
          </w:tcPr>
          <w:p w:rsidR="00074BCA" w:rsidRPr="007C7B4E" w:rsidRDefault="00074BCA" w:rsidP="00654E0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C7B4E">
              <w:rPr>
                <w:color w:val="FFFFFF"/>
                <w:sz w:val="18"/>
              </w:rPr>
              <w:t>Koeficientas</w:t>
            </w:r>
          </w:p>
        </w:tc>
        <w:tc>
          <w:tcPr>
            <w:tcW w:w="318" w:type="pct"/>
            <w:hideMark/>
          </w:tcPr>
          <w:p w:rsidR="00074BCA" w:rsidRPr="007C7B4E" w:rsidRDefault="00074BCA" w:rsidP="00654E0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C7B4E">
              <w:rPr>
                <w:color w:val="FFFFFF"/>
                <w:sz w:val="18"/>
              </w:rPr>
              <w:t>Iš viso</w:t>
            </w:r>
          </w:p>
        </w:tc>
        <w:tc>
          <w:tcPr>
            <w:tcW w:w="610" w:type="pct"/>
            <w:hideMark/>
          </w:tcPr>
          <w:p w:rsidR="00074BCA" w:rsidRPr="007C7B4E" w:rsidRDefault="00074BCA" w:rsidP="00654E0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C7B4E">
              <w:rPr>
                <w:color w:val="FFFFFF"/>
                <w:sz w:val="18"/>
              </w:rPr>
              <w:t>Projektavimas ir kitos inžinerinės paslaugos (5 proc.)</w:t>
            </w:r>
          </w:p>
        </w:tc>
        <w:tc>
          <w:tcPr>
            <w:tcW w:w="318" w:type="pct"/>
            <w:hideMark/>
          </w:tcPr>
          <w:p w:rsidR="00074BCA" w:rsidRPr="007C7B4E" w:rsidRDefault="00074BCA" w:rsidP="00654E0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C7B4E">
              <w:rPr>
                <w:color w:val="FFFFFF"/>
                <w:sz w:val="18"/>
              </w:rPr>
              <w:t>Iš viso:</w:t>
            </w:r>
          </w:p>
        </w:tc>
        <w:tc>
          <w:tcPr>
            <w:tcW w:w="445" w:type="pct"/>
            <w:hideMark/>
          </w:tcPr>
          <w:p w:rsidR="00074BCA" w:rsidRPr="007C7B4E" w:rsidRDefault="00074BCA" w:rsidP="00654E0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C7B4E">
              <w:rPr>
                <w:color w:val="FFFFFF"/>
                <w:sz w:val="18"/>
              </w:rPr>
              <w:t>Užsakovo rezervas (15 proc.)</w:t>
            </w:r>
          </w:p>
        </w:tc>
        <w:tc>
          <w:tcPr>
            <w:tcW w:w="362" w:type="pct"/>
            <w:hideMark/>
          </w:tcPr>
          <w:p w:rsidR="00074BCA" w:rsidRPr="007C7B4E" w:rsidRDefault="00074BCA" w:rsidP="00654E0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C7B4E">
              <w:rPr>
                <w:color w:val="FFFFFF"/>
                <w:sz w:val="18"/>
              </w:rPr>
              <w:t>Bendra kaina (EUR)</w:t>
            </w:r>
          </w:p>
        </w:tc>
      </w:tr>
      <w:tr w:rsidR="00074BCA" w:rsidRPr="007C7B4E" w:rsidTr="00654E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84" w:type="pct"/>
            <w:gridSpan w:val="2"/>
            <w:noWrap/>
            <w:hideMark/>
          </w:tcPr>
          <w:p w:rsidR="00074BCA" w:rsidRPr="007C7B4E" w:rsidRDefault="00074BCA" w:rsidP="00654E0C">
            <w:pPr>
              <w:spacing w:after="0"/>
              <w:jc w:val="center"/>
              <w:rPr>
                <w:sz w:val="18"/>
              </w:rPr>
            </w:pPr>
            <w:r w:rsidRPr="007C7B4E">
              <w:rPr>
                <w:sz w:val="18"/>
              </w:rPr>
              <w:t>Veikla Nr. 3.1.1.</w:t>
            </w:r>
          </w:p>
        </w:tc>
        <w:tc>
          <w:tcPr>
            <w:tcW w:w="309" w:type="pct"/>
            <w:noWrap/>
            <w:hideMark/>
          </w:tcPr>
          <w:p w:rsidR="00074BCA" w:rsidRPr="007C7B4E" w:rsidRDefault="00074BCA" w:rsidP="00654E0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7C7B4E">
              <w:rPr>
                <w:sz w:val="18"/>
              </w:rPr>
              <w:t> </w:t>
            </w:r>
          </w:p>
        </w:tc>
        <w:tc>
          <w:tcPr>
            <w:tcW w:w="383" w:type="pct"/>
            <w:noWrap/>
            <w:hideMark/>
          </w:tcPr>
          <w:p w:rsidR="00074BCA" w:rsidRPr="007C7B4E" w:rsidRDefault="00074BCA" w:rsidP="00654E0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7C7B4E">
              <w:rPr>
                <w:sz w:val="18"/>
              </w:rPr>
              <w:t> </w:t>
            </w:r>
          </w:p>
        </w:tc>
        <w:tc>
          <w:tcPr>
            <w:tcW w:w="427" w:type="pct"/>
            <w:noWrap/>
            <w:hideMark/>
          </w:tcPr>
          <w:p w:rsidR="00074BCA" w:rsidRPr="007C7B4E" w:rsidRDefault="00074BCA" w:rsidP="00654E0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7C7B4E">
              <w:rPr>
                <w:sz w:val="18"/>
              </w:rPr>
              <w:t> </w:t>
            </w:r>
          </w:p>
        </w:tc>
        <w:tc>
          <w:tcPr>
            <w:tcW w:w="545" w:type="pct"/>
            <w:noWrap/>
            <w:hideMark/>
          </w:tcPr>
          <w:p w:rsidR="00074BCA" w:rsidRPr="007C7B4E" w:rsidRDefault="00074BCA" w:rsidP="00654E0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7C7B4E">
              <w:rPr>
                <w:sz w:val="18"/>
              </w:rPr>
              <w:t> </w:t>
            </w:r>
          </w:p>
        </w:tc>
        <w:tc>
          <w:tcPr>
            <w:tcW w:w="318" w:type="pct"/>
            <w:noWrap/>
            <w:hideMark/>
          </w:tcPr>
          <w:p w:rsidR="00074BCA" w:rsidRPr="007C7B4E" w:rsidRDefault="00074BCA" w:rsidP="00654E0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7C7B4E">
              <w:rPr>
                <w:sz w:val="18"/>
              </w:rPr>
              <w:t> </w:t>
            </w:r>
          </w:p>
        </w:tc>
        <w:tc>
          <w:tcPr>
            <w:tcW w:w="610" w:type="pct"/>
            <w:noWrap/>
            <w:hideMark/>
          </w:tcPr>
          <w:p w:rsidR="00074BCA" w:rsidRPr="007C7B4E" w:rsidRDefault="00074BCA" w:rsidP="00654E0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7C7B4E">
              <w:rPr>
                <w:sz w:val="18"/>
              </w:rPr>
              <w:t> </w:t>
            </w:r>
          </w:p>
        </w:tc>
        <w:tc>
          <w:tcPr>
            <w:tcW w:w="318" w:type="pct"/>
            <w:noWrap/>
            <w:hideMark/>
          </w:tcPr>
          <w:p w:rsidR="00074BCA" w:rsidRPr="007C7B4E" w:rsidRDefault="00074BCA" w:rsidP="00654E0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7C7B4E">
              <w:rPr>
                <w:sz w:val="18"/>
              </w:rPr>
              <w:t> </w:t>
            </w:r>
          </w:p>
        </w:tc>
        <w:tc>
          <w:tcPr>
            <w:tcW w:w="445" w:type="pct"/>
            <w:noWrap/>
            <w:hideMark/>
          </w:tcPr>
          <w:p w:rsidR="00074BCA" w:rsidRPr="007C7B4E" w:rsidRDefault="00074BCA" w:rsidP="00654E0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7C7B4E">
              <w:rPr>
                <w:sz w:val="18"/>
              </w:rPr>
              <w:t> </w:t>
            </w:r>
          </w:p>
        </w:tc>
        <w:tc>
          <w:tcPr>
            <w:tcW w:w="362" w:type="pct"/>
            <w:noWrap/>
            <w:hideMark/>
          </w:tcPr>
          <w:p w:rsidR="00074BCA" w:rsidRPr="007C7B4E" w:rsidRDefault="00074BCA" w:rsidP="00654E0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7C7B4E">
              <w:rPr>
                <w:sz w:val="18"/>
              </w:rPr>
              <w:t>290.525</w:t>
            </w:r>
          </w:p>
        </w:tc>
      </w:tr>
      <w:tr w:rsidR="00074BCA" w:rsidRPr="007C7B4E" w:rsidTr="00654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 w:type="pct"/>
            <w:noWrap/>
            <w:hideMark/>
          </w:tcPr>
          <w:p w:rsidR="00074BCA" w:rsidRPr="007C7B4E" w:rsidRDefault="00074BCA" w:rsidP="00654E0C">
            <w:pPr>
              <w:spacing w:after="0"/>
              <w:jc w:val="center"/>
              <w:rPr>
                <w:color w:val="000000"/>
                <w:sz w:val="18"/>
              </w:rPr>
            </w:pPr>
            <w:r w:rsidRPr="007C7B4E">
              <w:rPr>
                <w:color w:val="000000"/>
                <w:sz w:val="18"/>
              </w:rPr>
              <w:t> </w:t>
            </w:r>
          </w:p>
        </w:tc>
        <w:tc>
          <w:tcPr>
            <w:tcW w:w="908"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Susisiekimo komunikacijos</w:t>
            </w:r>
          </w:p>
        </w:tc>
        <w:tc>
          <w:tcPr>
            <w:tcW w:w="309"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 </w:t>
            </w:r>
          </w:p>
        </w:tc>
        <w:tc>
          <w:tcPr>
            <w:tcW w:w="383"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 </w:t>
            </w:r>
          </w:p>
        </w:tc>
        <w:tc>
          <w:tcPr>
            <w:tcW w:w="427"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 </w:t>
            </w:r>
          </w:p>
        </w:tc>
        <w:tc>
          <w:tcPr>
            <w:tcW w:w="545"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 </w:t>
            </w:r>
          </w:p>
        </w:tc>
        <w:tc>
          <w:tcPr>
            <w:tcW w:w="318"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 </w:t>
            </w:r>
          </w:p>
        </w:tc>
        <w:tc>
          <w:tcPr>
            <w:tcW w:w="610"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 </w:t>
            </w:r>
          </w:p>
        </w:tc>
        <w:tc>
          <w:tcPr>
            <w:tcW w:w="318"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 </w:t>
            </w:r>
          </w:p>
        </w:tc>
        <w:tc>
          <w:tcPr>
            <w:tcW w:w="445"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 </w:t>
            </w:r>
          </w:p>
        </w:tc>
        <w:tc>
          <w:tcPr>
            <w:tcW w:w="362"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 </w:t>
            </w:r>
          </w:p>
        </w:tc>
      </w:tr>
      <w:tr w:rsidR="00074BCA" w:rsidRPr="007C7B4E" w:rsidTr="00654E0C">
        <w:tc>
          <w:tcPr>
            <w:cnfStyle w:val="001000000000" w:firstRow="0" w:lastRow="0" w:firstColumn="1" w:lastColumn="0" w:oddVBand="0" w:evenVBand="0" w:oddHBand="0" w:evenHBand="0" w:firstRowFirstColumn="0" w:firstRowLastColumn="0" w:lastRowFirstColumn="0" w:lastRowLastColumn="0"/>
            <w:tcW w:w="377" w:type="pct"/>
            <w:noWrap/>
            <w:hideMark/>
          </w:tcPr>
          <w:p w:rsidR="00074BCA" w:rsidRPr="007C7B4E" w:rsidRDefault="00074BCA" w:rsidP="00654E0C">
            <w:pPr>
              <w:spacing w:after="0"/>
              <w:jc w:val="center"/>
              <w:rPr>
                <w:color w:val="000000"/>
                <w:sz w:val="18"/>
              </w:rPr>
            </w:pPr>
            <w:r w:rsidRPr="007C7B4E">
              <w:rPr>
                <w:color w:val="000000"/>
                <w:sz w:val="18"/>
              </w:rPr>
              <w:t> </w:t>
            </w:r>
          </w:p>
        </w:tc>
        <w:tc>
          <w:tcPr>
            <w:tcW w:w="908"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7C7B4E">
              <w:rPr>
                <w:iCs/>
                <w:color w:val="000000"/>
                <w:sz w:val="18"/>
              </w:rPr>
              <w:t>Automobilių stovėjimo aikštelės</w:t>
            </w:r>
          </w:p>
        </w:tc>
        <w:tc>
          <w:tcPr>
            <w:tcW w:w="309"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 xml:space="preserve">kv. m </w:t>
            </w:r>
          </w:p>
        </w:tc>
        <w:tc>
          <w:tcPr>
            <w:tcW w:w="383"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1.193,50</w:t>
            </w:r>
          </w:p>
        </w:tc>
        <w:tc>
          <w:tcPr>
            <w:tcW w:w="427"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56,73</w:t>
            </w:r>
          </w:p>
        </w:tc>
        <w:tc>
          <w:tcPr>
            <w:tcW w:w="545"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1,00</w:t>
            </w:r>
          </w:p>
        </w:tc>
        <w:tc>
          <w:tcPr>
            <w:tcW w:w="318"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67.707</w:t>
            </w:r>
          </w:p>
        </w:tc>
        <w:tc>
          <w:tcPr>
            <w:tcW w:w="610"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3.385</w:t>
            </w:r>
          </w:p>
        </w:tc>
        <w:tc>
          <w:tcPr>
            <w:tcW w:w="318"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71.093</w:t>
            </w:r>
          </w:p>
        </w:tc>
        <w:tc>
          <w:tcPr>
            <w:tcW w:w="445"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10.664</w:t>
            </w:r>
          </w:p>
        </w:tc>
        <w:tc>
          <w:tcPr>
            <w:tcW w:w="362"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81.757</w:t>
            </w:r>
          </w:p>
        </w:tc>
      </w:tr>
      <w:tr w:rsidR="00074BCA" w:rsidRPr="007C7B4E" w:rsidTr="00654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 w:type="pct"/>
            <w:noWrap/>
            <w:hideMark/>
          </w:tcPr>
          <w:p w:rsidR="00074BCA" w:rsidRPr="007C7B4E" w:rsidRDefault="00074BCA" w:rsidP="00654E0C">
            <w:pPr>
              <w:spacing w:after="0"/>
              <w:jc w:val="center"/>
              <w:rPr>
                <w:color w:val="000000"/>
                <w:sz w:val="18"/>
              </w:rPr>
            </w:pPr>
            <w:r w:rsidRPr="007C7B4E">
              <w:rPr>
                <w:color w:val="000000"/>
                <w:sz w:val="18"/>
              </w:rPr>
              <w:t> </w:t>
            </w:r>
          </w:p>
        </w:tc>
        <w:tc>
          <w:tcPr>
            <w:tcW w:w="908"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7C7B4E">
              <w:rPr>
                <w:iCs/>
                <w:color w:val="000000"/>
                <w:sz w:val="18"/>
              </w:rPr>
              <w:t>Įvažiavimai ir apsisukimo aikštelės</w:t>
            </w:r>
          </w:p>
        </w:tc>
        <w:tc>
          <w:tcPr>
            <w:tcW w:w="309"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 xml:space="preserve">kv. m </w:t>
            </w:r>
          </w:p>
        </w:tc>
        <w:tc>
          <w:tcPr>
            <w:tcW w:w="383"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1.199,00</w:t>
            </w:r>
          </w:p>
        </w:tc>
        <w:tc>
          <w:tcPr>
            <w:tcW w:w="427"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47,87</w:t>
            </w:r>
          </w:p>
        </w:tc>
        <w:tc>
          <w:tcPr>
            <w:tcW w:w="545"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1,00</w:t>
            </w:r>
          </w:p>
        </w:tc>
        <w:tc>
          <w:tcPr>
            <w:tcW w:w="318"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57.396</w:t>
            </w:r>
          </w:p>
        </w:tc>
        <w:tc>
          <w:tcPr>
            <w:tcW w:w="610"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2.870</w:t>
            </w:r>
          </w:p>
        </w:tc>
        <w:tc>
          <w:tcPr>
            <w:tcW w:w="318"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60.266</w:t>
            </w:r>
          </w:p>
        </w:tc>
        <w:tc>
          <w:tcPr>
            <w:tcW w:w="445"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9.040</w:t>
            </w:r>
          </w:p>
        </w:tc>
        <w:tc>
          <w:tcPr>
            <w:tcW w:w="362"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69.306</w:t>
            </w:r>
          </w:p>
        </w:tc>
      </w:tr>
      <w:tr w:rsidR="00074BCA" w:rsidRPr="007C7B4E" w:rsidTr="00654E0C">
        <w:tc>
          <w:tcPr>
            <w:cnfStyle w:val="001000000000" w:firstRow="0" w:lastRow="0" w:firstColumn="1" w:lastColumn="0" w:oddVBand="0" w:evenVBand="0" w:oddHBand="0" w:evenHBand="0" w:firstRowFirstColumn="0" w:firstRowLastColumn="0" w:lastRowFirstColumn="0" w:lastRowLastColumn="0"/>
            <w:tcW w:w="377" w:type="pct"/>
            <w:noWrap/>
            <w:hideMark/>
          </w:tcPr>
          <w:p w:rsidR="00074BCA" w:rsidRPr="007C7B4E" w:rsidRDefault="00074BCA" w:rsidP="00654E0C">
            <w:pPr>
              <w:spacing w:after="0"/>
              <w:jc w:val="center"/>
              <w:rPr>
                <w:color w:val="000000"/>
                <w:sz w:val="18"/>
              </w:rPr>
            </w:pPr>
            <w:r w:rsidRPr="007C7B4E">
              <w:rPr>
                <w:color w:val="000000"/>
                <w:sz w:val="18"/>
              </w:rPr>
              <w:t> </w:t>
            </w:r>
          </w:p>
        </w:tc>
        <w:tc>
          <w:tcPr>
            <w:tcW w:w="908"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7C7B4E">
              <w:rPr>
                <w:iCs/>
                <w:color w:val="000000"/>
                <w:sz w:val="18"/>
              </w:rPr>
              <w:t>Betono trinkelių danga</w:t>
            </w:r>
          </w:p>
        </w:tc>
        <w:tc>
          <w:tcPr>
            <w:tcW w:w="309"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 xml:space="preserve">kv. m </w:t>
            </w:r>
          </w:p>
        </w:tc>
        <w:tc>
          <w:tcPr>
            <w:tcW w:w="383"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1.150,00</w:t>
            </w:r>
          </w:p>
        </w:tc>
        <w:tc>
          <w:tcPr>
            <w:tcW w:w="427"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63,19</w:t>
            </w:r>
          </w:p>
        </w:tc>
        <w:tc>
          <w:tcPr>
            <w:tcW w:w="545"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1,00</w:t>
            </w:r>
          </w:p>
        </w:tc>
        <w:tc>
          <w:tcPr>
            <w:tcW w:w="318"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72.669</w:t>
            </w:r>
          </w:p>
        </w:tc>
        <w:tc>
          <w:tcPr>
            <w:tcW w:w="610"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3.633</w:t>
            </w:r>
          </w:p>
        </w:tc>
        <w:tc>
          <w:tcPr>
            <w:tcW w:w="318"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76.302</w:t>
            </w:r>
          </w:p>
        </w:tc>
        <w:tc>
          <w:tcPr>
            <w:tcW w:w="445"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11.445</w:t>
            </w:r>
          </w:p>
        </w:tc>
        <w:tc>
          <w:tcPr>
            <w:tcW w:w="362"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87.747</w:t>
            </w:r>
          </w:p>
        </w:tc>
      </w:tr>
      <w:tr w:rsidR="00074BCA" w:rsidRPr="007C7B4E" w:rsidTr="00654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 w:type="pct"/>
            <w:noWrap/>
            <w:hideMark/>
          </w:tcPr>
          <w:p w:rsidR="00074BCA" w:rsidRPr="007C7B4E" w:rsidRDefault="00074BCA" w:rsidP="00654E0C">
            <w:pPr>
              <w:spacing w:after="0"/>
              <w:jc w:val="center"/>
              <w:rPr>
                <w:color w:val="000000"/>
                <w:sz w:val="18"/>
              </w:rPr>
            </w:pPr>
            <w:r w:rsidRPr="007C7B4E">
              <w:rPr>
                <w:color w:val="000000"/>
                <w:sz w:val="18"/>
              </w:rPr>
              <w:t> </w:t>
            </w:r>
          </w:p>
        </w:tc>
        <w:tc>
          <w:tcPr>
            <w:tcW w:w="908"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7C7B4E">
              <w:rPr>
                <w:iCs/>
                <w:color w:val="000000"/>
                <w:sz w:val="18"/>
              </w:rPr>
              <w:t>Želdiniai</w:t>
            </w:r>
          </w:p>
        </w:tc>
        <w:tc>
          <w:tcPr>
            <w:tcW w:w="309"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 xml:space="preserve">kv. m </w:t>
            </w:r>
          </w:p>
        </w:tc>
        <w:tc>
          <w:tcPr>
            <w:tcW w:w="383"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862,50</w:t>
            </w:r>
          </w:p>
        </w:tc>
        <w:tc>
          <w:tcPr>
            <w:tcW w:w="427"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9,50</w:t>
            </w:r>
          </w:p>
        </w:tc>
        <w:tc>
          <w:tcPr>
            <w:tcW w:w="545"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1,00</w:t>
            </w:r>
          </w:p>
        </w:tc>
        <w:tc>
          <w:tcPr>
            <w:tcW w:w="318"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8.194</w:t>
            </w:r>
          </w:p>
        </w:tc>
        <w:tc>
          <w:tcPr>
            <w:tcW w:w="610"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410</w:t>
            </w:r>
          </w:p>
        </w:tc>
        <w:tc>
          <w:tcPr>
            <w:tcW w:w="318"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8.603</w:t>
            </w:r>
          </w:p>
        </w:tc>
        <w:tc>
          <w:tcPr>
            <w:tcW w:w="445"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1.291</w:t>
            </w:r>
          </w:p>
        </w:tc>
        <w:tc>
          <w:tcPr>
            <w:tcW w:w="362"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9.894</w:t>
            </w:r>
          </w:p>
        </w:tc>
      </w:tr>
      <w:tr w:rsidR="00074BCA" w:rsidRPr="007C7B4E" w:rsidTr="00654E0C">
        <w:tc>
          <w:tcPr>
            <w:cnfStyle w:val="001000000000" w:firstRow="0" w:lastRow="0" w:firstColumn="1" w:lastColumn="0" w:oddVBand="0" w:evenVBand="0" w:oddHBand="0" w:evenHBand="0" w:firstRowFirstColumn="0" w:firstRowLastColumn="0" w:lastRowFirstColumn="0" w:lastRowLastColumn="0"/>
            <w:tcW w:w="377" w:type="pct"/>
            <w:noWrap/>
            <w:hideMark/>
          </w:tcPr>
          <w:p w:rsidR="00074BCA" w:rsidRPr="007C7B4E" w:rsidRDefault="00074BCA" w:rsidP="00654E0C">
            <w:pPr>
              <w:spacing w:after="0"/>
              <w:jc w:val="center"/>
              <w:rPr>
                <w:color w:val="000000"/>
                <w:sz w:val="18"/>
              </w:rPr>
            </w:pPr>
            <w:r w:rsidRPr="007C7B4E">
              <w:rPr>
                <w:color w:val="000000"/>
                <w:sz w:val="18"/>
              </w:rPr>
              <w:t> </w:t>
            </w:r>
          </w:p>
        </w:tc>
        <w:tc>
          <w:tcPr>
            <w:tcW w:w="908"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Prisijungimo tinklai</w:t>
            </w:r>
          </w:p>
        </w:tc>
        <w:tc>
          <w:tcPr>
            <w:tcW w:w="309"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 </w:t>
            </w:r>
          </w:p>
        </w:tc>
        <w:tc>
          <w:tcPr>
            <w:tcW w:w="383"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 </w:t>
            </w:r>
          </w:p>
        </w:tc>
        <w:tc>
          <w:tcPr>
            <w:tcW w:w="427"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 </w:t>
            </w:r>
          </w:p>
        </w:tc>
        <w:tc>
          <w:tcPr>
            <w:tcW w:w="545"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 </w:t>
            </w:r>
          </w:p>
        </w:tc>
        <w:tc>
          <w:tcPr>
            <w:tcW w:w="318"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 </w:t>
            </w:r>
          </w:p>
        </w:tc>
        <w:tc>
          <w:tcPr>
            <w:tcW w:w="610"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 </w:t>
            </w:r>
          </w:p>
        </w:tc>
        <w:tc>
          <w:tcPr>
            <w:tcW w:w="318"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 </w:t>
            </w:r>
          </w:p>
        </w:tc>
        <w:tc>
          <w:tcPr>
            <w:tcW w:w="445"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 </w:t>
            </w:r>
          </w:p>
        </w:tc>
        <w:tc>
          <w:tcPr>
            <w:tcW w:w="362"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 </w:t>
            </w:r>
          </w:p>
        </w:tc>
      </w:tr>
      <w:tr w:rsidR="00074BCA" w:rsidRPr="007C7B4E" w:rsidTr="00654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 w:type="pct"/>
            <w:noWrap/>
            <w:hideMark/>
          </w:tcPr>
          <w:p w:rsidR="00074BCA" w:rsidRPr="007C7B4E" w:rsidRDefault="00074BCA" w:rsidP="00654E0C">
            <w:pPr>
              <w:spacing w:after="0"/>
              <w:jc w:val="center"/>
              <w:rPr>
                <w:color w:val="000000"/>
                <w:sz w:val="18"/>
              </w:rPr>
            </w:pPr>
            <w:r w:rsidRPr="007C7B4E">
              <w:rPr>
                <w:color w:val="000000"/>
                <w:sz w:val="18"/>
              </w:rPr>
              <w:t> </w:t>
            </w:r>
          </w:p>
        </w:tc>
        <w:tc>
          <w:tcPr>
            <w:tcW w:w="908"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7C7B4E">
              <w:rPr>
                <w:iCs/>
                <w:color w:val="000000"/>
                <w:sz w:val="18"/>
              </w:rPr>
              <w:t>Vandentiekio tinklai</w:t>
            </w:r>
          </w:p>
        </w:tc>
        <w:tc>
          <w:tcPr>
            <w:tcW w:w="309"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m</w:t>
            </w:r>
          </w:p>
        </w:tc>
        <w:tc>
          <w:tcPr>
            <w:tcW w:w="383"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20,00</w:t>
            </w:r>
          </w:p>
        </w:tc>
        <w:tc>
          <w:tcPr>
            <w:tcW w:w="427"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78,51</w:t>
            </w:r>
          </w:p>
        </w:tc>
        <w:tc>
          <w:tcPr>
            <w:tcW w:w="545"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1,00</w:t>
            </w:r>
          </w:p>
        </w:tc>
        <w:tc>
          <w:tcPr>
            <w:tcW w:w="318"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1.570</w:t>
            </w:r>
          </w:p>
        </w:tc>
        <w:tc>
          <w:tcPr>
            <w:tcW w:w="610"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79</w:t>
            </w:r>
          </w:p>
        </w:tc>
        <w:tc>
          <w:tcPr>
            <w:tcW w:w="318"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1.649</w:t>
            </w:r>
          </w:p>
        </w:tc>
        <w:tc>
          <w:tcPr>
            <w:tcW w:w="445"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247</w:t>
            </w:r>
          </w:p>
        </w:tc>
        <w:tc>
          <w:tcPr>
            <w:tcW w:w="362"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1.896</w:t>
            </w:r>
          </w:p>
        </w:tc>
      </w:tr>
      <w:tr w:rsidR="00074BCA" w:rsidRPr="007C7B4E" w:rsidTr="00654E0C">
        <w:tc>
          <w:tcPr>
            <w:cnfStyle w:val="001000000000" w:firstRow="0" w:lastRow="0" w:firstColumn="1" w:lastColumn="0" w:oddVBand="0" w:evenVBand="0" w:oddHBand="0" w:evenHBand="0" w:firstRowFirstColumn="0" w:firstRowLastColumn="0" w:lastRowFirstColumn="0" w:lastRowLastColumn="0"/>
            <w:tcW w:w="377" w:type="pct"/>
            <w:noWrap/>
            <w:hideMark/>
          </w:tcPr>
          <w:p w:rsidR="00074BCA" w:rsidRPr="007C7B4E" w:rsidRDefault="00074BCA" w:rsidP="00654E0C">
            <w:pPr>
              <w:spacing w:after="0"/>
              <w:jc w:val="center"/>
              <w:rPr>
                <w:color w:val="000000"/>
                <w:sz w:val="18"/>
              </w:rPr>
            </w:pPr>
            <w:r w:rsidRPr="007C7B4E">
              <w:rPr>
                <w:color w:val="000000"/>
                <w:sz w:val="18"/>
              </w:rPr>
              <w:t> </w:t>
            </w:r>
          </w:p>
        </w:tc>
        <w:tc>
          <w:tcPr>
            <w:tcW w:w="908"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7C7B4E">
              <w:rPr>
                <w:iCs/>
                <w:color w:val="000000"/>
                <w:sz w:val="18"/>
              </w:rPr>
              <w:t xml:space="preserve">Nuotekų šalinimo tinklai </w:t>
            </w:r>
          </w:p>
        </w:tc>
        <w:tc>
          <w:tcPr>
            <w:tcW w:w="309"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m</w:t>
            </w:r>
          </w:p>
        </w:tc>
        <w:tc>
          <w:tcPr>
            <w:tcW w:w="383"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20,00</w:t>
            </w:r>
          </w:p>
        </w:tc>
        <w:tc>
          <w:tcPr>
            <w:tcW w:w="427"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126,14</w:t>
            </w:r>
          </w:p>
        </w:tc>
        <w:tc>
          <w:tcPr>
            <w:tcW w:w="545"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1,00</w:t>
            </w:r>
          </w:p>
        </w:tc>
        <w:tc>
          <w:tcPr>
            <w:tcW w:w="318"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2.523</w:t>
            </w:r>
          </w:p>
        </w:tc>
        <w:tc>
          <w:tcPr>
            <w:tcW w:w="610"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126</w:t>
            </w:r>
          </w:p>
        </w:tc>
        <w:tc>
          <w:tcPr>
            <w:tcW w:w="318"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2.649</w:t>
            </w:r>
          </w:p>
        </w:tc>
        <w:tc>
          <w:tcPr>
            <w:tcW w:w="445"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397</w:t>
            </w:r>
          </w:p>
        </w:tc>
        <w:tc>
          <w:tcPr>
            <w:tcW w:w="362"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3.046</w:t>
            </w:r>
          </w:p>
        </w:tc>
      </w:tr>
      <w:tr w:rsidR="00074BCA" w:rsidRPr="007C7B4E" w:rsidTr="00654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 w:type="pct"/>
            <w:noWrap/>
            <w:hideMark/>
          </w:tcPr>
          <w:p w:rsidR="00074BCA" w:rsidRPr="007C7B4E" w:rsidRDefault="00074BCA" w:rsidP="00654E0C">
            <w:pPr>
              <w:spacing w:after="0"/>
              <w:jc w:val="center"/>
              <w:rPr>
                <w:color w:val="000000"/>
                <w:sz w:val="18"/>
              </w:rPr>
            </w:pPr>
            <w:r w:rsidRPr="007C7B4E">
              <w:rPr>
                <w:color w:val="000000"/>
                <w:sz w:val="18"/>
              </w:rPr>
              <w:t> </w:t>
            </w:r>
          </w:p>
        </w:tc>
        <w:tc>
          <w:tcPr>
            <w:tcW w:w="908"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7C7B4E">
              <w:rPr>
                <w:iCs/>
                <w:color w:val="000000"/>
                <w:sz w:val="18"/>
              </w:rPr>
              <w:t>Lauko nuotekų šalinimas</w:t>
            </w:r>
          </w:p>
        </w:tc>
        <w:tc>
          <w:tcPr>
            <w:tcW w:w="309"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m</w:t>
            </w:r>
          </w:p>
        </w:tc>
        <w:tc>
          <w:tcPr>
            <w:tcW w:w="383"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20,00</w:t>
            </w:r>
          </w:p>
        </w:tc>
        <w:tc>
          <w:tcPr>
            <w:tcW w:w="427"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54,33</w:t>
            </w:r>
          </w:p>
        </w:tc>
        <w:tc>
          <w:tcPr>
            <w:tcW w:w="545"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1,00</w:t>
            </w:r>
          </w:p>
        </w:tc>
        <w:tc>
          <w:tcPr>
            <w:tcW w:w="318"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1.087</w:t>
            </w:r>
          </w:p>
        </w:tc>
        <w:tc>
          <w:tcPr>
            <w:tcW w:w="610"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54</w:t>
            </w:r>
          </w:p>
        </w:tc>
        <w:tc>
          <w:tcPr>
            <w:tcW w:w="318"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1.141</w:t>
            </w:r>
          </w:p>
        </w:tc>
        <w:tc>
          <w:tcPr>
            <w:tcW w:w="445"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171</w:t>
            </w:r>
          </w:p>
        </w:tc>
        <w:tc>
          <w:tcPr>
            <w:tcW w:w="362"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1.312</w:t>
            </w:r>
          </w:p>
        </w:tc>
      </w:tr>
      <w:tr w:rsidR="00074BCA" w:rsidRPr="007C7B4E" w:rsidTr="00654E0C">
        <w:tc>
          <w:tcPr>
            <w:cnfStyle w:val="001000000000" w:firstRow="0" w:lastRow="0" w:firstColumn="1" w:lastColumn="0" w:oddVBand="0" w:evenVBand="0" w:oddHBand="0" w:evenHBand="0" w:firstRowFirstColumn="0" w:firstRowLastColumn="0" w:lastRowFirstColumn="0" w:lastRowLastColumn="0"/>
            <w:tcW w:w="377" w:type="pct"/>
            <w:noWrap/>
            <w:hideMark/>
          </w:tcPr>
          <w:p w:rsidR="00074BCA" w:rsidRPr="007C7B4E" w:rsidRDefault="00074BCA" w:rsidP="00654E0C">
            <w:pPr>
              <w:spacing w:after="0"/>
              <w:jc w:val="center"/>
              <w:rPr>
                <w:color w:val="000000"/>
                <w:sz w:val="18"/>
              </w:rPr>
            </w:pPr>
            <w:r w:rsidRPr="007C7B4E">
              <w:rPr>
                <w:color w:val="000000"/>
                <w:sz w:val="18"/>
              </w:rPr>
              <w:t> </w:t>
            </w:r>
          </w:p>
        </w:tc>
        <w:tc>
          <w:tcPr>
            <w:tcW w:w="908"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7C7B4E">
              <w:rPr>
                <w:iCs/>
                <w:color w:val="000000"/>
                <w:sz w:val="18"/>
              </w:rPr>
              <w:t>Šilumos tiekimo tinklai</w:t>
            </w:r>
          </w:p>
        </w:tc>
        <w:tc>
          <w:tcPr>
            <w:tcW w:w="309"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m</w:t>
            </w:r>
          </w:p>
        </w:tc>
        <w:tc>
          <w:tcPr>
            <w:tcW w:w="383"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20,00</w:t>
            </w:r>
          </w:p>
        </w:tc>
        <w:tc>
          <w:tcPr>
            <w:tcW w:w="427"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640,75</w:t>
            </w:r>
          </w:p>
        </w:tc>
        <w:tc>
          <w:tcPr>
            <w:tcW w:w="545"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1,00</w:t>
            </w:r>
          </w:p>
        </w:tc>
        <w:tc>
          <w:tcPr>
            <w:tcW w:w="318"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12.815</w:t>
            </w:r>
          </w:p>
        </w:tc>
        <w:tc>
          <w:tcPr>
            <w:tcW w:w="610"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641</w:t>
            </w:r>
          </w:p>
        </w:tc>
        <w:tc>
          <w:tcPr>
            <w:tcW w:w="318"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13.456</w:t>
            </w:r>
          </w:p>
        </w:tc>
        <w:tc>
          <w:tcPr>
            <w:tcW w:w="445"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2.018</w:t>
            </w:r>
          </w:p>
        </w:tc>
        <w:tc>
          <w:tcPr>
            <w:tcW w:w="362"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15.474</w:t>
            </w:r>
          </w:p>
        </w:tc>
      </w:tr>
      <w:tr w:rsidR="00074BCA" w:rsidRPr="007C7B4E" w:rsidTr="00654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 w:type="pct"/>
            <w:noWrap/>
            <w:hideMark/>
          </w:tcPr>
          <w:p w:rsidR="00074BCA" w:rsidRPr="007C7B4E" w:rsidRDefault="00074BCA" w:rsidP="00654E0C">
            <w:pPr>
              <w:spacing w:after="0"/>
              <w:jc w:val="center"/>
              <w:rPr>
                <w:color w:val="000000"/>
                <w:sz w:val="18"/>
              </w:rPr>
            </w:pPr>
            <w:r w:rsidRPr="007C7B4E">
              <w:rPr>
                <w:color w:val="000000"/>
                <w:sz w:val="18"/>
              </w:rPr>
              <w:t> </w:t>
            </w:r>
          </w:p>
        </w:tc>
        <w:tc>
          <w:tcPr>
            <w:tcW w:w="908"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7C7B4E">
              <w:rPr>
                <w:iCs/>
                <w:color w:val="000000"/>
                <w:sz w:val="18"/>
              </w:rPr>
              <w:t>Elektros tinklai</w:t>
            </w:r>
          </w:p>
        </w:tc>
        <w:tc>
          <w:tcPr>
            <w:tcW w:w="309"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m</w:t>
            </w:r>
          </w:p>
        </w:tc>
        <w:tc>
          <w:tcPr>
            <w:tcW w:w="383"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20,00</w:t>
            </w:r>
          </w:p>
        </w:tc>
        <w:tc>
          <w:tcPr>
            <w:tcW w:w="427"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35,66</w:t>
            </w:r>
          </w:p>
        </w:tc>
        <w:tc>
          <w:tcPr>
            <w:tcW w:w="545"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1,00</w:t>
            </w:r>
          </w:p>
        </w:tc>
        <w:tc>
          <w:tcPr>
            <w:tcW w:w="318"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713</w:t>
            </w:r>
          </w:p>
        </w:tc>
        <w:tc>
          <w:tcPr>
            <w:tcW w:w="610"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36</w:t>
            </w:r>
          </w:p>
        </w:tc>
        <w:tc>
          <w:tcPr>
            <w:tcW w:w="318"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749</w:t>
            </w:r>
          </w:p>
        </w:tc>
        <w:tc>
          <w:tcPr>
            <w:tcW w:w="445"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112</w:t>
            </w:r>
          </w:p>
        </w:tc>
        <w:tc>
          <w:tcPr>
            <w:tcW w:w="362"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861</w:t>
            </w:r>
          </w:p>
        </w:tc>
      </w:tr>
      <w:tr w:rsidR="00074BCA" w:rsidRPr="007C7B4E" w:rsidTr="00654E0C">
        <w:tc>
          <w:tcPr>
            <w:cnfStyle w:val="001000000000" w:firstRow="0" w:lastRow="0" w:firstColumn="1" w:lastColumn="0" w:oddVBand="0" w:evenVBand="0" w:oddHBand="0" w:evenHBand="0" w:firstRowFirstColumn="0" w:firstRowLastColumn="0" w:lastRowFirstColumn="0" w:lastRowLastColumn="0"/>
            <w:tcW w:w="377" w:type="pct"/>
            <w:noWrap/>
            <w:hideMark/>
          </w:tcPr>
          <w:p w:rsidR="00074BCA" w:rsidRPr="007C7B4E" w:rsidRDefault="00074BCA" w:rsidP="00654E0C">
            <w:pPr>
              <w:spacing w:after="0"/>
              <w:jc w:val="center"/>
              <w:rPr>
                <w:color w:val="000000"/>
                <w:sz w:val="18"/>
              </w:rPr>
            </w:pPr>
            <w:r w:rsidRPr="007C7B4E">
              <w:rPr>
                <w:color w:val="000000"/>
                <w:sz w:val="18"/>
              </w:rPr>
              <w:t> </w:t>
            </w:r>
          </w:p>
        </w:tc>
        <w:tc>
          <w:tcPr>
            <w:tcW w:w="908"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7C7B4E">
              <w:rPr>
                <w:iCs/>
                <w:color w:val="000000"/>
                <w:sz w:val="18"/>
              </w:rPr>
              <w:t>Kompiuteriniai ir telefoniniai tinklai</w:t>
            </w:r>
          </w:p>
        </w:tc>
        <w:tc>
          <w:tcPr>
            <w:tcW w:w="309"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m</w:t>
            </w:r>
          </w:p>
        </w:tc>
        <w:tc>
          <w:tcPr>
            <w:tcW w:w="383"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20,00</w:t>
            </w:r>
          </w:p>
        </w:tc>
        <w:tc>
          <w:tcPr>
            <w:tcW w:w="427"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4,33</w:t>
            </w:r>
          </w:p>
        </w:tc>
        <w:tc>
          <w:tcPr>
            <w:tcW w:w="545"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1,00</w:t>
            </w:r>
          </w:p>
        </w:tc>
        <w:tc>
          <w:tcPr>
            <w:tcW w:w="318"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87</w:t>
            </w:r>
          </w:p>
        </w:tc>
        <w:tc>
          <w:tcPr>
            <w:tcW w:w="610"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4</w:t>
            </w:r>
          </w:p>
        </w:tc>
        <w:tc>
          <w:tcPr>
            <w:tcW w:w="318"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91</w:t>
            </w:r>
          </w:p>
        </w:tc>
        <w:tc>
          <w:tcPr>
            <w:tcW w:w="445"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14</w:t>
            </w:r>
          </w:p>
        </w:tc>
        <w:tc>
          <w:tcPr>
            <w:tcW w:w="362"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105</w:t>
            </w:r>
          </w:p>
        </w:tc>
      </w:tr>
      <w:tr w:rsidR="00074BCA" w:rsidRPr="007C7B4E" w:rsidTr="00654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 w:type="pct"/>
            <w:noWrap/>
            <w:hideMark/>
          </w:tcPr>
          <w:p w:rsidR="00074BCA" w:rsidRPr="007C7B4E" w:rsidRDefault="00074BCA" w:rsidP="00654E0C">
            <w:pPr>
              <w:spacing w:after="0"/>
              <w:jc w:val="center"/>
              <w:rPr>
                <w:color w:val="000000"/>
                <w:sz w:val="18"/>
              </w:rPr>
            </w:pPr>
            <w:r w:rsidRPr="007C7B4E">
              <w:rPr>
                <w:color w:val="000000"/>
                <w:sz w:val="18"/>
              </w:rPr>
              <w:t> </w:t>
            </w:r>
          </w:p>
        </w:tc>
        <w:tc>
          <w:tcPr>
            <w:tcW w:w="908"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7C7B4E">
              <w:rPr>
                <w:iCs/>
                <w:color w:val="000000"/>
                <w:sz w:val="18"/>
              </w:rPr>
              <w:t>Buitinių atliekų konteineriams skirta vieta</w:t>
            </w:r>
          </w:p>
        </w:tc>
        <w:tc>
          <w:tcPr>
            <w:tcW w:w="309"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 xml:space="preserve">kompl. </w:t>
            </w:r>
          </w:p>
        </w:tc>
        <w:tc>
          <w:tcPr>
            <w:tcW w:w="383"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1,00</w:t>
            </w:r>
          </w:p>
        </w:tc>
        <w:tc>
          <w:tcPr>
            <w:tcW w:w="427"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1.436,13</w:t>
            </w:r>
          </w:p>
        </w:tc>
        <w:tc>
          <w:tcPr>
            <w:tcW w:w="545"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1,00</w:t>
            </w:r>
          </w:p>
        </w:tc>
        <w:tc>
          <w:tcPr>
            <w:tcW w:w="318"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1.436</w:t>
            </w:r>
          </w:p>
        </w:tc>
        <w:tc>
          <w:tcPr>
            <w:tcW w:w="610"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72</w:t>
            </w:r>
          </w:p>
        </w:tc>
        <w:tc>
          <w:tcPr>
            <w:tcW w:w="318"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1.508</w:t>
            </w:r>
          </w:p>
        </w:tc>
        <w:tc>
          <w:tcPr>
            <w:tcW w:w="445"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226</w:t>
            </w:r>
          </w:p>
        </w:tc>
        <w:tc>
          <w:tcPr>
            <w:tcW w:w="362"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1.734</w:t>
            </w:r>
          </w:p>
        </w:tc>
      </w:tr>
      <w:tr w:rsidR="00074BCA" w:rsidRPr="007C7B4E" w:rsidTr="00654E0C">
        <w:tc>
          <w:tcPr>
            <w:cnfStyle w:val="001000000000" w:firstRow="0" w:lastRow="0" w:firstColumn="1" w:lastColumn="0" w:oddVBand="0" w:evenVBand="0" w:oddHBand="0" w:evenHBand="0" w:firstRowFirstColumn="0" w:firstRowLastColumn="0" w:lastRowFirstColumn="0" w:lastRowLastColumn="0"/>
            <w:tcW w:w="377" w:type="pct"/>
            <w:noWrap/>
            <w:hideMark/>
          </w:tcPr>
          <w:p w:rsidR="00074BCA" w:rsidRPr="007C7B4E" w:rsidRDefault="00074BCA" w:rsidP="00654E0C">
            <w:pPr>
              <w:spacing w:after="0"/>
              <w:jc w:val="center"/>
              <w:rPr>
                <w:color w:val="000000"/>
                <w:sz w:val="18"/>
              </w:rPr>
            </w:pPr>
            <w:r w:rsidRPr="007C7B4E">
              <w:rPr>
                <w:color w:val="000000"/>
                <w:sz w:val="18"/>
              </w:rPr>
              <w:t> </w:t>
            </w:r>
          </w:p>
        </w:tc>
        <w:tc>
          <w:tcPr>
            <w:tcW w:w="908"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Sklypo bendrojo naudojimo inžineriniai tinklai</w:t>
            </w:r>
          </w:p>
        </w:tc>
        <w:tc>
          <w:tcPr>
            <w:tcW w:w="309"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 </w:t>
            </w:r>
          </w:p>
        </w:tc>
        <w:tc>
          <w:tcPr>
            <w:tcW w:w="383"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 </w:t>
            </w:r>
          </w:p>
        </w:tc>
        <w:tc>
          <w:tcPr>
            <w:tcW w:w="427"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 </w:t>
            </w:r>
          </w:p>
        </w:tc>
        <w:tc>
          <w:tcPr>
            <w:tcW w:w="545"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 </w:t>
            </w:r>
          </w:p>
        </w:tc>
        <w:tc>
          <w:tcPr>
            <w:tcW w:w="318"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 </w:t>
            </w:r>
          </w:p>
        </w:tc>
        <w:tc>
          <w:tcPr>
            <w:tcW w:w="610"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 </w:t>
            </w:r>
          </w:p>
        </w:tc>
        <w:tc>
          <w:tcPr>
            <w:tcW w:w="318"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 </w:t>
            </w:r>
          </w:p>
        </w:tc>
        <w:tc>
          <w:tcPr>
            <w:tcW w:w="445"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 </w:t>
            </w:r>
          </w:p>
        </w:tc>
        <w:tc>
          <w:tcPr>
            <w:tcW w:w="362" w:type="pct"/>
            <w:hideMark/>
          </w:tcPr>
          <w:p w:rsidR="00074BCA" w:rsidRPr="007C7B4E" w:rsidRDefault="00074BCA"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 </w:t>
            </w:r>
          </w:p>
        </w:tc>
      </w:tr>
      <w:tr w:rsidR="00074BCA" w:rsidRPr="007C7B4E" w:rsidTr="00654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 w:type="pct"/>
            <w:noWrap/>
            <w:hideMark/>
          </w:tcPr>
          <w:p w:rsidR="00074BCA" w:rsidRPr="007C7B4E" w:rsidRDefault="00074BCA" w:rsidP="00654E0C">
            <w:pPr>
              <w:spacing w:after="0"/>
              <w:jc w:val="center"/>
              <w:rPr>
                <w:color w:val="000000"/>
                <w:sz w:val="18"/>
              </w:rPr>
            </w:pPr>
            <w:r w:rsidRPr="007C7B4E">
              <w:rPr>
                <w:color w:val="000000"/>
                <w:sz w:val="18"/>
              </w:rPr>
              <w:t> </w:t>
            </w:r>
          </w:p>
        </w:tc>
        <w:tc>
          <w:tcPr>
            <w:tcW w:w="908"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7C7B4E">
              <w:rPr>
                <w:iCs/>
                <w:color w:val="000000"/>
                <w:sz w:val="18"/>
              </w:rPr>
              <w:t>Inžineriniai tinklai (zona 1)</w:t>
            </w:r>
          </w:p>
        </w:tc>
        <w:tc>
          <w:tcPr>
            <w:tcW w:w="309"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 xml:space="preserve">kompl. </w:t>
            </w:r>
          </w:p>
        </w:tc>
        <w:tc>
          <w:tcPr>
            <w:tcW w:w="383"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1,00</w:t>
            </w:r>
          </w:p>
        </w:tc>
        <w:tc>
          <w:tcPr>
            <w:tcW w:w="427"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17.393,50</w:t>
            </w:r>
          </w:p>
        </w:tc>
        <w:tc>
          <w:tcPr>
            <w:tcW w:w="545"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1,00</w:t>
            </w:r>
          </w:p>
        </w:tc>
        <w:tc>
          <w:tcPr>
            <w:tcW w:w="318"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17.394</w:t>
            </w:r>
          </w:p>
        </w:tc>
        <w:tc>
          <w:tcPr>
            <w:tcW w:w="610"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 </w:t>
            </w:r>
          </w:p>
        </w:tc>
        <w:tc>
          <w:tcPr>
            <w:tcW w:w="318"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17.394</w:t>
            </w:r>
          </w:p>
        </w:tc>
        <w:tc>
          <w:tcPr>
            <w:tcW w:w="445"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 </w:t>
            </w:r>
          </w:p>
        </w:tc>
        <w:tc>
          <w:tcPr>
            <w:tcW w:w="362" w:type="pct"/>
            <w:hideMark/>
          </w:tcPr>
          <w:p w:rsidR="00074BCA" w:rsidRPr="007C7B4E" w:rsidRDefault="00074BCA"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17.394</w:t>
            </w:r>
          </w:p>
        </w:tc>
      </w:tr>
    </w:tbl>
    <w:p w:rsidR="00074BCA" w:rsidRPr="00642FEB" w:rsidRDefault="00074BCA" w:rsidP="00074BCA">
      <w:pPr>
        <w:ind w:firstLine="284"/>
      </w:pPr>
      <w:r w:rsidRPr="00642FEB">
        <w:rPr>
          <w:i/>
          <w:sz w:val="18"/>
          <w:szCs w:val="18"/>
        </w:rPr>
        <w:t>Duomenų šaltinis: sudaryta autorių.</w:t>
      </w:r>
    </w:p>
    <w:p w:rsidR="00074BCA" w:rsidRPr="00642FEB" w:rsidRDefault="00074BCA" w:rsidP="00074BCA">
      <w:pPr>
        <w:spacing w:after="0"/>
        <w:ind w:firstLine="284"/>
        <w:rPr>
          <w:lang w:bidi="en-US"/>
        </w:rPr>
      </w:pPr>
    </w:p>
    <w:p w:rsidR="00CB3021" w:rsidRPr="00642FEB" w:rsidRDefault="00CB3021" w:rsidP="00CB3021">
      <w:pPr>
        <w:spacing w:after="0"/>
        <w:ind w:firstLine="284"/>
        <w:rPr>
          <w:b/>
          <w:lang w:bidi="en-US"/>
        </w:rPr>
      </w:pPr>
      <w:r w:rsidRPr="00642FEB">
        <w:rPr>
          <w:b/>
          <w:lang w:bidi="en-US"/>
        </w:rPr>
        <w:t>Veikla Nr. 3.1.</w:t>
      </w:r>
      <w:r w:rsidR="001C1CBB">
        <w:rPr>
          <w:b/>
          <w:lang w:bidi="en-US"/>
        </w:rPr>
        <w:t>3</w:t>
      </w:r>
      <w:r w:rsidRPr="00642FEB">
        <w:rPr>
          <w:b/>
          <w:lang w:bidi="en-US"/>
        </w:rPr>
        <w:t>.</w:t>
      </w:r>
    </w:p>
    <w:p w:rsidR="00074BCA" w:rsidRPr="00642FEB" w:rsidRDefault="00074BCA" w:rsidP="00074BCA">
      <w:pPr>
        <w:spacing w:after="0"/>
        <w:ind w:firstLine="284"/>
        <w:rPr>
          <w:lang w:bidi="en-US"/>
        </w:rPr>
      </w:pPr>
      <w:r w:rsidRPr="00642FEB">
        <w:rPr>
          <w:lang w:bidi="en-US"/>
        </w:rPr>
        <w:t>Įgyvendinant šią veiklą, yra numatyta sukurti verslo inkubatoriaus viešųjų paslaugų teikimui reikalingą infrastruktūrą, tai yra verslo įmonėms skirtas patalpas bei</w:t>
      </w:r>
      <w:r w:rsidRPr="00642FEB">
        <w:t xml:space="preserve"> </w:t>
      </w:r>
      <w:r w:rsidRPr="00642FEB">
        <w:rPr>
          <w:lang w:bidi="en-US"/>
        </w:rPr>
        <w:t>kitas bendrąsias patalpas (darbuotojų kabinetai, holas, sanitariniai mazgai, kitos bendrojo naudojimo patalpos).</w:t>
      </w:r>
    </w:p>
    <w:p w:rsidR="00074BCA" w:rsidRPr="00642FEB" w:rsidRDefault="00074BCA" w:rsidP="00074BCA">
      <w:pPr>
        <w:spacing w:after="0"/>
        <w:ind w:firstLine="284"/>
        <w:rPr>
          <w:lang w:bidi="en-US"/>
        </w:rPr>
      </w:pPr>
      <w:r w:rsidRPr="00642FEB">
        <w:rPr>
          <w:lang w:bidi="en-US"/>
        </w:rPr>
        <w:t>Numatyta sukurti 23 naujų verslo įmonių darbo vietoms skirtas patalpas, kurios kiekvienos plotas yra 20 kv. m, bei šių patalpų administracijai skirtas patalpas (40 kv. m), taip pat įrengti bendrąsias patalpas, kurių planuojamas plotas yra 900 kv. m. Atitinkamai, bendras planuojamas verslo inkubatoriaus veiklais reikalingas plotas yra 1400 kv. m.</w:t>
      </w:r>
    </w:p>
    <w:p w:rsidR="00074BCA" w:rsidRPr="00642FEB" w:rsidRDefault="00074BCA" w:rsidP="00074BCA">
      <w:pPr>
        <w:spacing w:after="0"/>
        <w:ind w:firstLine="284"/>
        <w:rPr>
          <w:lang w:bidi="en-US"/>
        </w:rPr>
      </w:pPr>
      <w:r w:rsidRPr="00642FEB">
        <w:rPr>
          <w:lang w:bidi="en-US"/>
        </w:rPr>
        <w:t>Naujų verslo įmonių patalpoms yra taikomi</w:t>
      </w:r>
      <w:r w:rsidRPr="00642FEB">
        <w:t xml:space="preserve"> </w:t>
      </w:r>
      <w:r w:rsidRPr="00642FEB">
        <w:rPr>
          <w:lang w:bidi="en-US"/>
        </w:rPr>
        <w:t>padidinti kokybės reikalavimai apdailai ir grindų dangai, atsižvelgiant į didelį galimą lankytojų skaičių, priklausantį nuo naujų verslo įmonių veiklos rezultatų, todėl planuojamai statybos darbų kainai yra taikomas 1,2 koeficientas.</w:t>
      </w:r>
    </w:p>
    <w:p w:rsidR="00074BCA" w:rsidRPr="00642FEB" w:rsidRDefault="00074BCA" w:rsidP="00074BCA">
      <w:pPr>
        <w:spacing w:after="0"/>
        <w:ind w:firstLine="284"/>
        <w:rPr>
          <w:lang w:bidi="en-US"/>
        </w:rPr>
      </w:pPr>
      <w:r w:rsidRPr="00642FEB">
        <w:rPr>
          <w:lang w:bidi="en-US"/>
        </w:rPr>
        <w:t>Šios veiklos įgyvendinimui yra būtinos</w:t>
      </w:r>
      <w:r w:rsidRPr="00642FEB">
        <w:t xml:space="preserve"> </w:t>
      </w:r>
      <w:r w:rsidRPr="00BE5BE7">
        <w:rPr>
          <w:lang w:bidi="en-US"/>
        </w:rPr>
        <w:t>3.566.766</w:t>
      </w:r>
      <w:r w:rsidRPr="00642FEB">
        <w:rPr>
          <w:lang w:bidi="en-US"/>
        </w:rPr>
        <w:t xml:space="preserve"> EUR investicijos į infrastruktūrą (žr. lentelę žemiau).</w:t>
      </w:r>
    </w:p>
    <w:p w:rsidR="00074BCA" w:rsidRDefault="00074BCA" w:rsidP="00074BCA">
      <w:pPr>
        <w:spacing w:after="0"/>
        <w:ind w:firstLine="284"/>
        <w:rPr>
          <w:lang w:bidi="en-US"/>
        </w:rPr>
      </w:pPr>
      <w:r w:rsidRPr="00642FEB">
        <w:rPr>
          <w:lang w:bidi="en-US"/>
        </w:rPr>
        <w:t>Be to, siekiant užtikrinti, kad patalpos yra tinkamos naudoti pagal paskirtį, būtina įsigyti baldus bei kitą techninę įrangą, kuri leis užtikrinti įsikūrusių įmonių veiklą, atitinkamai šios veiklos įgyvendinimui taip pat yra būtinos</w:t>
      </w:r>
      <w:r w:rsidRPr="00642FEB">
        <w:t xml:space="preserve"> </w:t>
      </w:r>
      <w:r w:rsidRPr="00BE5BE7">
        <w:rPr>
          <w:lang w:bidi="en-US"/>
        </w:rPr>
        <w:t>107.710</w:t>
      </w:r>
      <w:r>
        <w:rPr>
          <w:lang w:bidi="en-US"/>
        </w:rPr>
        <w:t xml:space="preserve"> </w:t>
      </w:r>
      <w:r w:rsidRPr="00642FEB">
        <w:rPr>
          <w:lang w:bidi="en-US"/>
        </w:rPr>
        <w:t>EUR investicijos į įrangą (žr. lentelę žemiau).</w:t>
      </w:r>
    </w:p>
    <w:p w:rsidR="00074BCA" w:rsidRDefault="00074BCA" w:rsidP="00074BCA">
      <w:pPr>
        <w:spacing w:after="0"/>
        <w:ind w:firstLine="284"/>
        <w:rPr>
          <w:lang w:bidi="en-US"/>
        </w:rPr>
      </w:pPr>
    </w:p>
    <w:p w:rsidR="00834734" w:rsidRPr="00642FEB" w:rsidRDefault="00834734" w:rsidP="00834734">
      <w:pPr>
        <w:pStyle w:val="Caption"/>
        <w:spacing w:after="120"/>
        <w:rPr>
          <w:b w:val="0"/>
          <w:color w:val="auto"/>
          <w:sz w:val="22"/>
          <w:szCs w:val="22"/>
        </w:rPr>
      </w:pPr>
      <w:bookmarkStart w:id="92" w:name="_Toc416418448"/>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Pr>
          <w:b w:val="0"/>
          <w:noProof/>
          <w:color w:val="auto"/>
          <w:sz w:val="22"/>
          <w:szCs w:val="22"/>
        </w:rPr>
        <w:t>16</w:t>
      </w:r>
      <w:r w:rsidRPr="00642FEB">
        <w:rPr>
          <w:b w:val="0"/>
          <w:noProof/>
          <w:color w:val="auto"/>
          <w:sz w:val="22"/>
          <w:szCs w:val="22"/>
        </w:rPr>
        <w:fldChar w:fldCharType="end"/>
      </w:r>
      <w:r>
        <w:rPr>
          <w:b w:val="0"/>
          <w:color w:val="auto"/>
          <w:sz w:val="22"/>
          <w:szCs w:val="22"/>
        </w:rPr>
        <w:t>. V</w:t>
      </w:r>
      <w:r w:rsidRPr="00642FEB">
        <w:rPr>
          <w:b w:val="0"/>
          <w:color w:val="auto"/>
          <w:sz w:val="22"/>
          <w:szCs w:val="22"/>
        </w:rPr>
        <w:t>eiklos Nr. 3.1.</w:t>
      </w:r>
      <w:r>
        <w:rPr>
          <w:b w:val="0"/>
          <w:color w:val="auto"/>
          <w:sz w:val="22"/>
          <w:szCs w:val="22"/>
        </w:rPr>
        <w:t>3</w:t>
      </w:r>
      <w:r w:rsidRPr="00642FEB">
        <w:rPr>
          <w:b w:val="0"/>
          <w:color w:val="auto"/>
          <w:sz w:val="22"/>
          <w:szCs w:val="22"/>
        </w:rPr>
        <w:t>. investicijų sum</w:t>
      </w:r>
      <w:r>
        <w:rPr>
          <w:b w:val="0"/>
          <w:color w:val="auto"/>
          <w:sz w:val="22"/>
          <w:szCs w:val="22"/>
        </w:rPr>
        <w:t>a</w:t>
      </w:r>
      <w:bookmarkEnd w:id="92"/>
    </w:p>
    <w:tbl>
      <w:tblPr>
        <w:tblStyle w:val="LightList-Accent1"/>
        <w:tblW w:w="5000" w:type="pct"/>
        <w:tblLook w:val="04A0" w:firstRow="1" w:lastRow="0" w:firstColumn="1" w:lastColumn="0" w:noHBand="0" w:noVBand="1"/>
      </w:tblPr>
      <w:tblGrid>
        <w:gridCol w:w="260"/>
        <w:gridCol w:w="1126"/>
        <w:gridCol w:w="659"/>
        <w:gridCol w:w="801"/>
        <w:gridCol w:w="1093"/>
        <w:gridCol w:w="1110"/>
        <w:gridCol w:w="884"/>
        <w:gridCol w:w="1235"/>
        <w:gridCol w:w="884"/>
        <w:gridCol w:w="918"/>
        <w:gridCol w:w="884"/>
      </w:tblGrid>
      <w:tr w:rsidR="00834734" w:rsidRPr="007C7B4E" w:rsidTr="00654E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 w:type="pct"/>
            <w:noWrap/>
            <w:hideMark/>
          </w:tcPr>
          <w:p w:rsidR="00834734" w:rsidRPr="007C7B4E" w:rsidRDefault="00834734" w:rsidP="00654E0C">
            <w:pPr>
              <w:spacing w:after="0"/>
              <w:jc w:val="center"/>
              <w:rPr>
                <w:color w:val="FFFFFF"/>
                <w:sz w:val="18"/>
              </w:rPr>
            </w:pPr>
          </w:p>
        </w:tc>
        <w:tc>
          <w:tcPr>
            <w:tcW w:w="861" w:type="pct"/>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C7B4E">
              <w:rPr>
                <w:color w:val="FFFFFF"/>
                <w:sz w:val="18"/>
              </w:rPr>
              <w:t>Statinio pavadinimas</w:t>
            </w:r>
          </w:p>
        </w:tc>
        <w:tc>
          <w:tcPr>
            <w:tcW w:w="296" w:type="pct"/>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C7B4E">
              <w:rPr>
                <w:color w:val="FFFFFF"/>
                <w:sz w:val="18"/>
              </w:rPr>
              <w:t>Mato vnt.</w:t>
            </w:r>
          </w:p>
        </w:tc>
        <w:tc>
          <w:tcPr>
            <w:tcW w:w="328" w:type="pct"/>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C7B4E">
              <w:rPr>
                <w:color w:val="FFFFFF"/>
                <w:sz w:val="18"/>
              </w:rPr>
              <w:t>Kiekis</w:t>
            </w:r>
          </w:p>
        </w:tc>
        <w:tc>
          <w:tcPr>
            <w:tcW w:w="536" w:type="pct"/>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C7B4E">
              <w:rPr>
                <w:color w:val="FFFFFF"/>
                <w:sz w:val="18"/>
              </w:rPr>
              <w:t>Vieneto kaina</w:t>
            </w:r>
          </w:p>
        </w:tc>
        <w:tc>
          <w:tcPr>
            <w:tcW w:w="545" w:type="pct"/>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C7B4E">
              <w:rPr>
                <w:color w:val="FFFFFF"/>
                <w:sz w:val="18"/>
              </w:rPr>
              <w:t>Koeficientas</w:t>
            </w:r>
          </w:p>
        </w:tc>
        <w:tc>
          <w:tcPr>
            <w:tcW w:w="427" w:type="pct"/>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C7B4E">
              <w:rPr>
                <w:color w:val="FFFFFF"/>
                <w:sz w:val="18"/>
              </w:rPr>
              <w:t>Iš viso</w:t>
            </w:r>
          </w:p>
        </w:tc>
        <w:tc>
          <w:tcPr>
            <w:tcW w:w="610" w:type="pct"/>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C7B4E">
              <w:rPr>
                <w:color w:val="FFFFFF"/>
                <w:sz w:val="18"/>
              </w:rPr>
              <w:t>Projektavimas ir kitos inžinerinės paslaugos (5 proc.)</w:t>
            </w:r>
          </w:p>
        </w:tc>
        <w:tc>
          <w:tcPr>
            <w:tcW w:w="427" w:type="pct"/>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C7B4E">
              <w:rPr>
                <w:color w:val="FFFFFF"/>
                <w:sz w:val="18"/>
              </w:rPr>
              <w:t>Iš viso:</w:t>
            </w:r>
          </w:p>
        </w:tc>
        <w:tc>
          <w:tcPr>
            <w:tcW w:w="445" w:type="pct"/>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C7B4E">
              <w:rPr>
                <w:color w:val="FFFFFF"/>
                <w:sz w:val="18"/>
              </w:rPr>
              <w:t>Užsakovo rezervas (15 proc.)</w:t>
            </w:r>
          </w:p>
        </w:tc>
        <w:tc>
          <w:tcPr>
            <w:tcW w:w="427" w:type="pct"/>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C7B4E">
              <w:rPr>
                <w:color w:val="FFFFFF"/>
                <w:sz w:val="18"/>
              </w:rPr>
              <w:t>Bendra kaina (EUR)</w:t>
            </w:r>
          </w:p>
        </w:tc>
      </w:tr>
      <w:tr w:rsidR="00834734" w:rsidRPr="007C7B4E" w:rsidTr="00654E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60" w:type="pct"/>
            <w:gridSpan w:val="2"/>
            <w:noWrap/>
            <w:hideMark/>
          </w:tcPr>
          <w:p w:rsidR="00834734" w:rsidRPr="007C7B4E" w:rsidRDefault="00834734" w:rsidP="00654E0C">
            <w:pPr>
              <w:spacing w:after="0"/>
              <w:jc w:val="center"/>
              <w:rPr>
                <w:sz w:val="18"/>
              </w:rPr>
            </w:pPr>
            <w:r>
              <w:rPr>
                <w:sz w:val="18"/>
              </w:rPr>
              <w:t>Veikla Nr. 3.1.3</w:t>
            </w:r>
            <w:r w:rsidRPr="007C7B4E">
              <w:rPr>
                <w:sz w:val="18"/>
              </w:rPr>
              <w:t>.</w:t>
            </w:r>
          </w:p>
        </w:tc>
        <w:tc>
          <w:tcPr>
            <w:tcW w:w="296" w:type="pct"/>
            <w:noWrap/>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7C7B4E">
              <w:rPr>
                <w:sz w:val="18"/>
              </w:rPr>
              <w:t> </w:t>
            </w:r>
          </w:p>
        </w:tc>
        <w:tc>
          <w:tcPr>
            <w:tcW w:w="328" w:type="pct"/>
            <w:noWrap/>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7C7B4E">
              <w:rPr>
                <w:sz w:val="18"/>
              </w:rPr>
              <w:t> </w:t>
            </w:r>
          </w:p>
        </w:tc>
        <w:tc>
          <w:tcPr>
            <w:tcW w:w="536" w:type="pct"/>
            <w:noWrap/>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7C7B4E">
              <w:rPr>
                <w:sz w:val="18"/>
              </w:rPr>
              <w:t> </w:t>
            </w:r>
          </w:p>
        </w:tc>
        <w:tc>
          <w:tcPr>
            <w:tcW w:w="545" w:type="pct"/>
            <w:noWrap/>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7C7B4E">
              <w:rPr>
                <w:sz w:val="18"/>
              </w:rPr>
              <w:t> </w:t>
            </w:r>
          </w:p>
        </w:tc>
        <w:tc>
          <w:tcPr>
            <w:tcW w:w="427" w:type="pct"/>
            <w:noWrap/>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7C7B4E">
              <w:rPr>
                <w:sz w:val="18"/>
              </w:rPr>
              <w:t> </w:t>
            </w:r>
          </w:p>
        </w:tc>
        <w:tc>
          <w:tcPr>
            <w:tcW w:w="610" w:type="pct"/>
            <w:noWrap/>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7C7B4E">
              <w:rPr>
                <w:sz w:val="18"/>
              </w:rPr>
              <w:t> </w:t>
            </w:r>
          </w:p>
        </w:tc>
        <w:tc>
          <w:tcPr>
            <w:tcW w:w="427" w:type="pct"/>
            <w:noWrap/>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7C7B4E">
              <w:rPr>
                <w:sz w:val="18"/>
              </w:rPr>
              <w:t> </w:t>
            </w:r>
          </w:p>
        </w:tc>
        <w:tc>
          <w:tcPr>
            <w:tcW w:w="445" w:type="pct"/>
            <w:noWrap/>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7C7B4E">
              <w:rPr>
                <w:sz w:val="18"/>
              </w:rPr>
              <w:t> </w:t>
            </w:r>
          </w:p>
        </w:tc>
        <w:tc>
          <w:tcPr>
            <w:tcW w:w="427" w:type="pct"/>
            <w:noWrap/>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7C7B4E">
              <w:rPr>
                <w:sz w:val="18"/>
              </w:rPr>
              <w:t>3.566.766</w:t>
            </w:r>
          </w:p>
        </w:tc>
      </w:tr>
      <w:tr w:rsidR="00834734" w:rsidRPr="007C7B4E" w:rsidTr="00654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 w:type="pct"/>
            <w:noWrap/>
            <w:hideMark/>
          </w:tcPr>
          <w:p w:rsidR="00834734" w:rsidRPr="007C7B4E" w:rsidRDefault="00834734" w:rsidP="00654E0C">
            <w:pPr>
              <w:spacing w:after="0"/>
              <w:jc w:val="center"/>
              <w:rPr>
                <w:color w:val="000000"/>
                <w:sz w:val="18"/>
              </w:rPr>
            </w:pPr>
            <w:r w:rsidRPr="007C7B4E">
              <w:rPr>
                <w:color w:val="000000"/>
                <w:sz w:val="18"/>
              </w:rPr>
              <w:t> </w:t>
            </w:r>
          </w:p>
        </w:tc>
        <w:tc>
          <w:tcPr>
            <w:tcW w:w="861" w:type="pct"/>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7C7B4E">
              <w:rPr>
                <w:iCs/>
                <w:color w:val="000000"/>
                <w:sz w:val="18"/>
              </w:rPr>
              <w:t>Naujoms verslo įmonėms skirtų patalpų įrengimas</w:t>
            </w:r>
          </w:p>
        </w:tc>
        <w:tc>
          <w:tcPr>
            <w:tcW w:w="296" w:type="pct"/>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 xml:space="preserve">kv. m </w:t>
            </w:r>
          </w:p>
        </w:tc>
        <w:tc>
          <w:tcPr>
            <w:tcW w:w="328" w:type="pct"/>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1.400,00</w:t>
            </w:r>
          </w:p>
        </w:tc>
        <w:tc>
          <w:tcPr>
            <w:tcW w:w="536" w:type="pct"/>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516,05</w:t>
            </w:r>
          </w:p>
        </w:tc>
        <w:tc>
          <w:tcPr>
            <w:tcW w:w="545" w:type="pct"/>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1,20</w:t>
            </w:r>
          </w:p>
        </w:tc>
        <w:tc>
          <w:tcPr>
            <w:tcW w:w="427" w:type="pct"/>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866.964</w:t>
            </w:r>
          </w:p>
        </w:tc>
        <w:tc>
          <w:tcPr>
            <w:tcW w:w="610" w:type="pct"/>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43.348</w:t>
            </w:r>
          </w:p>
        </w:tc>
        <w:tc>
          <w:tcPr>
            <w:tcW w:w="427" w:type="pct"/>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910.312</w:t>
            </w:r>
          </w:p>
        </w:tc>
        <w:tc>
          <w:tcPr>
            <w:tcW w:w="445" w:type="pct"/>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136.547</w:t>
            </w:r>
          </w:p>
        </w:tc>
        <w:tc>
          <w:tcPr>
            <w:tcW w:w="427" w:type="pct"/>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1.046.859</w:t>
            </w:r>
          </w:p>
        </w:tc>
      </w:tr>
      <w:tr w:rsidR="00834734" w:rsidRPr="007C7B4E" w:rsidTr="00654E0C">
        <w:tc>
          <w:tcPr>
            <w:cnfStyle w:val="001000000000" w:firstRow="0" w:lastRow="0" w:firstColumn="1" w:lastColumn="0" w:oddVBand="0" w:evenVBand="0" w:oddHBand="0" w:evenHBand="0" w:firstRowFirstColumn="0" w:firstRowLastColumn="0" w:lastRowFirstColumn="0" w:lastRowLastColumn="0"/>
            <w:tcW w:w="98" w:type="pct"/>
            <w:noWrap/>
            <w:hideMark/>
          </w:tcPr>
          <w:p w:rsidR="00834734" w:rsidRPr="007C7B4E" w:rsidRDefault="00834734" w:rsidP="00654E0C">
            <w:pPr>
              <w:spacing w:after="0"/>
              <w:jc w:val="center"/>
              <w:rPr>
                <w:color w:val="000000"/>
                <w:sz w:val="18"/>
              </w:rPr>
            </w:pPr>
            <w:r w:rsidRPr="007C7B4E">
              <w:rPr>
                <w:color w:val="000000"/>
                <w:sz w:val="18"/>
              </w:rPr>
              <w:t> </w:t>
            </w:r>
          </w:p>
        </w:tc>
        <w:tc>
          <w:tcPr>
            <w:tcW w:w="861" w:type="pct"/>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7C7B4E">
              <w:rPr>
                <w:iCs/>
                <w:color w:val="000000"/>
                <w:sz w:val="18"/>
              </w:rPr>
              <w:t>Bendro komplekso vaizdą atitinkančių sporto salių patalpų išorinių atitvarų įrengimas</w:t>
            </w:r>
          </w:p>
        </w:tc>
        <w:tc>
          <w:tcPr>
            <w:tcW w:w="296" w:type="pct"/>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 xml:space="preserve">kompl. </w:t>
            </w:r>
          </w:p>
        </w:tc>
        <w:tc>
          <w:tcPr>
            <w:tcW w:w="328" w:type="pct"/>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1,00</w:t>
            </w:r>
          </w:p>
        </w:tc>
        <w:tc>
          <w:tcPr>
            <w:tcW w:w="536" w:type="pct"/>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2.086.879,75</w:t>
            </w:r>
          </w:p>
        </w:tc>
        <w:tc>
          <w:tcPr>
            <w:tcW w:w="545" w:type="pct"/>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1,00</w:t>
            </w:r>
          </w:p>
        </w:tc>
        <w:tc>
          <w:tcPr>
            <w:tcW w:w="427" w:type="pct"/>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2.086.880</w:t>
            </w:r>
          </w:p>
        </w:tc>
        <w:tc>
          <w:tcPr>
            <w:tcW w:w="610" w:type="pct"/>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104.344</w:t>
            </w:r>
          </w:p>
        </w:tc>
        <w:tc>
          <w:tcPr>
            <w:tcW w:w="427" w:type="pct"/>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2.191.224</w:t>
            </w:r>
          </w:p>
        </w:tc>
        <w:tc>
          <w:tcPr>
            <w:tcW w:w="445" w:type="pct"/>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328.684</w:t>
            </w:r>
          </w:p>
        </w:tc>
        <w:tc>
          <w:tcPr>
            <w:tcW w:w="427" w:type="pct"/>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2.519.907</w:t>
            </w:r>
          </w:p>
        </w:tc>
      </w:tr>
    </w:tbl>
    <w:p w:rsidR="00834734" w:rsidRDefault="00834734" w:rsidP="00834734">
      <w:pPr>
        <w:ind w:firstLine="284"/>
        <w:rPr>
          <w:i/>
          <w:sz w:val="18"/>
          <w:szCs w:val="18"/>
        </w:rPr>
      </w:pPr>
      <w:r w:rsidRPr="00642FEB">
        <w:rPr>
          <w:i/>
          <w:sz w:val="18"/>
          <w:szCs w:val="18"/>
        </w:rPr>
        <w:t>Duomenų šaltinis: sudaryta autorių.</w:t>
      </w:r>
    </w:p>
    <w:p w:rsidR="00834734" w:rsidRDefault="00834734" w:rsidP="00834734">
      <w:pPr>
        <w:ind w:firstLine="284"/>
        <w:rPr>
          <w:i/>
          <w:sz w:val="18"/>
          <w:szCs w:val="18"/>
        </w:rPr>
      </w:pPr>
    </w:p>
    <w:p w:rsidR="00834734" w:rsidRPr="00642FEB" w:rsidRDefault="00834734" w:rsidP="00834734">
      <w:pPr>
        <w:pStyle w:val="Caption"/>
        <w:spacing w:after="120"/>
        <w:rPr>
          <w:b w:val="0"/>
          <w:color w:val="auto"/>
          <w:sz w:val="22"/>
          <w:szCs w:val="22"/>
        </w:rPr>
      </w:pPr>
      <w:bookmarkStart w:id="93" w:name="_Toc416418449"/>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Pr>
          <w:b w:val="0"/>
          <w:noProof/>
          <w:color w:val="auto"/>
          <w:sz w:val="22"/>
          <w:szCs w:val="22"/>
        </w:rPr>
        <w:t>17</w:t>
      </w:r>
      <w:r w:rsidRPr="00642FEB">
        <w:rPr>
          <w:b w:val="0"/>
          <w:noProof/>
          <w:color w:val="auto"/>
          <w:sz w:val="22"/>
          <w:szCs w:val="22"/>
        </w:rPr>
        <w:fldChar w:fldCharType="end"/>
      </w:r>
      <w:r>
        <w:rPr>
          <w:b w:val="0"/>
          <w:color w:val="auto"/>
          <w:sz w:val="22"/>
          <w:szCs w:val="22"/>
        </w:rPr>
        <w:t>. V</w:t>
      </w:r>
      <w:r w:rsidRPr="00642FEB">
        <w:rPr>
          <w:b w:val="0"/>
          <w:color w:val="auto"/>
          <w:sz w:val="22"/>
          <w:szCs w:val="22"/>
        </w:rPr>
        <w:t>eiklos Nr. 3.1.</w:t>
      </w:r>
      <w:r>
        <w:rPr>
          <w:b w:val="0"/>
          <w:color w:val="auto"/>
          <w:sz w:val="22"/>
          <w:szCs w:val="22"/>
        </w:rPr>
        <w:t>3</w:t>
      </w:r>
      <w:r w:rsidRPr="00642FEB">
        <w:rPr>
          <w:b w:val="0"/>
          <w:color w:val="auto"/>
          <w:sz w:val="22"/>
          <w:szCs w:val="22"/>
        </w:rPr>
        <w:t>. investicijų sum</w:t>
      </w:r>
      <w:r>
        <w:rPr>
          <w:b w:val="0"/>
          <w:color w:val="auto"/>
          <w:sz w:val="22"/>
          <w:szCs w:val="22"/>
        </w:rPr>
        <w:t>a (</w:t>
      </w:r>
      <w:r w:rsidRPr="00642FEB">
        <w:rPr>
          <w:b w:val="0"/>
          <w:color w:val="auto"/>
          <w:sz w:val="22"/>
          <w:szCs w:val="22"/>
        </w:rPr>
        <w:t>įrangai</w:t>
      </w:r>
      <w:r>
        <w:rPr>
          <w:b w:val="0"/>
          <w:color w:val="auto"/>
          <w:sz w:val="22"/>
          <w:szCs w:val="22"/>
        </w:rPr>
        <w:t>)</w:t>
      </w:r>
      <w:bookmarkEnd w:id="93"/>
    </w:p>
    <w:tbl>
      <w:tblPr>
        <w:tblStyle w:val="LightList-Accent1"/>
        <w:tblW w:w="0" w:type="auto"/>
        <w:tblLook w:val="04A0" w:firstRow="1" w:lastRow="0" w:firstColumn="1" w:lastColumn="0" w:noHBand="0" w:noVBand="1"/>
      </w:tblPr>
      <w:tblGrid>
        <w:gridCol w:w="1537"/>
        <w:gridCol w:w="2928"/>
        <w:gridCol w:w="1800"/>
        <w:gridCol w:w="1811"/>
        <w:gridCol w:w="1778"/>
      </w:tblGrid>
      <w:tr w:rsidR="00834734" w:rsidRPr="007C7B4E" w:rsidTr="00654E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noWrap/>
            <w:hideMark/>
          </w:tcPr>
          <w:p w:rsidR="00834734" w:rsidRPr="007C7B4E" w:rsidRDefault="00834734" w:rsidP="00654E0C">
            <w:pPr>
              <w:spacing w:after="0"/>
              <w:jc w:val="center"/>
              <w:rPr>
                <w:color w:val="FFFFFF"/>
                <w:sz w:val="18"/>
              </w:rPr>
            </w:pPr>
          </w:p>
        </w:tc>
        <w:tc>
          <w:tcPr>
            <w:tcW w:w="0" w:type="auto"/>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C7B4E">
              <w:rPr>
                <w:color w:val="FFFFFF"/>
                <w:sz w:val="18"/>
              </w:rPr>
              <w:t>Pavadinimas</w:t>
            </w:r>
          </w:p>
        </w:tc>
        <w:tc>
          <w:tcPr>
            <w:tcW w:w="0" w:type="auto"/>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C7B4E">
              <w:rPr>
                <w:color w:val="FFFFFF"/>
                <w:sz w:val="18"/>
              </w:rPr>
              <w:t>Kiekis (kompl./vnt.)</w:t>
            </w:r>
          </w:p>
        </w:tc>
        <w:tc>
          <w:tcPr>
            <w:tcW w:w="0" w:type="auto"/>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C7B4E">
              <w:rPr>
                <w:color w:val="FFFFFF"/>
                <w:sz w:val="18"/>
              </w:rPr>
              <w:t>Vieneto kaina (EUR)</w:t>
            </w:r>
          </w:p>
        </w:tc>
        <w:tc>
          <w:tcPr>
            <w:tcW w:w="0" w:type="auto"/>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7C7B4E">
              <w:rPr>
                <w:color w:val="FFFFFF"/>
                <w:sz w:val="18"/>
              </w:rPr>
              <w:t>Bendra kaina (EUR)</w:t>
            </w:r>
          </w:p>
        </w:tc>
      </w:tr>
      <w:tr w:rsidR="00834734" w:rsidRPr="007C7B4E" w:rsidTr="00654E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noWrap/>
            <w:hideMark/>
          </w:tcPr>
          <w:p w:rsidR="00834734" w:rsidRPr="007C7B4E" w:rsidRDefault="00834734" w:rsidP="00654E0C">
            <w:pPr>
              <w:spacing w:after="0"/>
              <w:jc w:val="center"/>
              <w:rPr>
                <w:sz w:val="18"/>
              </w:rPr>
            </w:pPr>
            <w:r w:rsidRPr="007C7B4E">
              <w:rPr>
                <w:sz w:val="18"/>
              </w:rPr>
              <w:t>Ve</w:t>
            </w:r>
            <w:r>
              <w:rPr>
                <w:sz w:val="18"/>
              </w:rPr>
              <w:t>ikla Nr. 3.1.3</w:t>
            </w:r>
            <w:r w:rsidRPr="007C7B4E">
              <w:rPr>
                <w:sz w:val="18"/>
              </w:rPr>
              <w:t>.</w:t>
            </w:r>
          </w:p>
        </w:tc>
        <w:tc>
          <w:tcPr>
            <w:tcW w:w="0" w:type="auto"/>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7C7B4E">
              <w:rPr>
                <w:sz w:val="18"/>
              </w:rPr>
              <w:t> </w:t>
            </w:r>
          </w:p>
        </w:tc>
        <w:tc>
          <w:tcPr>
            <w:tcW w:w="0" w:type="auto"/>
            <w:noWrap/>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7C7B4E">
              <w:rPr>
                <w:sz w:val="18"/>
              </w:rPr>
              <w:t> </w:t>
            </w:r>
          </w:p>
        </w:tc>
        <w:tc>
          <w:tcPr>
            <w:tcW w:w="0" w:type="auto"/>
            <w:noWrap/>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7C7B4E">
              <w:rPr>
                <w:sz w:val="18"/>
              </w:rPr>
              <w:t> </w:t>
            </w:r>
          </w:p>
        </w:tc>
        <w:tc>
          <w:tcPr>
            <w:tcW w:w="0" w:type="auto"/>
            <w:noWrap/>
            <w:hideMark/>
          </w:tcPr>
          <w:p w:rsidR="00834734" w:rsidRPr="007C7B4E" w:rsidRDefault="00834734" w:rsidP="00654E0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7C7B4E">
              <w:rPr>
                <w:sz w:val="18"/>
              </w:rPr>
              <w:t>107.710</w:t>
            </w:r>
          </w:p>
        </w:tc>
      </w:tr>
      <w:tr w:rsidR="00834734" w:rsidRPr="007C7B4E" w:rsidTr="00654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834734" w:rsidRPr="007C7B4E" w:rsidRDefault="00834734" w:rsidP="00654E0C">
            <w:pPr>
              <w:spacing w:after="0"/>
              <w:jc w:val="center"/>
              <w:rPr>
                <w:color w:val="000000"/>
                <w:sz w:val="18"/>
              </w:rPr>
            </w:pPr>
            <w:r w:rsidRPr="007C7B4E">
              <w:rPr>
                <w:color w:val="000000"/>
                <w:sz w:val="18"/>
              </w:rPr>
              <w:t> </w:t>
            </w:r>
          </w:p>
        </w:tc>
        <w:tc>
          <w:tcPr>
            <w:tcW w:w="0" w:type="auto"/>
            <w:noWrap/>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7C7B4E">
              <w:rPr>
                <w:iCs/>
                <w:color w:val="000000"/>
                <w:sz w:val="18"/>
              </w:rPr>
              <w:t>Darbo stalas su rakinama spintele</w:t>
            </w:r>
          </w:p>
        </w:tc>
        <w:tc>
          <w:tcPr>
            <w:tcW w:w="0" w:type="auto"/>
            <w:noWrap/>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72</w:t>
            </w:r>
          </w:p>
        </w:tc>
        <w:tc>
          <w:tcPr>
            <w:tcW w:w="0" w:type="auto"/>
            <w:noWrap/>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234,57</w:t>
            </w:r>
          </w:p>
        </w:tc>
        <w:tc>
          <w:tcPr>
            <w:tcW w:w="0" w:type="auto"/>
            <w:noWrap/>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16.889</w:t>
            </w:r>
          </w:p>
        </w:tc>
      </w:tr>
      <w:tr w:rsidR="00834734" w:rsidRPr="007C7B4E" w:rsidTr="00654E0C">
        <w:tc>
          <w:tcPr>
            <w:cnfStyle w:val="001000000000" w:firstRow="0" w:lastRow="0" w:firstColumn="1" w:lastColumn="0" w:oddVBand="0" w:evenVBand="0" w:oddHBand="0" w:evenHBand="0" w:firstRowFirstColumn="0" w:firstRowLastColumn="0" w:lastRowFirstColumn="0" w:lastRowLastColumn="0"/>
            <w:tcW w:w="0" w:type="auto"/>
            <w:hideMark/>
          </w:tcPr>
          <w:p w:rsidR="00834734" w:rsidRPr="007C7B4E" w:rsidRDefault="00834734" w:rsidP="00654E0C">
            <w:pPr>
              <w:spacing w:after="0"/>
              <w:jc w:val="center"/>
              <w:rPr>
                <w:color w:val="000000"/>
                <w:sz w:val="18"/>
              </w:rPr>
            </w:pPr>
            <w:r w:rsidRPr="007C7B4E">
              <w:rPr>
                <w:color w:val="000000"/>
                <w:sz w:val="18"/>
              </w:rPr>
              <w:t> </w:t>
            </w:r>
          </w:p>
        </w:tc>
        <w:tc>
          <w:tcPr>
            <w:tcW w:w="0" w:type="auto"/>
            <w:noWrap/>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7C7B4E">
              <w:rPr>
                <w:iCs/>
                <w:color w:val="000000"/>
                <w:sz w:val="18"/>
              </w:rPr>
              <w:t>Minkštasuolis</w:t>
            </w:r>
          </w:p>
        </w:tc>
        <w:tc>
          <w:tcPr>
            <w:tcW w:w="0" w:type="auto"/>
            <w:noWrap/>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12</w:t>
            </w:r>
          </w:p>
        </w:tc>
        <w:tc>
          <w:tcPr>
            <w:tcW w:w="0" w:type="auto"/>
            <w:noWrap/>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588,58</w:t>
            </w:r>
          </w:p>
        </w:tc>
        <w:tc>
          <w:tcPr>
            <w:tcW w:w="0" w:type="auto"/>
            <w:noWrap/>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7.063</w:t>
            </w:r>
          </w:p>
        </w:tc>
      </w:tr>
      <w:tr w:rsidR="00834734" w:rsidRPr="007C7B4E" w:rsidTr="00654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834734" w:rsidRPr="007C7B4E" w:rsidRDefault="00834734" w:rsidP="00654E0C">
            <w:pPr>
              <w:spacing w:after="0"/>
              <w:jc w:val="center"/>
              <w:rPr>
                <w:color w:val="000000"/>
                <w:sz w:val="18"/>
              </w:rPr>
            </w:pPr>
            <w:r w:rsidRPr="007C7B4E">
              <w:rPr>
                <w:color w:val="000000"/>
                <w:sz w:val="18"/>
              </w:rPr>
              <w:t> </w:t>
            </w:r>
          </w:p>
        </w:tc>
        <w:tc>
          <w:tcPr>
            <w:tcW w:w="0" w:type="auto"/>
            <w:noWrap/>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7C7B4E">
              <w:rPr>
                <w:iCs/>
                <w:color w:val="000000"/>
                <w:sz w:val="18"/>
              </w:rPr>
              <w:t>Vadovo kėdė</w:t>
            </w:r>
          </w:p>
        </w:tc>
        <w:tc>
          <w:tcPr>
            <w:tcW w:w="0" w:type="auto"/>
            <w:noWrap/>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24</w:t>
            </w:r>
          </w:p>
        </w:tc>
        <w:tc>
          <w:tcPr>
            <w:tcW w:w="0" w:type="auto"/>
            <w:noWrap/>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107,71</w:t>
            </w:r>
          </w:p>
        </w:tc>
        <w:tc>
          <w:tcPr>
            <w:tcW w:w="0" w:type="auto"/>
            <w:noWrap/>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2.585</w:t>
            </w:r>
          </w:p>
        </w:tc>
      </w:tr>
      <w:tr w:rsidR="00834734" w:rsidRPr="007C7B4E" w:rsidTr="00654E0C">
        <w:tc>
          <w:tcPr>
            <w:cnfStyle w:val="001000000000" w:firstRow="0" w:lastRow="0" w:firstColumn="1" w:lastColumn="0" w:oddVBand="0" w:evenVBand="0" w:oddHBand="0" w:evenHBand="0" w:firstRowFirstColumn="0" w:firstRowLastColumn="0" w:lastRowFirstColumn="0" w:lastRowLastColumn="0"/>
            <w:tcW w:w="0" w:type="auto"/>
            <w:hideMark/>
          </w:tcPr>
          <w:p w:rsidR="00834734" w:rsidRPr="007C7B4E" w:rsidRDefault="00834734" w:rsidP="00654E0C">
            <w:pPr>
              <w:spacing w:after="0"/>
              <w:jc w:val="center"/>
              <w:rPr>
                <w:color w:val="000000"/>
                <w:sz w:val="18"/>
              </w:rPr>
            </w:pPr>
            <w:r w:rsidRPr="007C7B4E">
              <w:rPr>
                <w:color w:val="000000"/>
                <w:sz w:val="18"/>
              </w:rPr>
              <w:t> </w:t>
            </w:r>
          </w:p>
        </w:tc>
        <w:tc>
          <w:tcPr>
            <w:tcW w:w="0" w:type="auto"/>
            <w:noWrap/>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7C7B4E">
              <w:rPr>
                <w:iCs/>
                <w:color w:val="000000"/>
                <w:sz w:val="18"/>
              </w:rPr>
              <w:t>Darbuotojo kėdė</w:t>
            </w:r>
          </w:p>
        </w:tc>
        <w:tc>
          <w:tcPr>
            <w:tcW w:w="0" w:type="auto"/>
            <w:noWrap/>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48</w:t>
            </w:r>
          </w:p>
        </w:tc>
        <w:tc>
          <w:tcPr>
            <w:tcW w:w="0" w:type="auto"/>
            <w:noWrap/>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59,84</w:t>
            </w:r>
          </w:p>
        </w:tc>
        <w:tc>
          <w:tcPr>
            <w:tcW w:w="0" w:type="auto"/>
            <w:noWrap/>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2.872</w:t>
            </w:r>
          </w:p>
        </w:tc>
      </w:tr>
      <w:tr w:rsidR="00834734" w:rsidRPr="007C7B4E" w:rsidTr="00654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834734" w:rsidRPr="007C7B4E" w:rsidRDefault="00834734" w:rsidP="00654E0C">
            <w:pPr>
              <w:spacing w:after="0"/>
              <w:jc w:val="center"/>
              <w:rPr>
                <w:color w:val="000000"/>
                <w:sz w:val="18"/>
              </w:rPr>
            </w:pPr>
            <w:r w:rsidRPr="007C7B4E">
              <w:rPr>
                <w:color w:val="000000"/>
                <w:sz w:val="18"/>
              </w:rPr>
              <w:t> </w:t>
            </w:r>
          </w:p>
        </w:tc>
        <w:tc>
          <w:tcPr>
            <w:tcW w:w="0" w:type="auto"/>
            <w:noWrap/>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7C7B4E">
              <w:rPr>
                <w:iCs/>
                <w:color w:val="000000"/>
                <w:sz w:val="18"/>
              </w:rPr>
              <w:t>4 skyrių spinta</w:t>
            </w:r>
          </w:p>
        </w:tc>
        <w:tc>
          <w:tcPr>
            <w:tcW w:w="0" w:type="auto"/>
            <w:noWrap/>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24</w:t>
            </w:r>
          </w:p>
        </w:tc>
        <w:tc>
          <w:tcPr>
            <w:tcW w:w="0" w:type="auto"/>
            <w:noWrap/>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339,88</w:t>
            </w:r>
          </w:p>
        </w:tc>
        <w:tc>
          <w:tcPr>
            <w:tcW w:w="0" w:type="auto"/>
            <w:noWrap/>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8.157</w:t>
            </w:r>
          </w:p>
        </w:tc>
      </w:tr>
      <w:tr w:rsidR="00834734" w:rsidRPr="007C7B4E" w:rsidTr="00654E0C">
        <w:tc>
          <w:tcPr>
            <w:cnfStyle w:val="001000000000" w:firstRow="0" w:lastRow="0" w:firstColumn="1" w:lastColumn="0" w:oddVBand="0" w:evenVBand="0" w:oddHBand="0" w:evenHBand="0" w:firstRowFirstColumn="0" w:firstRowLastColumn="0" w:lastRowFirstColumn="0" w:lastRowLastColumn="0"/>
            <w:tcW w:w="0" w:type="auto"/>
            <w:hideMark/>
          </w:tcPr>
          <w:p w:rsidR="00834734" w:rsidRPr="007C7B4E" w:rsidRDefault="00834734" w:rsidP="00654E0C">
            <w:pPr>
              <w:spacing w:after="0"/>
              <w:jc w:val="center"/>
              <w:rPr>
                <w:color w:val="000000"/>
                <w:sz w:val="18"/>
              </w:rPr>
            </w:pPr>
            <w:r w:rsidRPr="007C7B4E">
              <w:rPr>
                <w:color w:val="000000"/>
                <w:sz w:val="18"/>
              </w:rPr>
              <w:t> </w:t>
            </w:r>
          </w:p>
        </w:tc>
        <w:tc>
          <w:tcPr>
            <w:tcW w:w="0" w:type="auto"/>
            <w:noWrap/>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7C7B4E">
              <w:rPr>
                <w:iCs/>
                <w:color w:val="000000"/>
                <w:sz w:val="18"/>
              </w:rPr>
              <w:t>Rūbų spinta</w:t>
            </w:r>
          </w:p>
        </w:tc>
        <w:tc>
          <w:tcPr>
            <w:tcW w:w="0" w:type="auto"/>
            <w:noWrap/>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24</w:t>
            </w:r>
          </w:p>
        </w:tc>
        <w:tc>
          <w:tcPr>
            <w:tcW w:w="0" w:type="auto"/>
            <w:noWrap/>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163,24</w:t>
            </w:r>
          </w:p>
        </w:tc>
        <w:tc>
          <w:tcPr>
            <w:tcW w:w="0" w:type="auto"/>
            <w:noWrap/>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3.918</w:t>
            </w:r>
          </w:p>
        </w:tc>
      </w:tr>
      <w:tr w:rsidR="00834734" w:rsidRPr="007C7B4E" w:rsidTr="00654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834734" w:rsidRPr="007C7B4E" w:rsidRDefault="00834734" w:rsidP="00654E0C">
            <w:pPr>
              <w:spacing w:after="0"/>
              <w:jc w:val="center"/>
              <w:rPr>
                <w:color w:val="000000"/>
                <w:sz w:val="18"/>
              </w:rPr>
            </w:pPr>
            <w:r w:rsidRPr="007C7B4E">
              <w:rPr>
                <w:color w:val="000000"/>
                <w:sz w:val="18"/>
              </w:rPr>
              <w:t> </w:t>
            </w:r>
          </w:p>
        </w:tc>
        <w:tc>
          <w:tcPr>
            <w:tcW w:w="0" w:type="auto"/>
            <w:noWrap/>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7C7B4E">
              <w:rPr>
                <w:iCs/>
                <w:color w:val="000000"/>
                <w:sz w:val="18"/>
              </w:rPr>
              <w:t>Kiti baldai ir inventorius</w:t>
            </w:r>
          </w:p>
        </w:tc>
        <w:tc>
          <w:tcPr>
            <w:tcW w:w="0" w:type="auto"/>
            <w:noWrap/>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w:t>
            </w:r>
          </w:p>
        </w:tc>
        <w:tc>
          <w:tcPr>
            <w:tcW w:w="0" w:type="auto"/>
            <w:noWrap/>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6.386,96</w:t>
            </w:r>
          </w:p>
        </w:tc>
        <w:tc>
          <w:tcPr>
            <w:tcW w:w="0" w:type="auto"/>
            <w:noWrap/>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6.387</w:t>
            </w:r>
          </w:p>
        </w:tc>
      </w:tr>
      <w:tr w:rsidR="00834734" w:rsidRPr="007C7B4E" w:rsidTr="00654E0C">
        <w:tc>
          <w:tcPr>
            <w:cnfStyle w:val="001000000000" w:firstRow="0" w:lastRow="0" w:firstColumn="1" w:lastColumn="0" w:oddVBand="0" w:evenVBand="0" w:oddHBand="0" w:evenHBand="0" w:firstRowFirstColumn="0" w:firstRowLastColumn="0" w:lastRowFirstColumn="0" w:lastRowLastColumn="0"/>
            <w:tcW w:w="0" w:type="auto"/>
            <w:hideMark/>
          </w:tcPr>
          <w:p w:rsidR="00834734" w:rsidRPr="007C7B4E" w:rsidRDefault="00834734" w:rsidP="00654E0C">
            <w:pPr>
              <w:spacing w:after="0"/>
              <w:jc w:val="center"/>
              <w:rPr>
                <w:color w:val="000000"/>
                <w:sz w:val="18"/>
              </w:rPr>
            </w:pPr>
            <w:r w:rsidRPr="007C7B4E">
              <w:rPr>
                <w:color w:val="000000"/>
                <w:sz w:val="18"/>
              </w:rPr>
              <w:t> </w:t>
            </w:r>
          </w:p>
        </w:tc>
        <w:tc>
          <w:tcPr>
            <w:tcW w:w="0" w:type="auto"/>
            <w:noWrap/>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7C7B4E">
              <w:rPr>
                <w:iCs/>
                <w:color w:val="000000"/>
                <w:sz w:val="18"/>
              </w:rPr>
              <w:t>Kompiuterinė technika</w:t>
            </w:r>
          </w:p>
        </w:tc>
        <w:tc>
          <w:tcPr>
            <w:tcW w:w="0" w:type="auto"/>
            <w:noWrap/>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72</w:t>
            </w:r>
          </w:p>
        </w:tc>
        <w:tc>
          <w:tcPr>
            <w:tcW w:w="0" w:type="auto"/>
            <w:noWrap/>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718,07</w:t>
            </w:r>
          </w:p>
        </w:tc>
        <w:tc>
          <w:tcPr>
            <w:tcW w:w="0" w:type="auto"/>
            <w:noWrap/>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51.701</w:t>
            </w:r>
          </w:p>
        </w:tc>
      </w:tr>
      <w:tr w:rsidR="00834734" w:rsidRPr="007C7B4E" w:rsidTr="00654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834734" w:rsidRPr="007C7B4E" w:rsidRDefault="00834734" w:rsidP="00654E0C">
            <w:pPr>
              <w:spacing w:after="0"/>
              <w:jc w:val="center"/>
              <w:rPr>
                <w:color w:val="000000"/>
                <w:sz w:val="18"/>
              </w:rPr>
            </w:pPr>
            <w:r w:rsidRPr="007C7B4E">
              <w:rPr>
                <w:color w:val="000000"/>
                <w:sz w:val="18"/>
              </w:rPr>
              <w:t> </w:t>
            </w:r>
          </w:p>
        </w:tc>
        <w:tc>
          <w:tcPr>
            <w:tcW w:w="0" w:type="auto"/>
            <w:noWrap/>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7C7B4E">
              <w:rPr>
                <w:iCs/>
                <w:color w:val="000000"/>
                <w:sz w:val="18"/>
              </w:rPr>
              <w:t>Daugiafunkcinis įrenginys</w:t>
            </w:r>
          </w:p>
        </w:tc>
        <w:tc>
          <w:tcPr>
            <w:tcW w:w="0" w:type="auto"/>
            <w:noWrap/>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24</w:t>
            </w:r>
          </w:p>
        </w:tc>
        <w:tc>
          <w:tcPr>
            <w:tcW w:w="0" w:type="auto"/>
            <w:noWrap/>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191,49</w:t>
            </w:r>
          </w:p>
        </w:tc>
        <w:tc>
          <w:tcPr>
            <w:tcW w:w="0" w:type="auto"/>
            <w:noWrap/>
            <w:hideMark/>
          </w:tcPr>
          <w:p w:rsidR="00834734" w:rsidRPr="007C7B4E" w:rsidRDefault="00834734" w:rsidP="00654E0C">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7C7B4E">
              <w:rPr>
                <w:color w:val="000000"/>
                <w:sz w:val="18"/>
              </w:rPr>
              <w:t>4.596</w:t>
            </w:r>
          </w:p>
        </w:tc>
      </w:tr>
      <w:tr w:rsidR="00834734" w:rsidRPr="007C7B4E" w:rsidTr="00654E0C">
        <w:tc>
          <w:tcPr>
            <w:cnfStyle w:val="001000000000" w:firstRow="0" w:lastRow="0" w:firstColumn="1" w:lastColumn="0" w:oddVBand="0" w:evenVBand="0" w:oddHBand="0" w:evenHBand="0" w:firstRowFirstColumn="0" w:firstRowLastColumn="0" w:lastRowFirstColumn="0" w:lastRowLastColumn="0"/>
            <w:tcW w:w="0" w:type="auto"/>
            <w:hideMark/>
          </w:tcPr>
          <w:p w:rsidR="00834734" w:rsidRPr="007C7B4E" w:rsidRDefault="00834734" w:rsidP="00654E0C">
            <w:pPr>
              <w:spacing w:after="0"/>
              <w:jc w:val="center"/>
              <w:rPr>
                <w:color w:val="000000"/>
                <w:sz w:val="18"/>
              </w:rPr>
            </w:pPr>
            <w:r w:rsidRPr="007C7B4E">
              <w:rPr>
                <w:color w:val="000000"/>
                <w:sz w:val="18"/>
              </w:rPr>
              <w:t> </w:t>
            </w:r>
          </w:p>
        </w:tc>
        <w:tc>
          <w:tcPr>
            <w:tcW w:w="0" w:type="auto"/>
            <w:noWrap/>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7C7B4E">
              <w:rPr>
                <w:iCs/>
                <w:color w:val="000000"/>
                <w:sz w:val="18"/>
              </w:rPr>
              <w:t>Kita įranga ir inventorius</w:t>
            </w:r>
          </w:p>
        </w:tc>
        <w:tc>
          <w:tcPr>
            <w:tcW w:w="0" w:type="auto"/>
            <w:noWrap/>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1</w:t>
            </w:r>
          </w:p>
        </w:tc>
        <w:tc>
          <w:tcPr>
            <w:tcW w:w="0" w:type="auto"/>
            <w:noWrap/>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3.542,46</w:t>
            </w:r>
          </w:p>
        </w:tc>
        <w:tc>
          <w:tcPr>
            <w:tcW w:w="0" w:type="auto"/>
            <w:noWrap/>
            <w:hideMark/>
          </w:tcPr>
          <w:p w:rsidR="00834734" w:rsidRPr="007C7B4E" w:rsidRDefault="00834734" w:rsidP="00654E0C">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7C7B4E">
              <w:rPr>
                <w:color w:val="000000"/>
                <w:sz w:val="18"/>
              </w:rPr>
              <w:t>3.542</w:t>
            </w:r>
          </w:p>
        </w:tc>
      </w:tr>
    </w:tbl>
    <w:p w:rsidR="00834734" w:rsidRPr="00642FEB" w:rsidRDefault="00834734" w:rsidP="00834734">
      <w:pPr>
        <w:ind w:firstLine="284"/>
      </w:pPr>
      <w:r w:rsidRPr="00642FEB">
        <w:rPr>
          <w:i/>
          <w:sz w:val="18"/>
          <w:szCs w:val="18"/>
        </w:rPr>
        <w:t>Duomenų šaltinis: sudaryta autorių.</w:t>
      </w:r>
    </w:p>
    <w:p w:rsidR="00074BCA" w:rsidRPr="00642FEB" w:rsidRDefault="00074BCA" w:rsidP="00074BCA">
      <w:pPr>
        <w:spacing w:after="0"/>
        <w:ind w:firstLine="284"/>
        <w:rPr>
          <w:lang w:bidi="en-US"/>
        </w:rPr>
      </w:pPr>
    </w:p>
    <w:p w:rsidR="00CB3021" w:rsidRPr="00642FEB" w:rsidRDefault="00CB3021" w:rsidP="00CB3021">
      <w:pPr>
        <w:spacing w:after="0"/>
        <w:ind w:firstLine="284"/>
        <w:rPr>
          <w:b/>
          <w:lang w:bidi="en-US"/>
        </w:rPr>
      </w:pPr>
      <w:r w:rsidRPr="00642FEB">
        <w:rPr>
          <w:b/>
          <w:lang w:bidi="en-US"/>
        </w:rPr>
        <w:t>Veikla Nr. 3.1.</w:t>
      </w:r>
      <w:r w:rsidR="001C1CBB">
        <w:rPr>
          <w:b/>
          <w:lang w:bidi="en-US"/>
        </w:rPr>
        <w:t>4</w:t>
      </w:r>
      <w:r w:rsidRPr="00642FEB">
        <w:rPr>
          <w:b/>
          <w:lang w:bidi="en-US"/>
        </w:rPr>
        <w:t>.</w:t>
      </w:r>
    </w:p>
    <w:p w:rsidR="00B24BCF" w:rsidRPr="00642FEB" w:rsidRDefault="00AB665A" w:rsidP="00B24BCF">
      <w:pPr>
        <w:spacing w:after="0"/>
        <w:ind w:firstLine="284"/>
        <w:rPr>
          <w:lang w:bidi="en-US"/>
        </w:rPr>
      </w:pPr>
      <w:r w:rsidRPr="00642FEB">
        <w:rPr>
          <w:lang w:bidi="en-US"/>
        </w:rPr>
        <w:t xml:space="preserve">Įgyvendinant šią veiklą, yra numatyta sukurti inžinerinę infrastruktūrą, reikalingą komunikacijos ir informacijos centro veiklai, tai yra </w:t>
      </w:r>
      <w:r w:rsidR="00B24BCF" w:rsidRPr="00642FEB">
        <w:rPr>
          <w:lang w:bidi="en-US"/>
        </w:rPr>
        <w:t>įrengti susisiekimo komunikacijas, prisijungimo inžinerinius tinklus bei žemės sklypo bendrojo naudojimo inžinerinius tinklus.</w:t>
      </w:r>
    </w:p>
    <w:p w:rsidR="00B24BCF" w:rsidRPr="00642FEB" w:rsidRDefault="00B24BCF" w:rsidP="00B24BCF">
      <w:pPr>
        <w:spacing w:after="0"/>
        <w:ind w:firstLine="284"/>
        <w:rPr>
          <w:lang w:bidi="en-US"/>
        </w:rPr>
      </w:pPr>
      <w:r w:rsidRPr="00642FEB">
        <w:rPr>
          <w:lang w:bidi="en-US"/>
        </w:rPr>
        <w:t>Automobilių stovėjimo vietų skaičius ir išdėstymo tvarka nustatoma vadovaujantis STR 2.06.01:1999 „Miestų, miestelių ir kaimų susisiekimo sistemos” ir STR 2.03.01:2001 „Statiniai ir teritorijos. Reikalavimai žmonių su negalia reikmėms“.</w:t>
      </w:r>
    </w:p>
    <w:p w:rsidR="00B24BCF" w:rsidRPr="00642FEB" w:rsidRDefault="00B24BCF" w:rsidP="00B24BCF">
      <w:pPr>
        <w:spacing w:after="0"/>
        <w:ind w:firstLine="284"/>
        <w:rPr>
          <w:lang w:bidi="en-US"/>
        </w:rPr>
      </w:pPr>
      <w:r w:rsidRPr="00642FEB">
        <w:rPr>
          <w:lang w:bidi="en-US"/>
        </w:rPr>
        <w:t xml:space="preserve">Atsižvelgiant į statybos techninių reglamentų nuostatas, iš viso verslo inkubatoriaus funkcionavimui užtikrinti būtina įrengti 1.193,5 kv. m dangos automobilių stovėjimo vietoms, 1.199 kv. m </w:t>
      </w:r>
      <w:r w:rsidR="00DC2FC8">
        <w:rPr>
          <w:lang w:bidi="en-US"/>
        </w:rPr>
        <w:t>–</w:t>
      </w:r>
      <w:r w:rsidRPr="00642FEB">
        <w:rPr>
          <w:lang w:bidi="en-US"/>
        </w:rPr>
        <w:t xml:space="preserve"> įvažiavimų ir apsisukimo aikštelėms, taip pat numatyta sukurti betono trinkelių dangą, želdinius, prisijungimo tinklus bei sklypo bendro naudojimo inžinerinius tinklus.</w:t>
      </w:r>
    </w:p>
    <w:p w:rsidR="00B24BCF" w:rsidRPr="00642FEB" w:rsidRDefault="00B24BCF" w:rsidP="00B24BCF">
      <w:pPr>
        <w:spacing w:after="0"/>
        <w:ind w:firstLine="284"/>
        <w:rPr>
          <w:lang w:bidi="en-US"/>
        </w:rPr>
      </w:pPr>
      <w:r w:rsidRPr="00642FEB">
        <w:rPr>
          <w:lang w:bidi="en-US"/>
        </w:rPr>
        <w:t>Šios veiklos įgyvendinimui yra būtinos</w:t>
      </w:r>
      <w:r w:rsidRPr="00642FEB">
        <w:t xml:space="preserve"> </w:t>
      </w:r>
      <w:r w:rsidR="00BE5BE7" w:rsidRPr="00BE5BE7">
        <w:rPr>
          <w:lang w:bidi="en-US"/>
        </w:rPr>
        <w:t>290.525</w:t>
      </w:r>
      <w:r w:rsidR="00BE5BE7">
        <w:rPr>
          <w:lang w:bidi="en-US"/>
        </w:rPr>
        <w:t xml:space="preserve"> </w:t>
      </w:r>
      <w:r w:rsidRPr="00642FEB">
        <w:rPr>
          <w:lang w:bidi="en-US"/>
        </w:rPr>
        <w:t>EUR investicijos į infrastruktūrą (žr. lentelę žemiau).</w:t>
      </w:r>
    </w:p>
    <w:p w:rsidR="00CB3021" w:rsidRPr="00642FEB" w:rsidRDefault="00CB3021" w:rsidP="00C533C3">
      <w:pPr>
        <w:spacing w:after="0"/>
        <w:ind w:firstLine="284"/>
        <w:rPr>
          <w:lang w:bidi="en-US"/>
        </w:rPr>
      </w:pPr>
    </w:p>
    <w:p w:rsidR="00CB3021" w:rsidRPr="00642FEB" w:rsidRDefault="00CB3021" w:rsidP="00CB3021">
      <w:pPr>
        <w:spacing w:after="0"/>
        <w:ind w:firstLine="284"/>
        <w:rPr>
          <w:b/>
          <w:lang w:bidi="en-US"/>
        </w:rPr>
      </w:pPr>
      <w:r w:rsidRPr="00642FEB">
        <w:rPr>
          <w:b/>
          <w:lang w:bidi="en-US"/>
        </w:rPr>
        <w:t>Veikla Nr. 3.1.</w:t>
      </w:r>
      <w:r w:rsidR="001C1CBB">
        <w:rPr>
          <w:b/>
          <w:lang w:bidi="en-US"/>
        </w:rPr>
        <w:t>5</w:t>
      </w:r>
      <w:r w:rsidRPr="00642FEB">
        <w:rPr>
          <w:b/>
          <w:lang w:bidi="en-US"/>
        </w:rPr>
        <w:t>.</w:t>
      </w:r>
    </w:p>
    <w:p w:rsidR="00CB3021" w:rsidRPr="00642FEB" w:rsidRDefault="00B24BCF" w:rsidP="00C533C3">
      <w:pPr>
        <w:spacing w:after="0"/>
        <w:ind w:firstLine="284"/>
        <w:rPr>
          <w:lang w:bidi="en-US"/>
        </w:rPr>
      </w:pPr>
      <w:r w:rsidRPr="00642FEB">
        <w:rPr>
          <w:lang w:bidi="en-US"/>
        </w:rPr>
        <w:t>Siekiant užtikrinti veiklos Nr. 3.1.4. įgyvendinimą, papildomos investicijos nėra reikalingos, todėl jos nėra numat</w:t>
      </w:r>
      <w:r w:rsidR="00712EC3" w:rsidRPr="00642FEB">
        <w:rPr>
          <w:lang w:bidi="en-US"/>
        </w:rPr>
        <w:t>om</w:t>
      </w:r>
      <w:r w:rsidRPr="00642FEB">
        <w:rPr>
          <w:lang w:bidi="en-US"/>
        </w:rPr>
        <w:t>os.</w:t>
      </w:r>
    </w:p>
    <w:p w:rsidR="00CB3021" w:rsidRPr="00642FEB" w:rsidRDefault="00CB3021" w:rsidP="00C533C3">
      <w:pPr>
        <w:spacing w:after="0"/>
        <w:ind w:firstLine="284"/>
        <w:rPr>
          <w:lang w:bidi="en-US"/>
        </w:rPr>
      </w:pPr>
    </w:p>
    <w:p w:rsidR="00CB3021" w:rsidRPr="00642FEB" w:rsidRDefault="00CB3021" w:rsidP="00CB3021">
      <w:pPr>
        <w:spacing w:after="0"/>
        <w:ind w:firstLine="284"/>
        <w:rPr>
          <w:b/>
          <w:lang w:bidi="en-US"/>
        </w:rPr>
      </w:pPr>
      <w:r w:rsidRPr="00642FEB">
        <w:rPr>
          <w:b/>
          <w:lang w:bidi="en-US"/>
        </w:rPr>
        <w:t>Veikla Nr. 3.1.</w:t>
      </w:r>
      <w:r w:rsidR="001C1CBB">
        <w:rPr>
          <w:b/>
          <w:lang w:bidi="en-US"/>
        </w:rPr>
        <w:t>6</w:t>
      </w:r>
      <w:r w:rsidRPr="00642FEB">
        <w:rPr>
          <w:b/>
          <w:lang w:bidi="en-US"/>
        </w:rPr>
        <w:t>.</w:t>
      </w:r>
    </w:p>
    <w:p w:rsidR="00AB665A" w:rsidRPr="00642FEB" w:rsidRDefault="00AB665A" w:rsidP="00AB665A">
      <w:pPr>
        <w:spacing w:after="0"/>
        <w:ind w:firstLine="284"/>
        <w:rPr>
          <w:lang w:bidi="en-US"/>
        </w:rPr>
      </w:pPr>
      <w:r w:rsidRPr="00642FEB">
        <w:rPr>
          <w:lang w:bidi="en-US"/>
        </w:rPr>
        <w:t>Įgyvendinant šią veiklą, yra numatyta sukurti infrastruktūrą,</w:t>
      </w:r>
      <w:r w:rsidR="00712EC3" w:rsidRPr="00642FEB">
        <w:rPr>
          <w:lang w:bidi="en-US"/>
        </w:rPr>
        <w:t xml:space="preserve"> </w:t>
      </w:r>
      <w:r w:rsidRPr="00642FEB">
        <w:rPr>
          <w:lang w:bidi="en-US"/>
        </w:rPr>
        <w:t>reikalingą komunikacijos ir informacijos centro veiklai, tai yra įrengti dvi mokymams skirtas sales, kuriose vienu metu galėtų tilpti iki 120 dalyvių (60 sėdimų vietų vienoje salėje; 100 kv. m vienai salei neįskaitant sanitarinių patalpų), vieną konferencijoms skirtą salę, kurioje vienu metu galėtų tilpti iki 500 dalyvių (500 kv. m, neįskaitant sanitarinių patalpų),</w:t>
      </w:r>
      <w:r w:rsidR="00712EC3" w:rsidRPr="00642FEB">
        <w:rPr>
          <w:lang w:bidi="en-US"/>
        </w:rPr>
        <w:t xml:space="preserve"> savarankiško mokymosi skaityklą</w:t>
      </w:r>
      <w:r w:rsidRPr="00642FEB">
        <w:t xml:space="preserve"> </w:t>
      </w:r>
      <w:r w:rsidRPr="00642FEB">
        <w:rPr>
          <w:lang w:bidi="en-US"/>
        </w:rPr>
        <w:t>su atvirų fondų erdve ir skaitinių užsakymo ir atidavimo vieta (190 kv. m), videoperžiūros kabinet</w:t>
      </w:r>
      <w:r w:rsidR="00712EC3" w:rsidRPr="00642FEB">
        <w:rPr>
          <w:lang w:bidi="en-US"/>
        </w:rPr>
        <w:t>ą</w:t>
      </w:r>
      <w:r w:rsidRPr="00642FEB">
        <w:rPr>
          <w:lang w:bidi="en-US"/>
        </w:rPr>
        <w:t xml:space="preserve"> (40 kv. m), informacinio raštingumo kabinet</w:t>
      </w:r>
      <w:r w:rsidR="00712EC3" w:rsidRPr="00642FEB">
        <w:rPr>
          <w:lang w:bidi="en-US"/>
        </w:rPr>
        <w:t>ą</w:t>
      </w:r>
      <w:r w:rsidRPr="00642FEB">
        <w:rPr>
          <w:lang w:bidi="en-US"/>
        </w:rPr>
        <w:t xml:space="preserve"> (30 kv. m), darbuotojų kabinet</w:t>
      </w:r>
      <w:r w:rsidR="00712EC3" w:rsidRPr="00642FEB">
        <w:rPr>
          <w:lang w:bidi="en-US"/>
        </w:rPr>
        <w:t>ą</w:t>
      </w:r>
      <w:r w:rsidRPr="00642FEB">
        <w:rPr>
          <w:lang w:bidi="en-US"/>
        </w:rPr>
        <w:t xml:space="preserve"> (20 kv. m), taip pat kit</w:t>
      </w:r>
      <w:r w:rsidR="00712EC3" w:rsidRPr="00642FEB">
        <w:rPr>
          <w:lang w:bidi="en-US"/>
        </w:rPr>
        <w:t>a</w:t>
      </w:r>
      <w:r w:rsidRPr="00642FEB">
        <w:rPr>
          <w:lang w:bidi="en-US"/>
        </w:rPr>
        <w:t>s patalp</w:t>
      </w:r>
      <w:r w:rsidR="00712EC3" w:rsidRPr="00642FEB">
        <w:rPr>
          <w:lang w:bidi="en-US"/>
        </w:rPr>
        <w:t>a</w:t>
      </w:r>
      <w:r w:rsidRPr="00642FEB">
        <w:rPr>
          <w:lang w:bidi="en-US"/>
        </w:rPr>
        <w:t>s (darbuotojų kabinetai, holas, sanitariniai mazgai, bendro naudojimo patalpos; 420 kv. m).</w:t>
      </w:r>
    </w:p>
    <w:p w:rsidR="00712EC3" w:rsidRPr="00642FEB" w:rsidRDefault="00712EC3" w:rsidP="00712EC3">
      <w:pPr>
        <w:spacing w:after="0"/>
        <w:ind w:firstLine="284"/>
        <w:rPr>
          <w:lang w:bidi="en-US"/>
        </w:rPr>
      </w:pPr>
      <w:r w:rsidRPr="00642FEB">
        <w:rPr>
          <w:lang w:bidi="en-US"/>
        </w:rPr>
        <w:t>Šios veiklos įgyvendinimui yra būtinos</w:t>
      </w:r>
      <w:r w:rsidRPr="00642FEB">
        <w:t xml:space="preserve"> </w:t>
      </w:r>
      <w:r w:rsidR="00BE5BE7" w:rsidRPr="00BE5BE7">
        <w:rPr>
          <w:lang w:bidi="en-US"/>
        </w:rPr>
        <w:t>3.566.766</w:t>
      </w:r>
      <w:r w:rsidRPr="00642FEB">
        <w:rPr>
          <w:lang w:bidi="en-US"/>
        </w:rPr>
        <w:t xml:space="preserve"> EUR investicijos į infrastruktūrą (žr. lentelę žemiau).</w:t>
      </w:r>
    </w:p>
    <w:p w:rsidR="00AB665A" w:rsidRPr="00642FEB" w:rsidRDefault="00AB665A" w:rsidP="00AB665A">
      <w:pPr>
        <w:spacing w:after="0"/>
        <w:ind w:firstLine="284"/>
        <w:rPr>
          <w:lang w:bidi="en-US"/>
        </w:rPr>
      </w:pPr>
      <w:r w:rsidRPr="00642FEB">
        <w:rPr>
          <w:lang w:bidi="en-US"/>
        </w:rPr>
        <w:t xml:space="preserve">Komunikacijos ir informacijos centro veikloje numatoma teikti dokumentų parsiuntimo iš bibliotekų per tarpbibliotekinį ir tarptautinį tarpbibliotekinį abonemento paslaugą; dokumentų pristatymo į namus, įstaigas ar organizacijas pagal užsakymą paslaugas; prieigos prie centro prenumeruojamų duomenų bazių nutolusiems vartotojams suteikimas pagal tiekėjų įkainius. Tuo tikslu numatoma įsigyti </w:t>
      </w:r>
      <w:r w:rsidR="00B24BCF" w:rsidRPr="00642FEB">
        <w:rPr>
          <w:lang w:bidi="en-US"/>
        </w:rPr>
        <w:t>komunikacijos ir informacijos centro veiklai reikalingą</w:t>
      </w:r>
      <w:r w:rsidRPr="00642FEB">
        <w:rPr>
          <w:lang w:bidi="en-US"/>
        </w:rPr>
        <w:t xml:space="preserve"> įrangą, įdiegti knygų apsaugos, procesų automatizavimo ir savitarnos sistemą, kuri turi būti integruota į </w:t>
      </w:r>
      <w:r w:rsidR="00B24BCF" w:rsidRPr="00642FEB">
        <w:rPr>
          <w:lang w:bidi="en-US"/>
        </w:rPr>
        <w:t xml:space="preserve">esamų </w:t>
      </w:r>
      <w:r w:rsidRPr="00642FEB">
        <w:rPr>
          <w:lang w:bidi="en-US"/>
        </w:rPr>
        <w:t>bibliotekų tinklą.</w:t>
      </w:r>
      <w:r w:rsidR="00712EC3" w:rsidRPr="00642FEB">
        <w:rPr>
          <w:lang w:bidi="en-US"/>
        </w:rPr>
        <w:t xml:space="preserve"> Atitinkamai, šios veiklos įgyvendinimui yra būtinos </w:t>
      </w:r>
      <w:r w:rsidR="00BE5BE7" w:rsidRPr="00BE5BE7">
        <w:rPr>
          <w:lang w:bidi="en-US"/>
        </w:rPr>
        <w:t>257.787</w:t>
      </w:r>
      <w:r w:rsidR="00712EC3" w:rsidRPr="00642FEB">
        <w:rPr>
          <w:lang w:bidi="en-US"/>
        </w:rPr>
        <w:t xml:space="preserve"> EUR investicijos į įrangą (žr. lentelę žemiau).</w:t>
      </w:r>
    </w:p>
    <w:p w:rsidR="00CB3021" w:rsidRPr="00642FEB" w:rsidRDefault="00CB3021" w:rsidP="00C533C3">
      <w:pPr>
        <w:spacing w:after="0"/>
        <w:ind w:firstLine="284"/>
        <w:rPr>
          <w:lang w:bidi="en-US"/>
        </w:rPr>
      </w:pPr>
    </w:p>
    <w:p w:rsidR="00CB3021" w:rsidRPr="00642FEB" w:rsidRDefault="00CB3021" w:rsidP="00C533C3">
      <w:pPr>
        <w:spacing w:after="0"/>
        <w:ind w:firstLine="284"/>
        <w:rPr>
          <w:lang w:bidi="en-US"/>
        </w:rPr>
        <w:sectPr w:rsidR="00CB3021" w:rsidRPr="00642FEB" w:rsidSect="007729DF">
          <w:pgSz w:w="11906" w:h="16838"/>
          <w:pgMar w:top="1701" w:right="567" w:bottom="1134" w:left="1701" w:header="567" w:footer="567" w:gutter="0"/>
          <w:cols w:space="1296"/>
          <w:titlePg/>
          <w:docGrid w:linePitch="360"/>
        </w:sectPr>
      </w:pPr>
    </w:p>
    <w:p w:rsidR="00B24BCF" w:rsidRPr="00642FEB" w:rsidRDefault="00B24BCF" w:rsidP="00FE03BB">
      <w:pPr>
        <w:pStyle w:val="Caption"/>
        <w:spacing w:after="120"/>
        <w:rPr>
          <w:b w:val="0"/>
          <w:color w:val="auto"/>
          <w:sz w:val="22"/>
          <w:szCs w:val="22"/>
        </w:rPr>
      </w:pPr>
      <w:bookmarkStart w:id="94" w:name="_Toc416418450"/>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sidR="00CF10F0">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sidR="00CF10F0">
        <w:rPr>
          <w:b w:val="0"/>
          <w:noProof/>
          <w:color w:val="auto"/>
          <w:sz w:val="22"/>
          <w:szCs w:val="22"/>
        </w:rPr>
        <w:t>18</w:t>
      </w:r>
      <w:r w:rsidRPr="00642FEB">
        <w:rPr>
          <w:b w:val="0"/>
          <w:noProof/>
          <w:color w:val="auto"/>
          <w:sz w:val="22"/>
          <w:szCs w:val="22"/>
        </w:rPr>
        <w:fldChar w:fldCharType="end"/>
      </w:r>
      <w:r w:rsidRPr="00642FEB">
        <w:rPr>
          <w:b w:val="0"/>
          <w:color w:val="auto"/>
          <w:sz w:val="22"/>
          <w:szCs w:val="22"/>
        </w:rPr>
        <w:t xml:space="preserve">. </w:t>
      </w:r>
      <w:r w:rsidR="00CF10F0">
        <w:rPr>
          <w:b w:val="0"/>
          <w:color w:val="auto"/>
          <w:sz w:val="22"/>
          <w:szCs w:val="22"/>
        </w:rPr>
        <w:t>V</w:t>
      </w:r>
      <w:r w:rsidRPr="00642FEB">
        <w:rPr>
          <w:b w:val="0"/>
          <w:color w:val="auto"/>
          <w:sz w:val="22"/>
          <w:szCs w:val="22"/>
        </w:rPr>
        <w:t>eiklos Nr. 3.1.</w:t>
      </w:r>
      <w:r w:rsidR="00B253B4">
        <w:rPr>
          <w:b w:val="0"/>
          <w:color w:val="auto"/>
          <w:sz w:val="22"/>
          <w:szCs w:val="22"/>
        </w:rPr>
        <w:t>4</w:t>
      </w:r>
      <w:r w:rsidRPr="00642FEB">
        <w:rPr>
          <w:b w:val="0"/>
          <w:color w:val="auto"/>
          <w:sz w:val="22"/>
          <w:szCs w:val="22"/>
        </w:rPr>
        <w:t>. investicijų sum</w:t>
      </w:r>
      <w:r w:rsidR="000A1866">
        <w:rPr>
          <w:b w:val="0"/>
          <w:color w:val="auto"/>
          <w:sz w:val="22"/>
          <w:szCs w:val="22"/>
        </w:rPr>
        <w:t>a</w:t>
      </w:r>
      <w:bookmarkEnd w:id="94"/>
    </w:p>
    <w:tbl>
      <w:tblPr>
        <w:tblStyle w:val="LightList-Accent1"/>
        <w:tblW w:w="5000" w:type="pct"/>
        <w:tblLook w:val="04A0" w:firstRow="1" w:lastRow="0" w:firstColumn="1" w:lastColumn="0" w:noHBand="0" w:noVBand="1"/>
      </w:tblPr>
      <w:tblGrid>
        <w:gridCol w:w="1073"/>
        <w:gridCol w:w="2582"/>
        <w:gridCol w:w="879"/>
        <w:gridCol w:w="1089"/>
        <w:gridCol w:w="1214"/>
        <w:gridCol w:w="1550"/>
        <w:gridCol w:w="904"/>
        <w:gridCol w:w="1735"/>
        <w:gridCol w:w="904"/>
        <w:gridCol w:w="1265"/>
        <w:gridCol w:w="1024"/>
      </w:tblGrid>
      <w:tr w:rsidR="000A1866" w:rsidRPr="000A1866" w:rsidTr="000A186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77" w:type="pct"/>
            <w:noWrap/>
            <w:hideMark/>
          </w:tcPr>
          <w:p w:rsidR="00BE5BE7" w:rsidRPr="000A1866" w:rsidRDefault="00BE5BE7" w:rsidP="000A1866">
            <w:pPr>
              <w:spacing w:after="0"/>
              <w:jc w:val="center"/>
              <w:rPr>
                <w:color w:val="FFFFFF"/>
                <w:sz w:val="18"/>
              </w:rPr>
            </w:pPr>
          </w:p>
        </w:tc>
        <w:tc>
          <w:tcPr>
            <w:tcW w:w="908" w:type="pct"/>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0A1866">
              <w:rPr>
                <w:color w:val="FFFFFF"/>
                <w:sz w:val="18"/>
              </w:rPr>
              <w:t>Statinio pavadinimas</w:t>
            </w:r>
          </w:p>
        </w:tc>
        <w:tc>
          <w:tcPr>
            <w:tcW w:w="309" w:type="pct"/>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0A1866">
              <w:rPr>
                <w:color w:val="FFFFFF"/>
                <w:sz w:val="18"/>
              </w:rPr>
              <w:t>Mato vnt.</w:t>
            </w:r>
          </w:p>
        </w:tc>
        <w:tc>
          <w:tcPr>
            <w:tcW w:w="383" w:type="pct"/>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0A1866">
              <w:rPr>
                <w:color w:val="FFFFFF"/>
                <w:sz w:val="18"/>
              </w:rPr>
              <w:t>Kiekis</w:t>
            </w:r>
          </w:p>
        </w:tc>
        <w:tc>
          <w:tcPr>
            <w:tcW w:w="427" w:type="pct"/>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0A1866">
              <w:rPr>
                <w:color w:val="FFFFFF"/>
                <w:sz w:val="18"/>
              </w:rPr>
              <w:t>Vieneto kaina</w:t>
            </w:r>
          </w:p>
        </w:tc>
        <w:tc>
          <w:tcPr>
            <w:tcW w:w="545" w:type="pct"/>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0A1866">
              <w:rPr>
                <w:color w:val="FFFFFF"/>
                <w:sz w:val="18"/>
              </w:rPr>
              <w:t>Koeficientas</w:t>
            </w:r>
          </w:p>
        </w:tc>
        <w:tc>
          <w:tcPr>
            <w:tcW w:w="318" w:type="pct"/>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0A1866">
              <w:rPr>
                <w:color w:val="FFFFFF"/>
                <w:sz w:val="18"/>
              </w:rPr>
              <w:t>Iš viso</w:t>
            </w:r>
          </w:p>
        </w:tc>
        <w:tc>
          <w:tcPr>
            <w:tcW w:w="610" w:type="pct"/>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0A1866">
              <w:rPr>
                <w:color w:val="FFFFFF"/>
                <w:sz w:val="18"/>
              </w:rPr>
              <w:t>Projektavimas ir kitos inžinerinės paslaugos (5 proc.)</w:t>
            </w:r>
          </w:p>
        </w:tc>
        <w:tc>
          <w:tcPr>
            <w:tcW w:w="318" w:type="pct"/>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0A1866">
              <w:rPr>
                <w:color w:val="FFFFFF"/>
                <w:sz w:val="18"/>
              </w:rPr>
              <w:t>Iš viso:</w:t>
            </w:r>
          </w:p>
        </w:tc>
        <w:tc>
          <w:tcPr>
            <w:tcW w:w="445" w:type="pct"/>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0A1866">
              <w:rPr>
                <w:color w:val="FFFFFF"/>
                <w:sz w:val="18"/>
              </w:rPr>
              <w:t>Užsakovo rezervas (15 proc.)</w:t>
            </w:r>
          </w:p>
        </w:tc>
        <w:tc>
          <w:tcPr>
            <w:tcW w:w="362" w:type="pct"/>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0A1866">
              <w:rPr>
                <w:color w:val="FFFFFF"/>
                <w:sz w:val="18"/>
              </w:rPr>
              <w:t>Bendra kaina (EUR)</w:t>
            </w:r>
          </w:p>
        </w:tc>
      </w:tr>
      <w:tr w:rsidR="000A1866" w:rsidRPr="000A1866" w:rsidTr="000A186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84" w:type="pct"/>
            <w:gridSpan w:val="2"/>
            <w:noWrap/>
            <w:hideMark/>
          </w:tcPr>
          <w:p w:rsidR="00BE5BE7" w:rsidRPr="000A1866" w:rsidRDefault="00B253B4" w:rsidP="000A1866">
            <w:pPr>
              <w:spacing w:after="0"/>
              <w:jc w:val="center"/>
              <w:rPr>
                <w:sz w:val="18"/>
              </w:rPr>
            </w:pPr>
            <w:r>
              <w:rPr>
                <w:sz w:val="18"/>
              </w:rPr>
              <w:t>Veikla Nr. 3.1.4</w:t>
            </w:r>
            <w:r w:rsidR="00BE5BE7" w:rsidRPr="000A1866">
              <w:rPr>
                <w:sz w:val="18"/>
              </w:rPr>
              <w:t>.</w:t>
            </w:r>
          </w:p>
        </w:tc>
        <w:tc>
          <w:tcPr>
            <w:tcW w:w="309" w:type="pct"/>
            <w:noWrap/>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0A1866">
              <w:rPr>
                <w:sz w:val="18"/>
              </w:rPr>
              <w:t> </w:t>
            </w:r>
          </w:p>
        </w:tc>
        <w:tc>
          <w:tcPr>
            <w:tcW w:w="383" w:type="pct"/>
            <w:noWrap/>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0A1866">
              <w:rPr>
                <w:sz w:val="18"/>
              </w:rPr>
              <w:t> </w:t>
            </w:r>
          </w:p>
        </w:tc>
        <w:tc>
          <w:tcPr>
            <w:tcW w:w="427" w:type="pct"/>
            <w:noWrap/>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0A1866">
              <w:rPr>
                <w:sz w:val="18"/>
              </w:rPr>
              <w:t> </w:t>
            </w:r>
          </w:p>
        </w:tc>
        <w:tc>
          <w:tcPr>
            <w:tcW w:w="545" w:type="pct"/>
            <w:noWrap/>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0A1866">
              <w:rPr>
                <w:sz w:val="18"/>
              </w:rPr>
              <w:t> </w:t>
            </w:r>
          </w:p>
        </w:tc>
        <w:tc>
          <w:tcPr>
            <w:tcW w:w="318" w:type="pct"/>
            <w:noWrap/>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0A1866">
              <w:rPr>
                <w:sz w:val="18"/>
              </w:rPr>
              <w:t> </w:t>
            </w:r>
          </w:p>
        </w:tc>
        <w:tc>
          <w:tcPr>
            <w:tcW w:w="610" w:type="pct"/>
            <w:noWrap/>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0A1866">
              <w:rPr>
                <w:sz w:val="18"/>
              </w:rPr>
              <w:t> </w:t>
            </w:r>
          </w:p>
        </w:tc>
        <w:tc>
          <w:tcPr>
            <w:tcW w:w="318" w:type="pct"/>
            <w:noWrap/>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0A1866">
              <w:rPr>
                <w:sz w:val="18"/>
              </w:rPr>
              <w:t> </w:t>
            </w:r>
          </w:p>
        </w:tc>
        <w:tc>
          <w:tcPr>
            <w:tcW w:w="445" w:type="pct"/>
            <w:noWrap/>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0A1866">
              <w:rPr>
                <w:sz w:val="18"/>
              </w:rPr>
              <w:t> </w:t>
            </w:r>
          </w:p>
        </w:tc>
        <w:tc>
          <w:tcPr>
            <w:tcW w:w="362" w:type="pct"/>
            <w:noWrap/>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0A1866">
              <w:rPr>
                <w:sz w:val="18"/>
              </w:rPr>
              <w:t>290.525</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 w:type="pct"/>
            <w:noWrap/>
            <w:hideMark/>
          </w:tcPr>
          <w:p w:rsidR="00BE5BE7" w:rsidRPr="000A1866" w:rsidRDefault="00BE5BE7" w:rsidP="000A1866">
            <w:pPr>
              <w:spacing w:after="0"/>
              <w:jc w:val="center"/>
              <w:rPr>
                <w:color w:val="000000"/>
                <w:sz w:val="18"/>
              </w:rPr>
            </w:pPr>
            <w:r w:rsidRPr="000A1866">
              <w:rPr>
                <w:color w:val="000000"/>
                <w:sz w:val="18"/>
              </w:rPr>
              <w:t> </w:t>
            </w:r>
          </w:p>
        </w:tc>
        <w:tc>
          <w:tcPr>
            <w:tcW w:w="908"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Susisiekimo komunikacijos</w:t>
            </w:r>
          </w:p>
        </w:tc>
        <w:tc>
          <w:tcPr>
            <w:tcW w:w="309"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 </w:t>
            </w:r>
          </w:p>
        </w:tc>
        <w:tc>
          <w:tcPr>
            <w:tcW w:w="383"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 </w:t>
            </w:r>
          </w:p>
        </w:tc>
        <w:tc>
          <w:tcPr>
            <w:tcW w:w="427"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 </w:t>
            </w:r>
          </w:p>
        </w:tc>
        <w:tc>
          <w:tcPr>
            <w:tcW w:w="545"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 </w:t>
            </w:r>
          </w:p>
        </w:tc>
        <w:tc>
          <w:tcPr>
            <w:tcW w:w="318"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 </w:t>
            </w:r>
          </w:p>
        </w:tc>
        <w:tc>
          <w:tcPr>
            <w:tcW w:w="610"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 </w:t>
            </w:r>
          </w:p>
        </w:tc>
        <w:tc>
          <w:tcPr>
            <w:tcW w:w="318"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 </w:t>
            </w:r>
          </w:p>
        </w:tc>
        <w:tc>
          <w:tcPr>
            <w:tcW w:w="445"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 </w:t>
            </w:r>
          </w:p>
        </w:tc>
        <w:tc>
          <w:tcPr>
            <w:tcW w:w="362"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 </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377" w:type="pct"/>
            <w:noWrap/>
            <w:hideMark/>
          </w:tcPr>
          <w:p w:rsidR="00BE5BE7" w:rsidRPr="000A1866" w:rsidRDefault="00BE5BE7" w:rsidP="000A1866">
            <w:pPr>
              <w:spacing w:after="0"/>
              <w:jc w:val="center"/>
              <w:rPr>
                <w:color w:val="000000"/>
                <w:sz w:val="18"/>
              </w:rPr>
            </w:pPr>
            <w:r w:rsidRPr="000A1866">
              <w:rPr>
                <w:color w:val="000000"/>
                <w:sz w:val="18"/>
              </w:rPr>
              <w:t> </w:t>
            </w:r>
          </w:p>
        </w:tc>
        <w:tc>
          <w:tcPr>
            <w:tcW w:w="908"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Automobilių stovėjimo aikštelės</w:t>
            </w:r>
          </w:p>
        </w:tc>
        <w:tc>
          <w:tcPr>
            <w:tcW w:w="309"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m2</w:t>
            </w:r>
          </w:p>
        </w:tc>
        <w:tc>
          <w:tcPr>
            <w:tcW w:w="383"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1.193,50</w:t>
            </w:r>
          </w:p>
        </w:tc>
        <w:tc>
          <w:tcPr>
            <w:tcW w:w="427"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56,73</w:t>
            </w:r>
          </w:p>
        </w:tc>
        <w:tc>
          <w:tcPr>
            <w:tcW w:w="545"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1,00</w:t>
            </w:r>
          </w:p>
        </w:tc>
        <w:tc>
          <w:tcPr>
            <w:tcW w:w="318"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67.707</w:t>
            </w:r>
          </w:p>
        </w:tc>
        <w:tc>
          <w:tcPr>
            <w:tcW w:w="610"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3.385</w:t>
            </w:r>
          </w:p>
        </w:tc>
        <w:tc>
          <w:tcPr>
            <w:tcW w:w="318"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71.093</w:t>
            </w:r>
          </w:p>
        </w:tc>
        <w:tc>
          <w:tcPr>
            <w:tcW w:w="445"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10.664</w:t>
            </w:r>
          </w:p>
        </w:tc>
        <w:tc>
          <w:tcPr>
            <w:tcW w:w="362"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81.757</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 w:type="pct"/>
            <w:noWrap/>
            <w:hideMark/>
          </w:tcPr>
          <w:p w:rsidR="00BE5BE7" w:rsidRPr="000A1866" w:rsidRDefault="00BE5BE7" w:rsidP="000A1866">
            <w:pPr>
              <w:spacing w:after="0"/>
              <w:jc w:val="center"/>
              <w:rPr>
                <w:color w:val="000000"/>
                <w:sz w:val="18"/>
              </w:rPr>
            </w:pPr>
            <w:r w:rsidRPr="000A1866">
              <w:rPr>
                <w:color w:val="000000"/>
                <w:sz w:val="18"/>
              </w:rPr>
              <w:t> </w:t>
            </w:r>
          </w:p>
        </w:tc>
        <w:tc>
          <w:tcPr>
            <w:tcW w:w="908"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Įvažiavimai ir apsisukimo aikštelės</w:t>
            </w:r>
          </w:p>
        </w:tc>
        <w:tc>
          <w:tcPr>
            <w:tcW w:w="309"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m2</w:t>
            </w:r>
          </w:p>
        </w:tc>
        <w:tc>
          <w:tcPr>
            <w:tcW w:w="383"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1.199,00</w:t>
            </w:r>
          </w:p>
        </w:tc>
        <w:tc>
          <w:tcPr>
            <w:tcW w:w="427"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47,87</w:t>
            </w:r>
          </w:p>
        </w:tc>
        <w:tc>
          <w:tcPr>
            <w:tcW w:w="545"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1,00</w:t>
            </w:r>
          </w:p>
        </w:tc>
        <w:tc>
          <w:tcPr>
            <w:tcW w:w="318"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57.396</w:t>
            </w:r>
          </w:p>
        </w:tc>
        <w:tc>
          <w:tcPr>
            <w:tcW w:w="610"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2.870</w:t>
            </w:r>
          </w:p>
        </w:tc>
        <w:tc>
          <w:tcPr>
            <w:tcW w:w="318"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60.266</w:t>
            </w:r>
          </w:p>
        </w:tc>
        <w:tc>
          <w:tcPr>
            <w:tcW w:w="445"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9.040</w:t>
            </w:r>
          </w:p>
        </w:tc>
        <w:tc>
          <w:tcPr>
            <w:tcW w:w="362"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69.306</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377" w:type="pct"/>
            <w:noWrap/>
            <w:hideMark/>
          </w:tcPr>
          <w:p w:rsidR="00BE5BE7" w:rsidRPr="000A1866" w:rsidRDefault="00BE5BE7" w:rsidP="000A1866">
            <w:pPr>
              <w:spacing w:after="0"/>
              <w:jc w:val="center"/>
              <w:rPr>
                <w:color w:val="000000"/>
                <w:sz w:val="18"/>
              </w:rPr>
            </w:pPr>
            <w:r w:rsidRPr="000A1866">
              <w:rPr>
                <w:color w:val="000000"/>
                <w:sz w:val="18"/>
              </w:rPr>
              <w:t> </w:t>
            </w:r>
          </w:p>
        </w:tc>
        <w:tc>
          <w:tcPr>
            <w:tcW w:w="908"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Betono trinkelių danga</w:t>
            </w:r>
          </w:p>
        </w:tc>
        <w:tc>
          <w:tcPr>
            <w:tcW w:w="309"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m2</w:t>
            </w:r>
          </w:p>
        </w:tc>
        <w:tc>
          <w:tcPr>
            <w:tcW w:w="383"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1.150,00</w:t>
            </w:r>
          </w:p>
        </w:tc>
        <w:tc>
          <w:tcPr>
            <w:tcW w:w="427"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63,19</w:t>
            </w:r>
          </w:p>
        </w:tc>
        <w:tc>
          <w:tcPr>
            <w:tcW w:w="545"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1,00</w:t>
            </w:r>
          </w:p>
        </w:tc>
        <w:tc>
          <w:tcPr>
            <w:tcW w:w="318"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72.669</w:t>
            </w:r>
          </w:p>
        </w:tc>
        <w:tc>
          <w:tcPr>
            <w:tcW w:w="610"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3.633</w:t>
            </w:r>
          </w:p>
        </w:tc>
        <w:tc>
          <w:tcPr>
            <w:tcW w:w="318"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76.302</w:t>
            </w:r>
          </w:p>
        </w:tc>
        <w:tc>
          <w:tcPr>
            <w:tcW w:w="445"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11.445</w:t>
            </w:r>
          </w:p>
        </w:tc>
        <w:tc>
          <w:tcPr>
            <w:tcW w:w="362"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87.747</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 w:type="pct"/>
            <w:noWrap/>
            <w:hideMark/>
          </w:tcPr>
          <w:p w:rsidR="00BE5BE7" w:rsidRPr="000A1866" w:rsidRDefault="00BE5BE7" w:rsidP="000A1866">
            <w:pPr>
              <w:spacing w:after="0"/>
              <w:jc w:val="center"/>
              <w:rPr>
                <w:color w:val="000000"/>
                <w:sz w:val="18"/>
              </w:rPr>
            </w:pPr>
            <w:r w:rsidRPr="000A1866">
              <w:rPr>
                <w:color w:val="000000"/>
                <w:sz w:val="18"/>
              </w:rPr>
              <w:t> </w:t>
            </w:r>
          </w:p>
        </w:tc>
        <w:tc>
          <w:tcPr>
            <w:tcW w:w="908"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Želdiniai</w:t>
            </w:r>
          </w:p>
        </w:tc>
        <w:tc>
          <w:tcPr>
            <w:tcW w:w="309"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m2</w:t>
            </w:r>
          </w:p>
        </w:tc>
        <w:tc>
          <w:tcPr>
            <w:tcW w:w="383"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862,50</w:t>
            </w:r>
          </w:p>
        </w:tc>
        <w:tc>
          <w:tcPr>
            <w:tcW w:w="427"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9,50</w:t>
            </w:r>
          </w:p>
        </w:tc>
        <w:tc>
          <w:tcPr>
            <w:tcW w:w="545"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1,00</w:t>
            </w:r>
          </w:p>
        </w:tc>
        <w:tc>
          <w:tcPr>
            <w:tcW w:w="318"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8.194</w:t>
            </w:r>
          </w:p>
        </w:tc>
        <w:tc>
          <w:tcPr>
            <w:tcW w:w="610"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410</w:t>
            </w:r>
          </w:p>
        </w:tc>
        <w:tc>
          <w:tcPr>
            <w:tcW w:w="318"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8.603</w:t>
            </w:r>
          </w:p>
        </w:tc>
        <w:tc>
          <w:tcPr>
            <w:tcW w:w="445"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1.291</w:t>
            </w:r>
          </w:p>
        </w:tc>
        <w:tc>
          <w:tcPr>
            <w:tcW w:w="362"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9.894</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377" w:type="pct"/>
            <w:noWrap/>
            <w:hideMark/>
          </w:tcPr>
          <w:p w:rsidR="00BE5BE7" w:rsidRPr="000A1866" w:rsidRDefault="00BE5BE7" w:rsidP="000A1866">
            <w:pPr>
              <w:spacing w:after="0"/>
              <w:jc w:val="center"/>
              <w:rPr>
                <w:color w:val="000000"/>
                <w:sz w:val="18"/>
              </w:rPr>
            </w:pPr>
            <w:r w:rsidRPr="000A1866">
              <w:rPr>
                <w:color w:val="000000"/>
                <w:sz w:val="18"/>
              </w:rPr>
              <w:t> </w:t>
            </w:r>
          </w:p>
        </w:tc>
        <w:tc>
          <w:tcPr>
            <w:tcW w:w="908"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Prisijungimo tinklai</w:t>
            </w:r>
          </w:p>
        </w:tc>
        <w:tc>
          <w:tcPr>
            <w:tcW w:w="309"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 </w:t>
            </w:r>
          </w:p>
        </w:tc>
        <w:tc>
          <w:tcPr>
            <w:tcW w:w="383"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 </w:t>
            </w:r>
          </w:p>
        </w:tc>
        <w:tc>
          <w:tcPr>
            <w:tcW w:w="427"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 </w:t>
            </w:r>
          </w:p>
        </w:tc>
        <w:tc>
          <w:tcPr>
            <w:tcW w:w="545"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 </w:t>
            </w:r>
          </w:p>
        </w:tc>
        <w:tc>
          <w:tcPr>
            <w:tcW w:w="318"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 </w:t>
            </w:r>
          </w:p>
        </w:tc>
        <w:tc>
          <w:tcPr>
            <w:tcW w:w="610"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 </w:t>
            </w:r>
          </w:p>
        </w:tc>
        <w:tc>
          <w:tcPr>
            <w:tcW w:w="318"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 </w:t>
            </w:r>
          </w:p>
        </w:tc>
        <w:tc>
          <w:tcPr>
            <w:tcW w:w="445"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 </w:t>
            </w:r>
          </w:p>
        </w:tc>
        <w:tc>
          <w:tcPr>
            <w:tcW w:w="362"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 </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 w:type="pct"/>
            <w:noWrap/>
            <w:hideMark/>
          </w:tcPr>
          <w:p w:rsidR="00BE5BE7" w:rsidRPr="000A1866" w:rsidRDefault="00BE5BE7" w:rsidP="000A1866">
            <w:pPr>
              <w:spacing w:after="0"/>
              <w:jc w:val="center"/>
              <w:rPr>
                <w:color w:val="000000"/>
                <w:sz w:val="18"/>
              </w:rPr>
            </w:pPr>
            <w:r w:rsidRPr="000A1866">
              <w:rPr>
                <w:color w:val="000000"/>
                <w:sz w:val="18"/>
              </w:rPr>
              <w:t> </w:t>
            </w:r>
          </w:p>
        </w:tc>
        <w:tc>
          <w:tcPr>
            <w:tcW w:w="908"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Vandentiekio tinklai</w:t>
            </w:r>
          </w:p>
        </w:tc>
        <w:tc>
          <w:tcPr>
            <w:tcW w:w="309"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m</w:t>
            </w:r>
          </w:p>
        </w:tc>
        <w:tc>
          <w:tcPr>
            <w:tcW w:w="383"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20,00</w:t>
            </w:r>
          </w:p>
        </w:tc>
        <w:tc>
          <w:tcPr>
            <w:tcW w:w="427"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78,51</w:t>
            </w:r>
          </w:p>
        </w:tc>
        <w:tc>
          <w:tcPr>
            <w:tcW w:w="545"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1,00</w:t>
            </w:r>
          </w:p>
        </w:tc>
        <w:tc>
          <w:tcPr>
            <w:tcW w:w="318"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1.570</w:t>
            </w:r>
          </w:p>
        </w:tc>
        <w:tc>
          <w:tcPr>
            <w:tcW w:w="610"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79</w:t>
            </w:r>
          </w:p>
        </w:tc>
        <w:tc>
          <w:tcPr>
            <w:tcW w:w="318"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1.649</w:t>
            </w:r>
          </w:p>
        </w:tc>
        <w:tc>
          <w:tcPr>
            <w:tcW w:w="445"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247</w:t>
            </w:r>
          </w:p>
        </w:tc>
        <w:tc>
          <w:tcPr>
            <w:tcW w:w="362"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1.896</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377" w:type="pct"/>
            <w:noWrap/>
            <w:hideMark/>
          </w:tcPr>
          <w:p w:rsidR="00BE5BE7" w:rsidRPr="000A1866" w:rsidRDefault="00BE5BE7" w:rsidP="000A1866">
            <w:pPr>
              <w:spacing w:after="0"/>
              <w:jc w:val="center"/>
              <w:rPr>
                <w:color w:val="000000"/>
                <w:sz w:val="18"/>
              </w:rPr>
            </w:pPr>
            <w:r w:rsidRPr="000A1866">
              <w:rPr>
                <w:color w:val="000000"/>
                <w:sz w:val="18"/>
              </w:rPr>
              <w:t> </w:t>
            </w:r>
          </w:p>
        </w:tc>
        <w:tc>
          <w:tcPr>
            <w:tcW w:w="908"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 xml:space="preserve">Nuotekų šalinimo tinklai </w:t>
            </w:r>
          </w:p>
        </w:tc>
        <w:tc>
          <w:tcPr>
            <w:tcW w:w="309"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m</w:t>
            </w:r>
          </w:p>
        </w:tc>
        <w:tc>
          <w:tcPr>
            <w:tcW w:w="383"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20,00</w:t>
            </w:r>
          </w:p>
        </w:tc>
        <w:tc>
          <w:tcPr>
            <w:tcW w:w="427"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126,14</w:t>
            </w:r>
          </w:p>
        </w:tc>
        <w:tc>
          <w:tcPr>
            <w:tcW w:w="545"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1,00</w:t>
            </w:r>
          </w:p>
        </w:tc>
        <w:tc>
          <w:tcPr>
            <w:tcW w:w="318"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2.523</w:t>
            </w:r>
          </w:p>
        </w:tc>
        <w:tc>
          <w:tcPr>
            <w:tcW w:w="610"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126</w:t>
            </w:r>
          </w:p>
        </w:tc>
        <w:tc>
          <w:tcPr>
            <w:tcW w:w="318"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2.649</w:t>
            </w:r>
          </w:p>
        </w:tc>
        <w:tc>
          <w:tcPr>
            <w:tcW w:w="445"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397</w:t>
            </w:r>
          </w:p>
        </w:tc>
        <w:tc>
          <w:tcPr>
            <w:tcW w:w="362"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3.046</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 w:type="pct"/>
            <w:noWrap/>
            <w:hideMark/>
          </w:tcPr>
          <w:p w:rsidR="00BE5BE7" w:rsidRPr="000A1866" w:rsidRDefault="00BE5BE7" w:rsidP="000A1866">
            <w:pPr>
              <w:spacing w:after="0"/>
              <w:jc w:val="center"/>
              <w:rPr>
                <w:color w:val="000000"/>
                <w:sz w:val="18"/>
              </w:rPr>
            </w:pPr>
            <w:r w:rsidRPr="000A1866">
              <w:rPr>
                <w:color w:val="000000"/>
                <w:sz w:val="18"/>
              </w:rPr>
              <w:t> </w:t>
            </w:r>
          </w:p>
        </w:tc>
        <w:tc>
          <w:tcPr>
            <w:tcW w:w="908"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Lauko nuotekų šalinimas</w:t>
            </w:r>
          </w:p>
        </w:tc>
        <w:tc>
          <w:tcPr>
            <w:tcW w:w="309"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m</w:t>
            </w:r>
          </w:p>
        </w:tc>
        <w:tc>
          <w:tcPr>
            <w:tcW w:w="383"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20,00</w:t>
            </w:r>
          </w:p>
        </w:tc>
        <w:tc>
          <w:tcPr>
            <w:tcW w:w="427"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54,33</w:t>
            </w:r>
          </w:p>
        </w:tc>
        <w:tc>
          <w:tcPr>
            <w:tcW w:w="545"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1,00</w:t>
            </w:r>
          </w:p>
        </w:tc>
        <w:tc>
          <w:tcPr>
            <w:tcW w:w="318"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1.087</w:t>
            </w:r>
          </w:p>
        </w:tc>
        <w:tc>
          <w:tcPr>
            <w:tcW w:w="610"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54</w:t>
            </w:r>
          </w:p>
        </w:tc>
        <w:tc>
          <w:tcPr>
            <w:tcW w:w="318"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1.141</w:t>
            </w:r>
          </w:p>
        </w:tc>
        <w:tc>
          <w:tcPr>
            <w:tcW w:w="445"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171</w:t>
            </w:r>
          </w:p>
        </w:tc>
        <w:tc>
          <w:tcPr>
            <w:tcW w:w="362"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1.312</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377" w:type="pct"/>
            <w:noWrap/>
            <w:hideMark/>
          </w:tcPr>
          <w:p w:rsidR="00BE5BE7" w:rsidRPr="000A1866" w:rsidRDefault="00BE5BE7" w:rsidP="000A1866">
            <w:pPr>
              <w:spacing w:after="0"/>
              <w:jc w:val="center"/>
              <w:rPr>
                <w:color w:val="000000"/>
                <w:sz w:val="18"/>
              </w:rPr>
            </w:pPr>
            <w:r w:rsidRPr="000A1866">
              <w:rPr>
                <w:color w:val="000000"/>
                <w:sz w:val="18"/>
              </w:rPr>
              <w:t> </w:t>
            </w:r>
          </w:p>
        </w:tc>
        <w:tc>
          <w:tcPr>
            <w:tcW w:w="908"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Šilumos tiekimo tinklai</w:t>
            </w:r>
          </w:p>
        </w:tc>
        <w:tc>
          <w:tcPr>
            <w:tcW w:w="309"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m</w:t>
            </w:r>
          </w:p>
        </w:tc>
        <w:tc>
          <w:tcPr>
            <w:tcW w:w="383"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20,00</w:t>
            </w:r>
          </w:p>
        </w:tc>
        <w:tc>
          <w:tcPr>
            <w:tcW w:w="427"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640,75</w:t>
            </w:r>
          </w:p>
        </w:tc>
        <w:tc>
          <w:tcPr>
            <w:tcW w:w="545"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1,00</w:t>
            </w:r>
          </w:p>
        </w:tc>
        <w:tc>
          <w:tcPr>
            <w:tcW w:w="318"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12.815</w:t>
            </w:r>
          </w:p>
        </w:tc>
        <w:tc>
          <w:tcPr>
            <w:tcW w:w="610"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641</w:t>
            </w:r>
          </w:p>
        </w:tc>
        <w:tc>
          <w:tcPr>
            <w:tcW w:w="318"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13.456</w:t>
            </w:r>
          </w:p>
        </w:tc>
        <w:tc>
          <w:tcPr>
            <w:tcW w:w="445"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2.018</w:t>
            </w:r>
          </w:p>
        </w:tc>
        <w:tc>
          <w:tcPr>
            <w:tcW w:w="362"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15.474</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 w:type="pct"/>
            <w:noWrap/>
            <w:hideMark/>
          </w:tcPr>
          <w:p w:rsidR="00BE5BE7" w:rsidRPr="000A1866" w:rsidRDefault="00BE5BE7" w:rsidP="000A1866">
            <w:pPr>
              <w:spacing w:after="0"/>
              <w:jc w:val="center"/>
              <w:rPr>
                <w:color w:val="000000"/>
                <w:sz w:val="18"/>
              </w:rPr>
            </w:pPr>
            <w:r w:rsidRPr="000A1866">
              <w:rPr>
                <w:color w:val="000000"/>
                <w:sz w:val="18"/>
              </w:rPr>
              <w:t> </w:t>
            </w:r>
          </w:p>
        </w:tc>
        <w:tc>
          <w:tcPr>
            <w:tcW w:w="908"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Elektros tinklai</w:t>
            </w:r>
          </w:p>
        </w:tc>
        <w:tc>
          <w:tcPr>
            <w:tcW w:w="309"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m</w:t>
            </w:r>
          </w:p>
        </w:tc>
        <w:tc>
          <w:tcPr>
            <w:tcW w:w="383"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20,00</w:t>
            </w:r>
          </w:p>
        </w:tc>
        <w:tc>
          <w:tcPr>
            <w:tcW w:w="427"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35,66</w:t>
            </w:r>
          </w:p>
        </w:tc>
        <w:tc>
          <w:tcPr>
            <w:tcW w:w="545"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1,00</w:t>
            </w:r>
          </w:p>
        </w:tc>
        <w:tc>
          <w:tcPr>
            <w:tcW w:w="318"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713</w:t>
            </w:r>
          </w:p>
        </w:tc>
        <w:tc>
          <w:tcPr>
            <w:tcW w:w="610"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36</w:t>
            </w:r>
          </w:p>
        </w:tc>
        <w:tc>
          <w:tcPr>
            <w:tcW w:w="318"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749</w:t>
            </w:r>
          </w:p>
        </w:tc>
        <w:tc>
          <w:tcPr>
            <w:tcW w:w="445"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112</w:t>
            </w:r>
          </w:p>
        </w:tc>
        <w:tc>
          <w:tcPr>
            <w:tcW w:w="362"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861</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377" w:type="pct"/>
            <w:noWrap/>
            <w:hideMark/>
          </w:tcPr>
          <w:p w:rsidR="00BE5BE7" w:rsidRPr="000A1866" w:rsidRDefault="00BE5BE7" w:rsidP="000A1866">
            <w:pPr>
              <w:spacing w:after="0"/>
              <w:jc w:val="center"/>
              <w:rPr>
                <w:color w:val="000000"/>
                <w:sz w:val="18"/>
              </w:rPr>
            </w:pPr>
            <w:r w:rsidRPr="000A1866">
              <w:rPr>
                <w:color w:val="000000"/>
                <w:sz w:val="18"/>
              </w:rPr>
              <w:t> </w:t>
            </w:r>
          </w:p>
        </w:tc>
        <w:tc>
          <w:tcPr>
            <w:tcW w:w="908"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Kompiuteriniai ir telefoniniai tinklai</w:t>
            </w:r>
          </w:p>
        </w:tc>
        <w:tc>
          <w:tcPr>
            <w:tcW w:w="309"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m</w:t>
            </w:r>
          </w:p>
        </w:tc>
        <w:tc>
          <w:tcPr>
            <w:tcW w:w="383"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20,00</w:t>
            </w:r>
          </w:p>
        </w:tc>
        <w:tc>
          <w:tcPr>
            <w:tcW w:w="427"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4,33</w:t>
            </w:r>
          </w:p>
        </w:tc>
        <w:tc>
          <w:tcPr>
            <w:tcW w:w="545"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1,00</w:t>
            </w:r>
          </w:p>
        </w:tc>
        <w:tc>
          <w:tcPr>
            <w:tcW w:w="318"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87</w:t>
            </w:r>
          </w:p>
        </w:tc>
        <w:tc>
          <w:tcPr>
            <w:tcW w:w="610"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4</w:t>
            </w:r>
          </w:p>
        </w:tc>
        <w:tc>
          <w:tcPr>
            <w:tcW w:w="318"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91</w:t>
            </w:r>
          </w:p>
        </w:tc>
        <w:tc>
          <w:tcPr>
            <w:tcW w:w="445"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14</w:t>
            </w:r>
          </w:p>
        </w:tc>
        <w:tc>
          <w:tcPr>
            <w:tcW w:w="362"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105</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 w:type="pct"/>
            <w:noWrap/>
            <w:hideMark/>
          </w:tcPr>
          <w:p w:rsidR="00BE5BE7" w:rsidRPr="000A1866" w:rsidRDefault="00BE5BE7" w:rsidP="000A1866">
            <w:pPr>
              <w:spacing w:after="0"/>
              <w:jc w:val="center"/>
              <w:rPr>
                <w:color w:val="000000"/>
                <w:sz w:val="18"/>
              </w:rPr>
            </w:pPr>
            <w:r w:rsidRPr="000A1866">
              <w:rPr>
                <w:color w:val="000000"/>
                <w:sz w:val="18"/>
              </w:rPr>
              <w:t> </w:t>
            </w:r>
          </w:p>
        </w:tc>
        <w:tc>
          <w:tcPr>
            <w:tcW w:w="908"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Buitinių atliekų konteineriams skirta vieta</w:t>
            </w:r>
          </w:p>
        </w:tc>
        <w:tc>
          <w:tcPr>
            <w:tcW w:w="309"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 xml:space="preserve">kompl. </w:t>
            </w:r>
          </w:p>
        </w:tc>
        <w:tc>
          <w:tcPr>
            <w:tcW w:w="383"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1,00</w:t>
            </w:r>
          </w:p>
        </w:tc>
        <w:tc>
          <w:tcPr>
            <w:tcW w:w="427"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1.436,13</w:t>
            </w:r>
          </w:p>
        </w:tc>
        <w:tc>
          <w:tcPr>
            <w:tcW w:w="545"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1,00</w:t>
            </w:r>
          </w:p>
        </w:tc>
        <w:tc>
          <w:tcPr>
            <w:tcW w:w="318"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1.436</w:t>
            </w:r>
          </w:p>
        </w:tc>
        <w:tc>
          <w:tcPr>
            <w:tcW w:w="610"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72</w:t>
            </w:r>
          </w:p>
        </w:tc>
        <w:tc>
          <w:tcPr>
            <w:tcW w:w="318"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1.508</w:t>
            </w:r>
          </w:p>
        </w:tc>
        <w:tc>
          <w:tcPr>
            <w:tcW w:w="445"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226</w:t>
            </w:r>
          </w:p>
        </w:tc>
        <w:tc>
          <w:tcPr>
            <w:tcW w:w="362"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1.734</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377" w:type="pct"/>
            <w:noWrap/>
            <w:hideMark/>
          </w:tcPr>
          <w:p w:rsidR="00BE5BE7" w:rsidRPr="000A1866" w:rsidRDefault="00BE5BE7" w:rsidP="000A1866">
            <w:pPr>
              <w:spacing w:after="0"/>
              <w:jc w:val="center"/>
              <w:rPr>
                <w:color w:val="000000"/>
                <w:sz w:val="18"/>
              </w:rPr>
            </w:pPr>
            <w:r w:rsidRPr="000A1866">
              <w:rPr>
                <w:color w:val="000000"/>
                <w:sz w:val="18"/>
              </w:rPr>
              <w:t> </w:t>
            </w:r>
          </w:p>
        </w:tc>
        <w:tc>
          <w:tcPr>
            <w:tcW w:w="908"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Sklypo bendrojo naudojimo inžineriniai tinklai</w:t>
            </w:r>
          </w:p>
        </w:tc>
        <w:tc>
          <w:tcPr>
            <w:tcW w:w="309"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 </w:t>
            </w:r>
          </w:p>
        </w:tc>
        <w:tc>
          <w:tcPr>
            <w:tcW w:w="383"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 </w:t>
            </w:r>
          </w:p>
        </w:tc>
        <w:tc>
          <w:tcPr>
            <w:tcW w:w="427"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 </w:t>
            </w:r>
          </w:p>
        </w:tc>
        <w:tc>
          <w:tcPr>
            <w:tcW w:w="545"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 </w:t>
            </w:r>
          </w:p>
        </w:tc>
        <w:tc>
          <w:tcPr>
            <w:tcW w:w="318"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 </w:t>
            </w:r>
          </w:p>
        </w:tc>
        <w:tc>
          <w:tcPr>
            <w:tcW w:w="610"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 </w:t>
            </w:r>
          </w:p>
        </w:tc>
        <w:tc>
          <w:tcPr>
            <w:tcW w:w="318"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 </w:t>
            </w:r>
          </w:p>
        </w:tc>
        <w:tc>
          <w:tcPr>
            <w:tcW w:w="445"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 </w:t>
            </w:r>
          </w:p>
        </w:tc>
        <w:tc>
          <w:tcPr>
            <w:tcW w:w="362"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 </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 w:type="pct"/>
            <w:noWrap/>
            <w:hideMark/>
          </w:tcPr>
          <w:p w:rsidR="00BE5BE7" w:rsidRPr="000A1866" w:rsidRDefault="00BE5BE7" w:rsidP="000A1866">
            <w:pPr>
              <w:spacing w:after="0"/>
              <w:jc w:val="center"/>
              <w:rPr>
                <w:color w:val="000000"/>
                <w:sz w:val="18"/>
              </w:rPr>
            </w:pPr>
            <w:r w:rsidRPr="000A1866">
              <w:rPr>
                <w:color w:val="000000"/>
                <w:sz w:val="18"/>
              </w:rPr>
              <w:t> </w:t>
            </w:r>
          </w:p>
        </w:tc>
        <w:tc>
          <w:tcPr>
            <w:tcW w:w="908"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Inžineriniai tinklai (zona 1)</w:t>
            </w:r>
          </w:p>
        </w:tc>
        <w:tc>
          <w:tcPr>
            <w:tcW w:w="309"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 xml:space="preserve">kompl. </w:t>
            </w:r>
          </w:p>
        </w:tc>
        <w:tc>
          <w:tcPr>
            <w:tcW w:w="383"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1,00</w:t>
            </w:r>
          </w:p>
        </w:tc>
        <w:tc>
          <w:tcPr>
            <w:tcW w:w="427"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17.393,50</w:t>
            </w:r>
          </w:p>
        </w:tc>
        <w:tc>
          <w:tcPr>
            <w:tcW w:w="545"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1,00</w:t>
            </w:r>
          </w:p>
        </w:tc>
        <w:tc>
          <w:tcPr>
            <w:tcW w:w="318"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17.394</w:t>
            </w:r>
          </w:p>
        </w:tc>
        <w:tc>
          <w:tcPr>
            <w:tcW w:w="610"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 </w:t>
            </w:r>
          </w:p>
        </w:tc>
        <w:tc>
          <w:tcPr>
            <w:tcW w:w="318"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17.394</w:t>
            </w:r>
          </w:p>
        </w:tc>
        <w:tc>
          <w:tcPr>
            <w:tcW w:w="445"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 </w:t>
            </w:r>
          </w:p>
        </w:tc>
        <w:tc>
          <w:tcPr>
            <w:tcW w:w="362"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17.394</w:t>
            </w:r>
          </w:p>
        </w:tc>
      </w:tr>
    </w:tbl>
    <w:p w:rsidR="00B24BCF" w:rsidRPr="00642FEB" w:rsidRDefault="00B24BCF" w:rsidP="00B24BCF">
      <w:pPr>
        <w:ind w:firstLine="284"/>
      </w:pPr>
      <w:r w:rsidRPr="00642FEB">
        <w:rPr>
          <w:i/>
          <w:sz w:val="18"/>
          <w:szCs w:val="18"/>
        </w:rPr>
        <w:t>Duomenų šaltinis: sudaryta autorių.</w:t>
      </w:r>
    </w:p>
    <w:p w:rsidR="00B6481B" w:rsidRPr="00642FEB" w:rsidRDefault="00B6481B" w:rsidP="00B6481B">
      <w:pPr>
        <w:spacing w:after="0"/>
        <w:rPr>
          <w:lang w:bidi="en-US"/>
        </w:rPr>
      </w:pPr>
    </w:p>
    <w:p w:rsidR="00B6481B" w:rsidRPr="00642FEB" w:rsidRDefault="00B6481B" w:rsidP="00FE03BB">
      <w:pPr>
        <w:pStyle w:val="Caption"/>
        <w:spacing w:after="120"/>
        <w:rPr>
          <w:b w:val="0"/>
          <w:color w:val="auto"/>
          <w:sz w:val="22"/>
          <w:szCs w:val="22"/>
        </w:rPr>
      </w:pPr>
      <w:bookmarkStart w:id="95" w:name="_Toc416418451"/>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sidR="00CF10F0">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sidR="00CF10F0">
        <w:rPr>
          <w:b w:val="0"/>
          <w:noProof/>
          <w:color w:val="auto"/>
          <w:sz w:val="22"/>
          <w:szCs w:val="22"/>
        </w:rPr>
        <w:t>19</w:t>
      </w:r>
      <w:r w:rsidRPr="00642FEB">
        <w:rPr>
          <w:b w:val="0"/>
          <w:noProof/>
          <w:color w:val="auto"/>
          <w:sz w:val="22"/>
          <w:szCs w:val="22"/>
        </w:rPr>
        <w:fldChar w:fldCharType="end"/>
      </w:r>
      <w:r w:rsidRPr="00642FEB">
        <w:rPr>
          <w:b w:val="0"/>
          <w:color w:val="auto"/>
          <w:sz w:val="22"/>
          <w:szCs w:val="22"/>
        </w:rPr>
        <w:t xml:space="preserve">. </w:t>
      </w:r>
      <w:r w:rsidR="00CF10F0">
        <w:rPr>
          <w:b w:val="0"/>
          <w:color w:val="auto"/>
          <w:sz w:val="22"/>
          <w:szCs w:val="22"/>
        </w:rPr>
        <w:t>V</w:t>
      </w:r>
      <w:r w:rsidR="00B253B4">
        <w:rPr>
          <w:b w:val="0"/>
          <w:color w:val="auto"/>
          <w:sz w:val="22"/>
          <w:szCs w:val="22"/>
        </w:rPr>
        <w:t>eiklos Nr. 3.1.6</w:t>
      </w:r>
      <w:r w:rsidRPr="00642FEB">
        <w:rPr>
          <w:b w:val="0"/>
          <w:color w:val="auto"/>
          <w:sz w:val="22"/>
          <w:szCs w:val="22"/>
        </w:rPr>
        <w:t>. investicijų sum</w:t>
      </w:r>
      <w:r w:rsidR="000A1866">
        <w:rPr>
          <w:b w:val="0"/>
          <w:color w:val="auto"/>
          <w:sz w:val="22"/>
          <w:szCs w:val="22"/>
        </w:rPr>
        <w:t>a</w:t>
      </w:r>
      <w:bookmarkEnd w:id="95"/>
    </w:p>
    <w:tbl>
      <w:tblPr>
        <w:tblStyle w:val="LightList-Accent1"/>
        <w:tblW w:w="5000" w:type="pct"/>
        <w:tblLook w:val="04A0" w:firstRow="1" w:lastRow="0" w:firstColumn="1" w:lastColumn="0" w:noHBand="0" w:noVBand="1"/>
      </w:tblPr>
      <w:tblGrid>
        <w:gridCol w:w="280"/>
        <w:gridCol w:w="2451"/>
        <w:gridCol w:w="842"/>
        <w:gridCol w:w="933"/>
        <w:gridCol w:w="1524"/>
        <w:gridCol w:w="1550"/>
        <w:gridCol w:w="1214"/>
        <w:gridCol w:w="1735"/>
        <w:gridCol w:w="1214"/>
        <w:gridCol w:w="1265"/>
        <w:gridCol w:w="1211"/>
      </w:tblGrid>
      <w:tr w:rsidR="000A1866" w:rsidRPr="000A1866" w:rsidTr="006A355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 w:type="pct"/>
            <w:noWrap/>
            <w:hideMark/>
          </w:tcPr>
          <w:p w:rsidR="00BE5BE7" w:rsidRPr="000A1866" w:rsidRDefault="00BE5BE7" w:rsidP="000A1866">
            <w:pPr>
              <w:spacing w:after="0"/>
              <w:jc w:val="center"/>
              <w:rPr>
                <w:color w:val="FFFFFF"/>
                <w:sz w:val="18"/>
              </w:rPr>
            </w:pPr>
          </w:p>
        </w:tc>
        <w:tc>
          <w:tcPr>
            <w:tcW w:w="861" w:type="pct"/>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0A1866">
              <w:rPr>
                <w:color w:val="FFFFFF"/>
                <w:sz w:val="18"/>
              </w:rPr>
              <w:t>Statinio pavadinimas</w:t>
            </w:r>
          </w:p>
        </w:tc>
        <w:tc>
          <w:tcPr>
            <w:tcW w:w="296" w:type="pct"/>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0A1866">
              <w:rPr>
                <w:color w:val="FFFFFF"/>
                <w:sz w:val="18"/>
              </w:rPr>
              <w:t>Mato vnt.</w:t>
            </w:r>
          </w:p>
        </w:tc>
        <w:tc>
          <w:tcPr>
            <w:tcW w:w="328" w:type="pct"/>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0A1866">
              <w:rPr>
                <w:color w:val="FFFFFF"/>
                <w:sz w:val="18"/>
              </w:rPr>
              <w:t>Kiekis</w:t>
            </w:r>
          </w:p>
        </w:tc>
        <w:tc>
          <w:tcPr>
            <w:tcW w:w="536" w:type="pct"/>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0A1866">
              <w:rPr>
                <w:color w:val="FFFFFF"/>
                <w:sz w:val="18"/>
              </w:rPr>
              <w:t>Vieneto kaina</w:t>
            </w:r>
          </w:p>
        </w:tc>
        <w:tc>
          <w:tcPr>
            <w:tcW w:w="545" w:type="pct"/>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0A1866">
              <w:rPr>
                <w:color w:val="FFFFFF"/>
                <w:sz w:val="18"/>
              </w:rPr>
              <w:t>Koeficientas</w:t>
            </w:r>
          </w:p>
        </w:tc>
        <w:tc>
          <w:tcPr>
            <w:tcW w:w="427" w:type="pct"/>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0A1866">
              <w:rPr>
                <w:color w:val="FFFFFF"/>
                <w:sz w:val="18"/>
              </w:rPr>
              <w:t>Iš viso</w:t>
            </w:r>
          </w:p>
        </w:tc>
        <w:tc>
          <w:tcPr>
            <w:tcW w:w="610" w:type="pct"/>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0A1866">
              <w:rPr>
                <w:color w:val="FFFFFF"/>
                <w:sz w:val="18"/>
              </w:rPr>
              <w:t>Projektavimas ir kitos inžinerinės paslaugos (5 proc.)</w:t>
            </w:r>
          </w:p>
        </w:tc>
        <w:tc>
          <w:tcPr>
            <w:tcW w:w="427" w:type="pct"/>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0A1866">
              <w:rPr>
                <w:color w:val="FFFFFF"/>
                <w:sz w:val="18"/>
              </w:rPr>
              <w:t>Iš viso:</w:t>
            </w:r>
          </w:p>
        </w:tc>
        <w:tc>
          <w:tcPr>
            <w:tcW w:w="445" w:type="pct"/>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0A1866">
              <w:rPr>
                <w:color w:val="FFFFFF"/>
                <w:sz w:val="18"/>
              </w:rPr>
              <w:t>Užsakovo rezervas (15 proc.)</w:t>
            </w:r>
          </w:p>
        </w:tc>
        <w:tc>
          <w:tcPr>
            <w:tcW w:w="427" w:type="pct"/>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0A1866">
              <w:rPr>
                <w:color w:val="FFFFFF"/>
                <w:sz w:val="18"/>
              </w:rPr>
              <w:t>Bendra kaina (EUR)</w:t>
            </w:r>
          </w:p>
        </w:tc>
      </w:tr>
      <w:tr w:rsidR="000A1866" w:rsidRPr="000A1866" w:rsidTr="006A355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60" w:type="pct"/>
            <w:gridSpan w:val="2"/>
            <w:noWrap/>
            <w:hideMark/>
          </w:tcPr>
          <w:p w:rsidR="00BE5BE7" w:rsidRPr="000A1866" w:rsidRDefault="00BE5BE7" w:rsidP="000A1866">
            <w:pPr>
              <w:spacing w:after="0"/>
              <w:jc w:val="center"/>
              <w:rPr>
                <w:sz w:val="18"/>
              </w:rPr>
            </w:pPr>
            <w:r w:rsidRPr="000A1866">
              <w:rPr>
                <w:sz w:val="18"/>
              </w:rPr>
              <w:t>Veikl</w:t>
            </w:r>
            <w:r w:rsidR="00B253B4">
              <w:rPr>
                <w:sz w:val="18"/>
              </w:rPr>
              <w:t>a Nr. 3.1.6</w:t>
            </w:r>
            <w:r w:rsidRPr="000A1866">
              <w:rPr>
                <w:sz w:val="18"/>
              </w:rPr>
              <w:t>.</w:t>
            </w:r>
          </w:p>
        </w:tc>
        <w:tc>
          <w:tcPr>
            <w:tcW w:w="296" w:type="pct"/>
            <w:noWrap/>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0A1866">
              <w:rPr>
                <w:sz w:val="18"/>
              </w:rPr>
              <w:t> </w:t>
            </w:r>
          </w:p>
        </w:tc>
        <w:tc>
          <w:tcPr>
            <w:tcW w:w="328" w:type="pct"/>
            <w:noWrap/>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0A1866">
              <w:rPr>
                <w:sz w:val="18"/>
              </w:rPr>
              <w:t> </w:t>
            </w:r>
          </w:p>
        </w:tc>
        <w:tc>
          <w:tcPr>
            <w:tcW w:w="536" w:type="pct"/>
            <w:noWrap/>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0A1866">
              <w:rPr>
                <w:sz w:val="18"/>
              </w:rPr>
              <w:t> </w:t>
            </w:r>
          </w:p>
        </w:tc>
        <w:tc>
          <w:tcPr>
            <w:tcW w:w="545" w:type="pct"/>
            <w:noWrap/>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0A1866">
              <w:rPr>
                <w:sz w:val="18"/>
              </w:rPr>
              <w:t> </w:t>
            </w:r>
          </w:p>
        </w:tc>
        <w:tc>
          <w:tcPr>
            <w:tcW w:w="427" w:type="pct"/>
            <w:noWrap/>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0A1866">
              <w:rPr>
                <w:sz w:val="18"/>
              </w:rPr>
              <w:t> </w:t>
            </w:r>
          </w:p>
        </w:tc>
        <w:tc>
          <w:tcPr>
            <w:tcW w:w="610" w:type="pct"/>
            <w:noWrap/>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0A1866">
              <w:rPr>
                <w:sz w:val="18"/>
              </w:rPr>
              <w:t> </w:t>
            </w:r>
          </w:p>
        </w:tc>
        <w:tc>
          <w:tcPr>
            <w:tcW w:w="427" w:type="pct"/>
            <w:noWrap/>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0A1866">
              <w:rPr>
                <w:sz w:val="18"/>
              </w:rPr>
              <w:t> </w:t>
            </w:r>
          </w:p>
        </w:tc>
        <w:tc>
          <w:tcPr>
            <w:tcW w:w="445" w:type="pct"/>
            <w:noWrap/>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0A1866">
              <w:rPr>
                <w:sz w:val="18"/>
              </w:rPr>
              <w:t> </w:t>
            </w:r>
          </w:p>
        </w:tc>
        <w:tc>
          <w:tcPr>
            <w:tcW w:w="427" w:type="pct"/>
            <w:noWrap/>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0A1866">
              <w:rPr>
                <w:sz w:val="18"/>
              </w:rPr>
              <w:t>3.566.766</w:t>
            </w:r>
          </w:p>
        </w:tc>
      </w:tr>
      <w:tr w:rsidR="000A1866" w:rsidRPr="000A1866" w:rsidTr="006A35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 w:type="pct"/>
            <w:noWrap/>
            <w:hideMark/>
          </w:tcPr>
          <w:p w:rsidR="00BE5BE7" w:rsidRPr="000A1866" w:rsidRDefault="00BE5BE7" w:rsidP="000A1866">
            <w:pPr>
              <w:spacing w:after="0"/>
              <w:jc w:val="center"/>
              <w:rPr>
                <w:color w:val="000000"/>
                <w:sz w:val="18"/>
              </w:rPr>
            </w:pPr>
            <w:r w:rsidRPr="000A1866">
              <w:rPr>
                <w:color w:val="000000"/>
                <w:sz w:val="18"/>
              </w:rPr>
              <w:t> </w:t>
            </w:r>
          </w:p>
        </w:tc>
        <w:tc>
          <w:tcPr>
            <w:tcW w:w="861"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 xml:space="preserve">Komunikacijos ir informacijos centrui skirtos patalpos </w:t>
            </w:r>
          </w:p>
        </w:tc>
        <w:tc>
          <w:tcPr>
            <w:tcW w:w="296"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 xml:space="preserve">kv. m </w:t>
            </w:r>
          </w:p>
        </w:tc>
        <w:tc>
          <w:tcPr>
            <w:tcW w:w="328"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1.400,00</w:t>
            </w:r>
          </w:p>
        </w:tc>
        <w:tc>
          <w:tcPr>
            <w:tcW w:w="536"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516,05</w:t>
            </w:r>
          </w:p>
        </w:tc>
        <w:tc>
          <w:tcPr>
            <w:tcW w:w="545"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1,20</w:t>
            </w:r>
          </w:p>
        </w:tc>
        <w:tc>
          <w:tcPr>
            <w:tcW w:w="427"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866.964</w:t>
            </w:r>
          </w:p>
        </w:tc>
        <w:tc>
          <w:tcPr>
            <w:tcW w:w="610"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43.348</w:t>
            </w:r>
          </w:p>
        </w:tc>
        <w:tc>
          <w:tcPr>
            <w:tcW w:w="427"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910.312</w:t>
            </w:r>
          </w:p>
        </w:tc>
        <w:tc>
          <w:tcPr>
            <w:tcW w:w="445"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136.547</w:t>
            </w:r>
          </w:p>
        </w:tc>
        <w:tc>
          <w:tcPr>
            <w:tcW w:w="427" w:type="pct"/>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1.046.859</w:t>
            </w:r>
          </w:p>
        </w:tc>
      </w:tr>
      <w:tr w:rsidR="000A1866" w:rsidRPr="000A1866" w:rsidTr="006A3556">
        <w:tc>
          <w:tcPr>
            <w:cnfStyle w:val="001000000000" w:firstRow="0" w:lastRow="0" w:firstColumn="1" w:lastColumn="0" w:oddVBand="0" w:evenVBand="0" w:oddHBand="0" w:evenHBand="0" w:firstRowFirstColumn="0" w:firstRowLastColumn="0" w:lastRowFirstColumn="0" w:lastRowLastColumn="0"/>
            <w:tcW w:w="98" w:type="pct"/>
            <w:noWrap/>
            <w:hideMark/>
          </w:tcPr>
          <w:p w:rsidR="00BE5BE7" w:rsidRPr="000A1866" w:rsidRDefault="00BE5BE7" w:rsidP="000A1866">
            <w:pPr>
              <w:spacing w:after="0"/>
              <w:jc w:val="center"/>
              <w:rPr>
                <w:color w:val="000000"/>
                <w:sz w:val="18"/>
              </w:rPr>
            </w:pPr>
            <w:r w:rsidRPr="000A1866">
              <w:rPr>
                <w:color w:val="000000"/>
                <w:sz w:val="18"/>
              </w:rPr>
              <w:t> </w:t>
            </w:r>
          </w:p>
        </w:tc>
        <w:tc>
          <w:tcPr>
            <w:tcW w:w="861"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Bendro komplekso vaizdą atitinkančių sporto salių patalpų išorinių atitvarų įrengimas</w:t>
            </w:r>
          </w:p>
        </w:tc>
        <w:tc>
          <w:tcPr>
            <w:tcW w:w="296"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 xml:space="preserve">kompl. </w:t>
            </w:r>
          </w:p>
        </w:tc>
        <w:tc>
          <w:tcPr>
            <w:tcW w:w="328"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1,00</w:t>
            </w:r>
          </w:p>
        </w:tc>
        <w:tc>
          <w:tcPr>
            <w:tcW w:w="536"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2.086.879,75</w:t>
            </w:r>
          </w:p>
        </w:tc>
        <w:tc>
          <w:tcPr>
            <w:tcW w:w="545"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1,00</w:t>
            </w:r>
          </w:p>
        </w:tc>
        <w:tc>
          <w:tcPr>
            <w:tcW w:w="427"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2.086.880</w:t>
            </w:r>
          </w:p>
        </w:tc>
        <w:tc>
          <w:tcPr>
            <w:tcW w:w="610"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104.344</w:t>
            </w:r>
          </w:p>
        </w:tc>
        <w:tc>
          <w:tcPr>
            <w:tcW w:w="427"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2.191.224</w:t>
            </w:r>
          </w:p>
        </w:tc>
        <w:tc>
          <w:tcPr>
            <w:tcW w:w="445"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328.684</w:t>
            </w:r>
          </w:p>
        </w:tc>
        <w:tc>
          <w:tcPr>
            <w:tcW w:w="427" w:type="pct"/>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2.519.907</w:t>
            </w:r>
          </w:p>
        </w:tc>
      </w:tr>
    </w:tbl>
    <w:p w:rsidR="00B6481B" w:rsidRPr="00642FEB" w:rsidRDefault="00B6481B" w:rsidP="00BE5BE7">
      <w:pPr>
        <w:spacing w:after="0"/>
        <w:ind w:firstLine="284"/>
      </w:pPr>
      <w:r w:rsidRPr="00642FEB">
        <w:rPr>
          <w:i/>
          <w:sz w:val="18"/>
          <w:szCs w:val="18"/>
        </w:rPr>
        <w:t>Duomenų šaltinis: sudaryta autorių.</w:t>
      </w:r>
    </w:p>
    <w:p w:rsidR="00B6481B" w:rsidRPr="00642FEB" w:rsidRDefault="00B6481B" w:rsidP="00B6481B">
      <w:pPr>
        <w:spacing w:after="0"/>
        <w:rPr>
          <w:lang w:bidi="en-US"/>
        </w:rPr>
      </w:pPr>
    </w:p>
    <w:p w:rsidR="00B6481B" w:rsidRPr="00642FEB" w:rsidRDefault="00B6481B" w:rsidP="00FE03BB">
      <w:pPr>
        <w:pStyle w:val="Caption"/>
        <w:spacing w:after="120"/>
        <w:rPr>
          <w:b w:val="0"/>
          <w:color w:val="auto"/>
          <w:sz w:val="22"/>
          <w:szCs w:val="22"/>
        </w:rPr>
      </w:pPr>
      <w:bookmarkStart w:id="96" w:name="_Toc416418452"/>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sidR="00CF10F0">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sidR="00CF10F0">
        <w:rPr>
          <w:b w:val="0"/>
          <w:noProof/>
          <w:color w:val="auto"/>
          <w:sz w:val="22"/>
          <w:szCs w:val="22"/>
        </w:rPr>
        <w:t>20</w:t>
      </w:r>
      <w:r w:rsidRPr="00642FEB">
        <w:rPr>
          <w:b w:val="0"/>
          <w:noProof/>
          <w:color w:val="auto"/>
          <w:sz w:val="22"/>
          <w:szCs w:val="22"/>
        </w:rPr>
        <w:fldChar w:fldCharType="end"/>
      </w:r>
      <w:r w:rsidRPr="00642FEB">
        <w:rPr>
          <w:b w:val="0"/>
          <w:color w:val="auto"/>
          <w:sz w:val="22"/>
          <w:szCs w:val="22"/>
        </w:rPr>
        <w:t xml:space="preserve">. </w:t>
      </w:r>
      <w:r w:rsidR="00CF10F0">
        <w:rPr>
          <w:b w:val="0"/>
          <w:color w:val="auto"/>
          <w:sz w:val="22"/>
          <w:szCs w:val="22"/>
        </w:rPr>
        <w:t>V</w:t>
      </w:r>
      <w:r w:rsidR="00B253B4">
        <w:rPr>
          <w:b w:val="0"/>
          <w:color w:val="auto"/>
          <w:sz w:val="22"/>
          <w:szCs w:val="22"/>
        </w:rPr>
        <w:t>eiklos Nr. 3.1.6</w:t>
      </w:r>
      <w:r w:rsidRPr="00642FEB">
        <w:rPr>
          <w:b w:val="0"/>
          <w:color w:val="auto"/>
          <w:sz w:val="22"/>
          <w:szCs w:val="22"/>
        </w:rPr>
        <w:t>. investicijų sum</w:t>
      </w:r>
      <w:r w:rsidR="000A1866">
        <w:rPr>
          <w:b w:val="0"/>
          <w:color w:val="auto"/>
          <w:sz w:val="22"/>
          <w:szCs w:val="22"/>
        </w:rPr>
        <w:t>a (</w:t>
      </w:r>
      <w:r w:rsidRPr="00642FEB">
        <w:rPr>
          <w:b w:val="0"/>
          <w:color w:val="auto"/>
          <w:sz w:val="22"/>
          <w:szCs w:val="22"/>
        </w:rPr>
        <w:t>įrangai</w:t>
      </w:r>
      <w:r w:rsidR="000A1866">
        <w:rPr>
          <w:b w:val="0"/>
          <w:color w:val="auto"/>
          <w:sz w:val="22"/>
          <w:szCs w:val="22"/>
        </w:rPr>
        <w:t>)</w:t>
      </w:r>
      <w:bookmarkEnd w:id="96"/>
    </w:p>
    <w:tbl>
      <w:tblPr>
        <w:tblStyle w:val="LightList-Accent1"/>
        <w:tblW w:w="0" w:type="auto"/>
        <w:tblLook w:val="04A0" w:firstRow="1" w:lastRow="0" w:firstColumn="1" w:lastColumn="0" w:noHBand="0" w:noVBand="1"/>
      </w:tblPr>
      <w:tblGrid>
        <w:gridCol w:w="1537"/>
        <w:gridCol w:w="5549"/>
        <w:gridCol w:w="1867"/>
        <w:gridCol w:w="1927"/>
        <w:gridCol w:w="1897"/>
      </w:tblGrid>
      <w:tr w:rsidR="000A1866" w:rsidRPr="000A1866" w:rsidTr="000A186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noWrap/>
            <w:hideMark/>
          </w:tcPr>
          <w:p w:rsidR="00BE5BE7" w:rsidRPr="000A1866" w:rsidRDefault="00BE5BE7" w:rsidP="000A1866">
            <w:pPr>
              <w:spacing w:after="0"/>
              <w:jc w:val="center"/>
              <w:rPr>
                <w:color w:val="FFFFFF"/>
                <w:sz w:val="18"/>
              </w:rPr>
            </w:pPr>
          </w:p>
        </w:tc>
        <w:tc>
          <w:tcPr>
            <w:tcW w:w="0" w:type="auto"/>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0A1866">
              <w:rPr>
                <w:color w:val="FFFFFF"/>
                <w:sz w:val="18"/>
              </w:rPr>
              <w:t>Pavadinimas</w:t>
            </w:r>
          </w:p>
        </w:tc>
        <w:tc>
          <w:tcPr>
            <w:tcW w:w="0" w:type="auto"/>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0A1866">
              <w:rPr>
                <w:color w:val="FFFFFF"/>
                <w:sz w:val="18"/>
              </w:rPr>
              <w:t>Kiekis (kompl./vnt.)</w:t>
            </w:r>
          </w:p>
        </w:tc>
        <w:tc>
          <w:tcPr>
            <w:tcW w:w="0" w:type="auto"/>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0A1866">
              <w:rPr>
                <w:color w:val="FFFFFF"/>
                <w:sz w:val="18"/>
              </w:rPr>
              <w:t>Vieneto kaina (EUR)</w:t>
            </w:r>
          </w:p>
        </w:tc>
        <w:tc>
          <w:tcPr>
            <w:tcW w:w="0" w:type="auto"/>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0A1866">
              <w:rPr>
                <w:color w:val="FFFFFF"/>
                <w:sz w:val="18"/>
              </w:rPr>
              <w:t>Bendra kaina (EUR)</w:t>
            </w:r>
          </w:p>
        </w:tc>
      </w:tr>
      <w:tr w:rsidR="000A1866" w:rsidRPr="000A1866" w:rsidTr="000A186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noWrap/>
            <w:hideMark/>
          </w:tcPr>
          <w:p w:rsidR="00BE5BE7" w:rsidRPr="000A1866" w:rsidRDefault="00B253B4" w:rsidP="000A1866">
            <w:pPr>
              <w:spacing w:after="0"/>
              <w:jc w:val="center"/>
              <w:rPr>
                <w:sz w:val="18"/>
              </w:rPr>
            </w:pPr>
            <w:r>
              <w:rPr>
                <w:sz w:val="18"/>
              </w:rPr>
              <w:t>Veikla Nr. 3.1.6</w:t>
            </w:r>
            <w:r w:rsidR="00BE5BE7" w:rsidRPr="000A1866">
              <w:rPr>
                <w:sz w:val="18"/>
              </w:rPr>
              <w:t>.</w:t>
            </w:r>
          </w:p>
        </w:tc>
        <w:tc>
          <w:tcPr>
            <w:tcW w:w="0" w:type="auto"/>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0A1866">
              <w:rPr>
                <w:sz w:val="18"/>
              </w:rPr>
              <w:t> </w:t>
            </w:r>
          </w:p>
        </w:tc>
        <w:tc>
          <w:tcPr>
            <w:tcW w:w="0" w:type="auto"/>
            <w:noWrap/>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0A1866">
              <w:rPr>
                <w:sz w:val="18"/>
              </w:rPr>
              <w:t> </w:t>
            </w:r>
          </w:p>
        </w:tc>
        <w:tc>
          <w:tcPr>
            <w:tcW w:w="0" w:type="auto"/>
            <w:noWrap/>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0A1866">
              <w:rPr>
                <w:sz w:val="18"/>
              </w:rPr>
              <w:t> </w:t>
            </w:r>
          </w:p>
        </w:tc>
        <w:tc>
          <w:tcPr>
            <w:tcW w:w="0" w:type="auto"/>
            <w:noWrap/>
            <w:hideMark/>
          </w:tcPr>
          <w:p w:rsidR="00BE5BE7" w:rsidRPr="000A1866" w:rsidRDefault="00BE5BE7" w:rsidP="000A1866">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0A1866">
              <w:rPr>
                <w:sz w:val="18"/>
              </w:rPr>
              <w:t>257.787</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 xml:space="preserve">Mokymų ir konferencijų salių baldai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 </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Konferencijų kėdė</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120</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37,34</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4.481</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Kėdė su staleliu</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320</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149,60</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47.872</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Tribūna</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3</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424,86</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1.275</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Sukama lentyna</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2</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489,48</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979</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Baldų komplektai administracijai</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3</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1.196,78</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3.590</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Konferencijų stalas</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359,03</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359</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Stalas</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36</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191,49</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6.894</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Minkštų baldų komplektas</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4</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3.590,33</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14.361</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Rūbinės kabyklos</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10</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71,81</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718</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Mokymų ir konferencijų salių įranga</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 </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Projektoriaus el. pakabinamas ekranas</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2</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748,22</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1.496</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Pastatomas ekranas</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207,76</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208</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Projektorius</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3</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1.461,50</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4.385</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Projektoriaus laikiklis</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3</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50,26</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151</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Televizorius</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1.864,82</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1.865</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Konferencijų stovai</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6</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167,31</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1.004</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Magnetinė lenta</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2</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299,91</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600</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Interaktyvi lenta</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2.226,01</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2.226</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Garso įranga kompl.</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8.856,15</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8.856</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Kompiuterinė technika</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6</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718,07</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4.308</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Daugiafunkcinis įrenginys</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191,49</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191</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Kavos aparatas</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3</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645,55</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1.937</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Kavos aparatas</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3</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1.469,88</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4.410</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Kita įranga ir inventorius</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7.513,84</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7.514</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Bibliotekos baldai</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 </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Darbo/informacinis stalas</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974,17</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974</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Minkštasuolis</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9</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588,58</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5.297</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Dvipusė bibliotekos lentyna</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3</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2.154,20</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6.463</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Vienpusė bibliotekos lentyna</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2</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1.364,32</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2.729</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Kartoteka</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5</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359,03</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1.795</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Vadovo kėdė</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107,71</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108</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Darbuotojo kėdė</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3</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59,84</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180</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Lankytojo kėdė</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40</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45,48</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1.819</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Konferencijų kėdė</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20</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37,34</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747</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 xml:space="preserve">Rašomas stalas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12</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143,61</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1.723</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Darbo stalas su rakinama spintele</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3</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234,57</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704</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Spintelė periodiniams leidiniams</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2</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520,12</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1.040</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Lentynėlė knygoms pervežti</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3</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72,29</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217</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4 skyrių spinta</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3</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339,88</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1.020</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Stalčių blokas</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3</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169,94</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510</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4 segmentų stalas</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10</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359,03</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3.590</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Rūbų spinta</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5</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163,24</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816</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Bibliotekos įranga</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 </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 xml:space="preserve">Procesų automatizavimo, savitarnos ir apsaugos sistema su įranga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71.806,62</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71.807</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Serverinė</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3.590,33</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3.590</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Magnetinė lenta</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2</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299,91</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600</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Projektoriaus el. pakabinamas ekranas</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2</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748,22</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1.496</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Pastatomas ekranas</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207,76</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208</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Projektorius</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3</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1.461,50</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4.385</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Projektoriaus laikiklis</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3</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50,26</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151</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Televizorius</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1.864,82</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1.865</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Konferencijų stovai</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3</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167,31</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502</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Grafinė planšetė</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12</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239,36</w:t>
            </w:r>
          </w:p>
        </w:tc>
        <w:tc>
          <w:tcPr>
            <w:tcW w:w="0" w:type="auto"/>
            <w:noWrap/>
            <w:hideMark/>
          </w:tcPr>
          <w:p w:rsidR="00BE5BE7" w:rsidRPr="000A1866" w:rsidRDefault="00BE5BE7" w:rsidP="000A186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2.872</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0A1866">
            <w:pPr>
              <w:spacing w:after="0"/>
              <w:jc w:val="center"/>
              <w:rPr>
                <w:color w:val="000000"/>
                <w:sz w:val="18"/>
              </w:rPr>
            </w:pPr>
            <w:r w:rsidRPr="000A1866">
              <w:rPr>
                <w:color w:val="000000"/>
                <w:sz w:val="18"/>
              </w:rPr>
              <w:t> </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Kompiuterinė technika</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5</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718,07</w:t>
            </w:r>
          </w:p>
        </w:tc>
        <w:tc>
          <w:tcPr>
            <w:tcW w:w="0" w:type="auto"/>
            <w:noWrap/>
            <w:hideMark/>
          </w:tcPr>
          <w:p w:rsidR="00BE5BE7" w:rsidRPr="000A1866" w:rsidRDefault="00BE5BE7" w:rsidP="000A186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3.590</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6A3556">
            <w:pPr>
              <w:spacing w:after="0"/>
              <w:jc w:val="center"/>
              <w:rPr>
                <w:color w:val="000000"/>
                <w:sz w:val="18"/>
              </w:rPr>
            </w:pPr>
            <w:r w:rsidRPr="000A1866">
              <w:rPr>
                <w:color w:val="000000"/>
                <w:sz w:val="18"/>
              </w:rPr>
              <w:t> </w:t>
            </w:r>
          </w:p>
        </w:tc>
        <w:tc>
          <w:tcPr>
            <w:tcW w:w="0" w:type="auto"/>
            <w:noWrap/>
            <w:hideMark/>
          </w:tcPr>
          <w:p w:rsidR="00BE5BE7" w:rsidRPr="000A1866" w:rsidRDefault="00BE5BE7" w:rsidP="006A355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 xml:space="preserve">Videoperžiūros, akustinė įranga </w:t>
            </w:r>
          </w:p>
        </w:tc>
        <w:tc>
          <w:tcPr>
            <w:tcW w:w="0" w:type="auto"/>
            <w:noWrap/>
            <w:hideMark/>
          </w:tcPr>
          <w:p w:rsidR="00BE5BE7" w:rsidRPr="000A1866" w:rsidRDefault="00BE5BE7" w:rsidP="006A355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w:t>
            </w:r>
          </w:p>
        </w:tc>
        <w:tc>
          <w:tcPr>
            <w:tcW w:w="0" w:type="auto"/>
            <w:noWrap/>
            <w:hideMark/>
          </w:tcPr>
          <w:p w:rsidR="00BE5BE7" w:rsidRPr="000A1866" w:rsidRDefault="00BE5BE7" w:rsidP="006A355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11.967,77</w:t>
            </w:r>
          </w:p>
        </w:tc>
        <w:tc>
          <w:tcPr>
            <w:tcW w:w="0" w:type="auto"/>
            <w:noWrap/>
            <w:hideMark/>
          </w:tcPr>
          <w:p w:rsidR="00BE5BE7" w:rsidRPr="000A1866" w:rsidRDefault="00BE5BE7" w:rsidP="006A355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11.968</w:t>
            </w:r>
          </w:p>
        </w:tc>
      </w:tr>
      <w:tr w:rsidR="000A1866" w:rsidRPr="000A1866" w:rsidTr="000A1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6A3556">
            <w:pPr>
              <w:spacing w:after="0"/>
              <w:jc w:val="center"/>
              <w:rPr>
                <w:color w:val="000000"/>
                <w:sz w:val="18"/>
              </w:rPr>
            </w:pPr>
            <w:r w:rsidRPr="000A1866">
              <w:rPr>
                <w:color w:val="000000"/>
                <w:sz w:val="18"/>
              </w:rPr>
              <w:t> </w:t>
            </w:r>
          </w:p>
        </w:tc>
        <w:tc>
          <w:tcPr>
            <w:tcW w:w="0" w:type="auto"/>
            <w:noWrap/>
            <w:hideMark/>
          </w:tcPr>
          <w:p w:rsidR="00BE5BE7" w:rsidRPr="000A1866" w:rsidRDefault="00BE5BE7" w:rsidP="006A3556">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0A1866">
              <w:rPr>
                <w:iCs/>
                <w:color w:val="000000"/>
                <w:sz w:val="18"/>
              </w:rPr>
              <w:t>Daugiafunkcinis įrenginys</w:t>
            </w:r>
          </w:p>
        </w:tc>
        <w:tc>
          <w:tcPr>
            <w:tcW w:w="0" w:type="auto"/>
            <w:noWrap/>
            <w:hideMark/>
          </w:tcPr>
          <w:p w:rsidR="00BE5BE7" w:rsidRPr="000A1866" w:rsidRDefault="00BE5BE7" w:rsidP="006A355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w:t>
            </w:r>
          </w:p>
        </w:tc>
        <w:tc>
          <w:tcPr>
            <w:tcW w:w="0" w:type="auto"/>
            <w:noWrap/>
            <w:hideMark/>
          </w:tcPr>
          <w:p w:rsidR="00BE5BE7" w:rsidRPr="000A1866" w:rsidRDefault="00BE5BE7" w:rsidP="006A355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191,49</w:t>
            </w:r>
          </w:p>
        </w:tc>
        <w:tc>
          <w:tcPr>
            <w:tcW w:w="0" w:type="auto"/>
            <w:noWrap/>
            <w:hideMark/>
          </w:tcPr>
          <w:p w:rsidR="00BE5BE7" w:rsidRPr="000A1866" w:rsidRDefault="00BE5BE7" w:rsidP="006A3556">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0A1866">
              <w:rPr>
                <w:color w:val="000000"/>
                <w:sz w:val="18"/>
              </w:rPr>
              <w:t>191</w:t>
            </w:r>
          </w:p>
        </w:tc>
      </w:tr>
      <w:tr w:rsidR="000A1866" w:rsidRPr="000A1866" w:rsidTr="000A1866">
        <w:tc>
          <w:tcPr>
            <w:cnfStyle w:val="001000000000" w:firstRow="0" w:lastRow="0" w:firstColumn="1" w:lastColumn="0" w:oddVBand="0" w:evenVBand="0" w:oddHBand="0" w:evenHBand="0" w:firstRowFirstColumn="0" w:firstRowLastColumn="0" w:lastRowFirstColumn="0" w:lastRowLastColumn="0"/>
            <w:tcW w:w="0" w:type="auto"/>
            <w:hideMark/>
          </w:tcPr>
          <w:p w:rsidR="00BE5BE7" w:rsidRPr="000A1866" w:rsidRDefault="00BE5BE7" w:rsidP="006A3556">
            <w:pPr>
              <w:spacing w:after="0"/>
              <w:jc w:val="center"/>
              <w:rPr>
                <w:color w:val="000000"/>
                <w:sz w:val="18"/>
              </w:rPr>
            </w:pPr>
            <w:r w:rsidRPr="000A1866">
              <w:rPr>
                <w:color w:val="000000"/>
                <w:sz w:val="18"/>
              </w:rPr>
              <w:t> </w:t>
            </w:r>
          </w:p>
        </w:tc>
        <w:tc>
          <w:tcPr>
            <w:tcW w:w="0" w:type="auto"/>
            <w:noWrap/>
            <w:hideMark/>
          </w:tcPr>
          <w:p w:rsidR="00BE5BE7" w:rsidRPr="000A1866" w:rsidRDefault="00BE5BE7" w:rsidP="006A3556">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0A1866">
              <w:rPr>
                <w:iCs/>
                <w:color w:val="000000"/>
                <w:sz w:val="18"/>
              </w:rPr>
              <w:t>Kita įranga ir inventorius</w:t>
            </w:r>
          </w:p>
        </w:tc>
        <w:tc>
          <w:tcPr>
            <w:tcW w:w="0" w:type="auto"/>
            <w:noWrap/>
            <w:hideMark/>
          </w:tcPr>
          <w:p w:rsidR="00BE5BE7" w:rsidRPr="000A1866" w:rsidRDefault="00BE5BE7" w:rsidP="006A355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1</w:t>
            </w:r>
          </w:p>
        </w:tc>
        <w:tc>
          <w:tcPr>
            <w:tcW w:w="0" w:type="auto"/>
            <w:noWrap/>
            <w:hideMark/>
          </w:tcPr>
          <w:p w:rsidR="00BE5BE7" w:rsidRPr="000A1866" w:rsidRDefault="00BE5BE7" w:rsidP="006A355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5.152,36</w:t>
            </w:r>
          </w:p>
        </w:tc>
        <w:tc>
          <w:tcPr>
            <w:tcW w:w="0" w:type="auto"/>
            <w:noWrap/>
            <w:hideMark/>
          </w:tcPr>
          <w:p w:rsidR="00BE5BE7" w:rsidRPr="000A1866" w:rsidRDefault="00BE5BE7" w:rsidP="006A3556">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0A1866">
              <w:rPr>
                <w:color w:val="000000"/>
                <w:sz w:val="18"/>
              </w:rPr>
              <w:t>5.152</w:t>
            </w:r>
          </w:p>
        </w:tc>
      </w:tr>
    </w:tbl>
    <w:p w:rsidR="00B6481B" w:rsidRPr="00642FEB" w:rsidRDefault="00B6481B" w:rsidP="006A3556">
      <w:pPr>
        <w:spacing w:after="0"/>
        <w:ind w:firstLine="284"/>
      </w:pPr>
      <w:r w:rsidRPr="00642FEB">
        <w:rPr>
          <w:i/>
          <w:sz w:val="18"/>
          <w:szCs w:val="18"/>
        </w:rPr>
        <w:t>Duomenų šaltinis: sudaryta autorių.</w:t>
      </w:r>
    </w:p>
    <w:p w:rsidR="00B6481B" w:rsidRPr="00642FEB" w:rsidRDefault="00B6481B" w:rsidP="006A3556">
      <w:pPr>
        <w:spacing w:after="0"/>
        <w:ind w:firstLine="284"/>
        <w:sectPr w:rsidR="00B6481B" w:rsidRPr="00642FEB" w:rsidSect="007729DF">
          <w:pgSz w:w="16838" w:h="11906" w:orient="landscape"/>
          <w:pgMar w:top="567" w:right="1134" w:bottom="1701" w:left="1701" w:header="567" w:footer="567" w:gutter="0"/>
          <w:cols w:space="1296"/>
          <w:titlePg/>
          <w:docGrid w:linePitch="360"/>
        </w:sectPr>
      </w:pPr>
    </w:p>
    <w:p w:rsidR="00B6481B" w:rsidRPr="00642FEB" w:rsidRDefault="00B6481B" w:rsidP="00B6481B">
      <w:pPr>
        <w:spacing w:after="0"/>
        <w:ind w:firstLine="284"/>
        <w:rPr>
          <w:b/>
          <w:lang w:bidi="en-US"/>
        </w:rPr>
      </w:pPr>
      <w:r w:rsidRPr="00642FEB">
        <w:rPr>
          <w:b/>
          <w:lang w:bidi="en-US"/>
        </w:rPr>
        <w:t>Veikla Nr. 3.2.1.</w:t>
      </w:r>
    </w:p>
    <w:p w:rsidR="00654E0C" w:rsidRDefault="00654E0C" w:rsidP="00654E0C">
      <w:pPr>
        <w:spacing w:after="0"/>
        <w:ind w:firstLine="284"/>
        <w:rPr>
          <w:lang w:bidi="en-US"/>
        </w:rPr>
      </w:pPr>
      <w:r w:rsidRPr="00642FEB">
        <w:rPr>
          <w:lang w:bidi="en-US"/>
        </w:rPr>
        <w:t>Įgyvendinant veiklą, yra numatyta sukurti inžinerinę infrastruktūrą, kuri yra reikalinga</w:t>
      </w:r>
      <w:r>
        <w:rPr>
          <w:lang w:bidi="en-US"/>
        </w:rPr>
        <w:t xml:space="preserve"> pagal teisės aktų reikalavimus</w:t>
      </w:r>
      <w:r w:rsidRPr="00642FEB">
        <w:rPr>
          <w:lang w:bidi="en-US"/>
        </w:rPr>
        <w:t>, siekiant organizuoti bendruomenės daugumai skirtus renginius pro</w:t>
      </w:r>
      <w:r>
        <w:rPr>
          <w:lang w:bidi="en-US"/>
        </w:rPr>
        <w:t>jekto įgyvendinimo teritorijoje</w:t>
      </w:r>
      <w:r w:rsidRPr="00A2510F">
        <w:rPr>
          <w:lang w:bidi="en-US"/>
        </w:rPr>
        <w:t xml:space="preserve"> </w:t>
      </w:r>
      <w:r w:rsidRPr="00642FEB">
        <w:rPr>
          <w:lang w:bidi="en-US"/>
        </w:rPr>
        <w:t>(susisiekimo komunikacijos, prisijungimo inžineriniai tinklai, žemės sklypo bendrojo naudojimo inžineriniai tinklai)</w:t>
      </w:r>
    </w:p>
    <w:p w:rsidR="00654E0C" w:rsidRPr="00642FEB" w:rsidRDefault="00654E0C" w:rsidP="00654E0C">
      <w:pPr>
        <w:spacing w:after="0"/>
        <w:ind w:firstLine="284"/>
        <w:rPr>
          <w:lang w:bidi="en-US"/>
        </w:rPr>
      </w:pPr>
      <w:r w:rsidRPr="00642FEB">
        <w:rPr>
          <w:lang w:bidi="en-US"/>
        </w:rPr>
        <w:t>Automobilių stovėjimo vietų skaičius ir išdėstymo tvarka nustatoma vadovaujantis STR 2.06.01:1999 „Miestų, miestelių ir kaimų susisiekimo sistemos” ir STR 2.03.01:2001 „Statiniai ir teritorijos.</w:t>
      </w:r>
    </w:p>
    <w:p w:rsidR="00654E0C" w:rsidRPr="00642FEB" w:rsidRDefault="00654E0C" w:rsidP="00654E0C">
      <w:pPr>
        <w:spacing w:after="0"/>
        <w:ind w:firstLine="284"/>
        <w:rPr>
          <w:lang w:bidi="en-US"/>
        </w:rPr>
      </w:pPr>
      <w:r w:rsidRPr="00642FEB">
        <w:rPr>
          <w:lang w:bidi="en-US"/>
        </w:rPr>
        <w:t xml:space="preserve">Atsižvelgiant į statybos techninių reglamentų nuostatas, iš viso </w:t>
      </w:r>
      <w:r>
        <w:rPr>
          <w:lang w:bidi="en-US"/>
        </w:rPr>
        <w:t>bendruomenės daugumos renginių organizavimui užtikrinti</w:t>
      </w:r>
      <w:r w:rsidRPr="00642FEB">
        <w:rPr>
          <w:lang w:bidi="en-US"/>
        </w:rPr>
        <w:t xml:space="preserve"> būtina įrengti </w:t>
      </w:r>
      <w:r>
        <w:rPr>
          <w:lang w:bidi="en-US"/>
        </w:rPr>
        <w:t>21.560</w:t>
      </w:r>
      <w:r w:rsidRPr="00642FEB">
        <w:rPr>
          <w:lang w:bidi="en-US"/>
        </w:rPr>
        <w:t xml:space="preserve"> kv. m dangos automobilių stovėjimo vietoms, </w:t>
      </w:r>
      <w:r>
        <w:rPr>
          <w:lang w:bidi="en-US"/>
        </w:rPr>
        <w:t>20.901</w:t>
      </w:r>
      <w:r w:rsidRPr="00642FEB">
        <w:rPr>
          <w:lang w:bidi="en-US"/>
        </w:rPr>
        <w:t xml:space="preserve"> kv. m </w:t>
      </w:r>
      <w:r>
        <w:rPr>
          <w:lang w:bidi="en-US"/>
        </w:rPr>
        <w:t>–</w:t>
      </w:r>
      <w:r w:rsidRPr="00642FEB">
        <w:rPr>
          <w:lang w:bidi="en-US"/>
        </w:rPr>
        <w:t xml:space="preserve"> įvažiavimų ir apsisukimo aikštelėms, taip pat numatyta sukurti betono trinkelių dangą, želdinius, prisijungimo tinklus bei sklypo bendro naudojimo inžinerinius tinklus.</w:t>
      </w:r>
    </w:p>
    <w:p w:rsidR="00654E0C" w:rsidRDefault="00654E0C" w:rsidP="00654E0C">
      <w:pPr>
        <w:spacing w:after="0"/>
        <w:ind w:firstLine="284"/>
        <w:rPr>
          <w:lang w:bidi="en-US"/>
        </w:rPr>
      </w:pPr>
      <w:r w:rsidRPr="00642FEB">
        <w:rPr>
          <w:lang w:bidi="en-US"/>
        </w:rPr>
        <w:t>Šios veiklos įgyvendinimui yra būtinos</w:t>
      </w:r>
      <w:r w:rsidRPr="00642FEB">
        <w:t xml:space="preserve"> </w:t>
      </w:r>
      <w:r w:rsidRPr="00BE5BE7">
        <w:rPr>
          <w:lang w:bidi="en-US"/>
        </w:rPr>
        <w:t>4.710.472</w:t>
      </w:r>
      <w:r w:rsidRPr="00642FEB">
        <w:rPr>
          <w:lang w:bidi="en-US"/>
        </w:rPr>
        <w:t xml:space="preserve"> EUR investicijos į infrastruktūrą (žr. lentelę žemiau).</w:t>
      </w:r>
    </w:p>
    <w:p w:rsidR="00642FEB" w:rsidRDefault="00642FEB" w:rsidP="00642FEB">
      <w:pPr>
        <w:spacing w:after="0"/>
        <w:rPr>
          <w:lang w:bidi="en-US"/>
        </w:rPr>
      </w:pPr>
    </w:p>
    <w:p w:rsidR="00642FEB" w:rsidRDefault="00642FEB" w:rsidP="00642FEB">
      <w:pPr>
        <w:spacing w:after="0"/>
        <w:ind w:firstLine="284"/>
        <w:rPr>
          <w:b/>
          <w:lang w:bidi="en-US"/>
        </w:rPr>
      </w:pPr>
      <w:r w:rsidRPr="00642FEB">
        <w:rPr>
          <w:b/>
          <w:lang w:bidi="en-US"/>
        </w:rPr>
        <w:t>Veikla Nr. 3.2.</w:t>
      </w:r>
      <w:r w:rsidR="00B253B4">
        <w:rPr>
          <w:b/>
          <w:lang w:bidi="en-US"/>
        </w:rPr>
        <w:t>3</w:t>
      </w:r>
      <w:r w:rsidRPr="00642FEB">
        <w:rPr>
          <w:b/>
          <w:lang w:bidi="en-US"/>
        </w:rPr>
        <w:t>.</w:t>
      </w:r>
    </w:p>
    <w:p w:rsidR="00654E0C" w:rsidRDefault="00654E0C" w:rsidP="00654E0C">
      <w:pPr>
        <w:spacing w:after="0"/>
        <w:ind w:firstLine="284"/>
        <w:rPr>
          <w:lang w:bidi="en-US"/>
        </w:rPr>
      </w:pPr>
      <w:r w:rsidRPr="00642FEB">
        <w:rPr>
          <w:lang w:bidi="en-US"/>
        </w:rPr>
        <w:t>Įgyvendinant veiklą, yra numatyta sukurti bendruomenės renginių funkcionavimui reikalingą infrastruktūrą</w:t>
      </w:r>
      <w:r>
        <w:rPr>
          <w:lang w:bidi="en-US"/>
        </w:rPr>
        <w:t>, tai yra įrengti lankytojams reikalingas sėdimas stacionarias vietas (16.000 vietų), taip pat laikinas sėdimas vietas ypač lankomų bei pakankamai retai organizuojamų renginių atveju (4.000 vietų), įrengti administracines patalpas (900 kv. m), renginiams reikalingą apšvietimą, aptvėrimą (1.000 m), dalyje aikštės įrengti kietą dangą (10.000 kv. m) bei sujungti atskirus nepriklausomus pastatus perėjimo galerija.</w:t>
      </w:r>
    </w:p>
    <w:p w:rsidR="00654E0C" w:rsidRDefault="00654E0C" w:rsidP="00654E0C">
      <w:pPr>
        <w:spacing w:after="0"/>
        <w:ind w:firstLine="284"/>
        <w:rPr>
          <w:lang w:bidi="en-US"/>
        </w:rPr>
      </w:pPr>
      <w:r w:rsidRPr="00642FEB">
        <w:rPr>
          <w:lang w:bidi="en-US"/>
        </w:rPr>
        <w:t>Šios veiklos įgyvendinimui yra būtinos</w:t>
      </w:r>
      <w:r w:rsidRPr="00642FEB">
        <w:t xml:space="preserve"> </w:t>
      </w:r>
      <w:r w:rsidRPr="00BE5BE7">
        <w:rPr>
          <w:lang w:bidi="en-US"/>
        </w:rPr>
        <w:t>9.757.934</w:t>
      </w:r>
      <w:r>
        <w:rPr>
          <w:lang w:bidi="en-US"/>
        </w:rPr>
        <w:t xml:space="preserve"> </w:t>
      </w:r>
      <w:r w:rsidRPr="00642FEB">
        <w:rPr>
          <w:lang w:bidi="en-US"/>
        </w:rPr>
        <w:t>EUR investicijos į infrastruktūrą (žr. lentelę žemiau).</w:t>
      </w:r>
    </w:p>
    <w:p w:rsidR="00CA754A" w:rsidRPr="00642FEB" w:rsidRDefault="00CA754A" w:rsidP="00642FEB">
      <w:pPr>
        <w:spacing w:after="0"/>
        <w:ind w:firstLine="284"/>
        <w:rPr>
          <w:lang w:bidi="en-US"/>
        </w:rPr>
      </w:pPr>
    </w:p>
    <w:p w:rsidR="00770C86" w:rsidRDefault="00770C86" w:rsidP="00770C86">
      <w:pPr>
        <w:spacing w:after="0"/>
        <w:ind w:firstLine="284"/>
        <w:rPr>
          <w:b/>
          <w:lang w:bidi="en-US"/>
        </w:rPr>
      </w:pPr>
      <w:r w:rsidRPr="00642FEB">
        <w:rPr>
          <w:b/>
          <w:lang w:bidi="en-US"/>
        </w:rPr>
        <w:t>Veikla Nr. 3.2.</w:t>
      </w:r>
      <w:r w:rsidR="00B253B4">
        <w:rPr>
          <w:b/>
          <w:lang w:bidi="en-US"/>
        </w:rPr>
        <w:t>4</w:t>
      </w:r>
      <w:r w:rsidRPr="00642FEB">
        <w:rPr>
          <w:b/>
          <w:lang w:bidi="en-US"/>
        </w:rPr>
        <w:t>.</w:t>
      </w:r>
    </w:p>
    <w:p w:rsidR="00654E0C" w:rsidRDefault="00654E0C" w:rsidP="00654E0C">
      <w:pPr>
        <w:spacing w:after="0"/>
        <w:ind w:firstLine="284"/>
        <w:rPr>
          <w:lang w:bidi="en-US"/>
        </w:rPr>
      </w:pPr>
      <w:r>
        <w:rPr>
          <w:lang w:bidi="en-US"/>
        </w:rPr>
        <w:t>Įgyvendinant veiklą, yra numatyta sukurti infrastruktūrą, kuri leistų organizuoti bendruomenės daugumai skirtus renginius ištisus metus, tai yra apsaugoti renginių lankytojus nuo nepalankių oro sąlygų suplanuoto renginio metu, įrengiant stacionaraus stogo virš stacionarių sėdimų vietų konstrukciją.</w:t>
      </w:r>
    </w:p>
    <w:p w:rsidR="00654E0C" w:rsidRDefault="00654E0C" w:rsidP="00654E0C">
      <w:pPr>
        <w:spacing w:after="0"/>
        <w:ind w:firstLine="284"/>
        <w:rPr>
          <w:lang w:bidi="en-US"/>
        </w:rPr>
      </w:pPr>
      <w:r w:rsidRPr="00642FEB">
        <w:rPr>
          <w:lang w:bidi="en-US"/>
        </w:rPr>
        <w:t>Šios veiklos įgyvendinimui yra būtinos</w:t>
      </w:r>
      <w:r w:rsidRPr="00642FEB">
        <w:t xml:space="preserve"> </w:t>
      </w:r>
      <w:r w:rsidRPr="00BE5BE7">
        <w:rPr>
          <w:lang w:bidi="en-US"/>
        </w:rPr>
        <w:t>10.079.629</w:t>
      </w:r>
      <w:r>
        <w:rPr>
          <w:lang w:bidi="en-US"/>
        </w:rPr>
        <w:t xml:space="preserve"> </w:t>
      </w:r>
      <w:r w:rsidRPr="00642FEB">
        <w:rPr>
          <w:lang w:bidi="en-US"/>
        </w:rPr>
        <w:t>EUR investicijos į infrastruktūrą (žr. lentelę žemiau).</w:t>
      </w:r>
    </w:p>
    <w:p w:rsidR="00770C86" w:rsidRPr="00642FEB" w:rsidRDefault="00770C86" w:rsidP="00642FEB">
      <w:pPr>
        <w:spacing w:after="0"/>
        <w:ind w:firstLine="284"/>
        <w:rPr>
          <w:lang w:bidi="en-US"/>
        </w:rPr>
      </w:pPr>
    </w:p>
    <w:p w:rsidR="00770C86" w:rsidRDefault="00770C86" w:rsidP="00770C86">
      <w:pPr>
        <w:spacing w:after="0"/>
        <w:ind w:firstLine="284"/>
        <w:rPr>
          <w:b/>
          <w:lang w:bidi="en-US"/>
        </w:rPr>
      </w:pPr>
      <w:r w:rsidRPr="00642FEB">
        <w:rPr>
          <w:b/>
          <w:lang w:bidi="en-US"/>
        </w:rPr>
        <w:t>Veikla Nr. 3.2.</w:t>
      </w:r>
      <w:r w:rsidR="00B253B4">
        <w:rPr>
          <w:b/>
          <w:lang w:bidi="en-US"/>
        </w:rPr>
        <w:t>5</w:t>
      </w:r>
      <w:r w:rsidRPr="00642FEB">
        <w:rPr>
          <w:b/>
          <w:lang w:bidi="en-US"/>
        </w:rPr>
        <w:t>.</w:t>
      </w:r>
    </w:p>
    <w:p w:rsidR="00642FEB" w:rsidRPr="00B30A26" w:rsidRDefault="00770C86" w:rsidP="00642FEB">
      <w:pPr>
        <w:spacing w:after="0"/>
        <w:ind w:firstLine="284"/>
        <w:rPr>
          <w:lang w:bidi="en-US"/>
        </w:rPr>
      </w:pPr>
      <w:r>
        <w:rPr>
          <w:lang w:bidi="en-US"/>
        </w:rPr>
        <w:t>Įgyvendinant veiklą, yra numatyta sukurti prielaidas, kurioms esant komplekse galėtų vykti komerc</w:t>
      </w:r>
      <w:r w:rsidR="00BC330E">
        <w:rPr>
          <w:lang w:bidi="en-US"/>
        </w:rPr>
        <w:t>iniai renginiai. Šių renginių</w:t>
      </w:r>
      <w:r>
        <w:rPr>
          <w:lang w:bidi="en-US"/>
        </w:rPr>
        <w:t xml:space="preserve"> metu </w:t>
      </w:r>
      <w:r w:rsidR="00BC330E">
        <w:rPr>
          <w:lang w:bidi="en-US"/>
        </w:rPr>
        <w:t>planuojama</w:t>
      </w:r>
      <w:r>
        <w:rPr>
          <w:lang w:bidi="en-US"/>
        </w:rPr>
        <w:t xml:space="preserve"> generuo</w:t>
      </w:r>
      <w:r w:rsidR="00BC330E">
        <w:rPr>
          <w:lang w:bidi="en-US"/>
        </w:rPr>
        <w:t>ti</w:t>
      </w:r>
      <w:r>
        <w:rPr>
          <w:lang w:bidi="en-US"/>
        </w:rPr>
        <w:t xml:space="preserve"> veiklos pajam</w:t>
      </w:r>
      <w:r w:rsidR="00BC330E">
        <w:rPr>
          <w:lang w:bidi="en-US"/>
        </w:rPr>
        <w:t>a</w:t>
      </w:r>
      <w:r>
        <w:rPr>
          <w:lang w:bidi="en-US"/>
        </w:rPr>
        <w:t>s, kas leistų sumažinti projekto įgyvendinimui reikalingo finansavimo sumą bei padidinti sukurtos infrastruktūros užimtumą (panaudojimo efektyvumą).</w:t>
      </w:r>
      <w:r w:rsidR="00BC330E">
        <w:rPr>
          <w:lang w:bidi="en-US"/>
        </w:rPr>
        <w:t xml:space="preserve"> Siekiant užtikrinti infrastruktūros objektų patrauklumą, organizuoti komercinius renginius, būtina įrengti nedidelės apimties prekybai skirtas erdves (1.200 kv. m), VIP žiūrovų erdves (700 kv. m), VIP parkavimosi vietas (6.000 kv. m) komercinių renginių dalyvių (komandų, žaidėjų, šokėjų, kt.) pasiruošimo erdves (400 kv. m), komercinių renginių dalyvių veiksmus prižiūrinčių asmenų (medicinos personalo, teisėjų, organizatorių, kt.) patalpas (300 kv. m), komentatorių tribūnas (200 kv. m), konferencijų salę (200 kv. m), WC ir pagalbines patalpas </w:t>
      </w:r>
      <w:r w:rsidR="00BC330E" w:rsidRPr="00B30A26">
        <w:rPr>
          <w:lang w:bidi="en-US"/>
        </w:rPr>
        <w:t>(1.400 kv. m).</w:t>
      </w:r>
    </w:p>
    <w:p w:rsidR="00BC330E" w:rsidRDefault="00BC330E" w:rsidP="00BC330E">
      <w:pPr>
        <w:spacing w:after="0"/>
        <w:ind w:firstLine="284"/>
        <w:rPr>
          <w:lang w:bidi="en-US"/>
        </w:rPr>
      </w:pPr>
      <w:r w:rsidRPr="00642FEB">
        <w:rPr>
          <w:lang w:bidi="en-US"/>
        </w:rPr>
        <w:t>Šios veiklos įgyvendinimui yra būtinos</w:t>
      </w:r>
      <w:r w:rsidRPr="00642FEB">
        <w:t xml:space="preserve"> </w:t>
      </w:r>
      <w:r w:rsidR="00EB6F30" w:rsidRPr="00EB6F30">
        <w:rPr>
          <w:lang w:bidi="en-US"/>
        </w:rPr>
        <w:t>4.078.572</w:t>
      </w:r>
      <w:r>
        <w:rPr>
          <w:lang w:bidi="en-US"/>
        </w:rPr>
        <w:t xml:space="preserve"> </w:t>
      </w:r>
      <w:r w:rsidRPr="00642FEB">
        <w:rPr>
          <w:lang w:bidi="en-US"/>
        </w:rPr>
        <w:t>EUR investicijos į infrastruktūrą (žr. lentelę žemiau).</w:t>
      </w:r>
    </w:p>
    <w:p w:rsidR="00BC330E" w:rsidRPr="00B30A26" w:rsidRDefault="00BC330E" w:rsidP="00642FEB">
      <w:pPr>
        <w:spacing w:after="0"/>
        <w:ind w:firstLine="284"/>
        <w:rPr>
          <w:lang w:bidi="en-US"/>
        </w:rPr>
      </w:pPr>
    </w:p>
    <w:p w:rsidR="00642FEB" w:rsidRPr="00642FEB" w:rsidRDefault="00642FEB" w:rsidP="00642FEB">
      <w:pPr>
        <w:spacing w:after="0"/>
        <w:ind w:firstLine="284"/>
        <w:rPr>
          <w:lang w:bidi="en-US"/>
        </w:rPr>
      </w:pPr>
    </w:p>
    <w:p w:rsidR="00642FEB" w:rsidRPr="00642FEB" w:rsidRDefault="00642FEB" w:rsidP="00642FEB">
      <w:pPr>
        <w:spacing w:after="0"/>
        <w:ind w:firstLine="284"/>
        <w:rPr>
          <w:lang w:bidi="en-US"/>
        </w:rPr>
      </w:pPr>
    </w:p>
    <w:p w:rsidR="00642FEB" w:rsidRPr="00642FEB" w:rsidRDefault="00642FEB" w:rsidP="00642FEB">
      <w:pPr>
        <w:spacing w:after="0"/>
        <w:ind w:firstLine="284"/>
        <w:rPr>
          <w:lang w:bidi="en-US"/>
        </w:rPr>
      </w:pPr>
    </w:p>
    <w:p w:rsidR="00642FEB" w:rsidRPr="00642FEB" w:rsidRDefault="00642FEB" w:rsidP="00642FEB">
      <w:pPr>
        <w:spacing w:after="0"/>
        <w:ind w:firstLine="284"/>
        <w:rPr>
          <w:lang w:bidi="en-US"/>
        </w:rPr>
      </w:pPr>
    </w:p>
    <w:p w:rsidR="00642FEB" w:rsidRPr="00642FEB" w:rsidRDefault="00642FEB" w:rsidP="00642FEB">
      <w:pPr>
        <w:spacing w:after="0"/>
        <w:ind w:firstLine="284"/>
        <w:rPr>
          <w:lang w:bidi="en-US"/>
        </w:rPr>
        <w:sectPr w:rsidR="00642FEB" w:rsidRPr="00642FEB" w:rsidSect="007729DF">
          <w:pgSz w:w="11906" w:h="16838"/>
          <w:pgMar w:top="1701" w:right="567" w:bottom="1134" w:left="1701" w:header="567" w:footer="567" w:gutter="0"/>
          <w:cols w:space="1296"/>
          <w:titlePg/>
          <w:docGrid w:linePitch="360"/>
        </w:sectPr>
      </w:pPr>
    </w:p>
    <w:p w:rsidR="00BC330E" w:rsidRPr="00BC330E" w:rsidRDefault="00BC330E" w:rsidP="006A3556">
      <w:pPr>
        <w:pStyle w:val="Caption"/>
        <w:spacing w:after="120"/>
        <w:rPr>
          <w:b w:val="0"/>
          <w:color w:val="auto"/>
          <w:sz w:val="22"/>
          <w:szCs w:val="22"/>
        </w:rPr>
      </w:pPr>
      <w:bookmarkStart w:id="97" w:name="_Toc416418453"/>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sidR="00140952">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sidR="00140952">
        <w:rPr>
          <w:b w:val="0"/>
          <w:noProof/>
          <w:color w:val="auto"/>
          <w:sz w:val="22"/>
          <w:szCs w:val="22"/>
        </w:rPr>
        <w:t>21</w:t>
      </w:r>
      <w:r w:rsidRPr="00642FEB">
        <w:rPr>
          <w:b w:val="0"/>
          <w:noProof/>
          <w:color w:val="auto"/>
          <w:sz w:val="22"/>
          <w:szCs w:val="22"/>
        </w:rPr>
        <w:fldChar w:fldCharType="end"/>
      </w:r>
      <w:r w:rsidRPr="00642FEB">
        <w:rPr>
          <w:b w:val="0"/>
          <w:color w:val="auto"/>
          <w:sz w:val="22"/>
          <w:szCs w:val="22"/>
        </w:rPr>
        <w:t xml:space="preserve">. </w:t>
      </w:r>
      <w:r w:rsidR="00140952">
        <w:rPr>
          <w:b w:val="0"/>
          <w:color w:val="auto"/>
          <w:sz w:val="22"/>
          <w:szCs w:val="22"/>
        </w:rPr>
        <w:t>V</w:t>
      </w:r>
      <w:r>
        <w:rPr>
          <w:b w:val="0"/>
          <w:color w:val="auto"/>
          <w:sz w:val="22"/>
          <w:szCs w:val="22"/>
        </w:rPr>
        <w:t>eiklos Nr. 3.2.</w:t>
      </w:r>
      <w:r w:rsidR="00B253B4">
        <w:rPr>
          <w:b w:val="0"/>
          <w:color w:val="auto"/>
          <w:sz w:val="22"/>
          <w:szCs w:val="22"/>
        </w:rPr>
        <w:t>5</w:t>
      </w:r>
      <w:r w:rsidRPr="00642FEB">
        <w:rPr>
          <w:b w:val="0"/>
          <w:color w:val="auto"/>
          <w:sz w:val="22"/>
          <w:szCs w:val="22"/>
        </w:rPr>
        <w:t>. investicijų sum</w:t>
      </w:r>
      <w:r w:rsidR="00E02AE2">
        <w:rPr>
          <w:b w:val="0"/>
          <w:color w:val="auto"/>
          <w:sz w:val="22"/>
          <w:szCs w:val="22"/>
        </w:rPr>
        <w:t>a</w:t>
      </w:r>
      <w:bookmarkEnd w:id="97"/>
    </w:p>
    <w:tbl>
      <w:tblPr>
        <w:tblStyle w:val="LightList-Accent1"/>
        <w:tblW w:w="5000" w:type="pct"/>
        <w:tblLook w:val="04A0" w:firstRow="1" w:lastRow="0" w:firstColumn="1" w:lastColumn="0" w:noHBand="0" w:noVBand="1"/>
      </w:tblPr>
      <w:tblGrid>
        <w:gridCol w:w="942"/>
        <w:gridCol w:w="2440"/>
        <w:gridCol w:w="742"/>
        <w:gridCol w:w="879"/>
        <w:gridCol w:w="1027"/>
        <w:gridCol w:w="1550"/>
        <w:gridCol w:w="1214"/>
        <w:gridCol w:w="1735"/>
        <w:gridCol w:w="1214"/>
        <w:gridCol w:w="1265"/>
        <w:gridCol w:w="1211"/>
      </w:tblGrid>
      <w:tr w:rsidR="00E02AE2" w:rsidRPr="00E02AE2" w:rsidTr="00E02AE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1" w:type="pct"/>
            <w:noWrap/>
            <w:hideMark/>
          </w:tcPr>
          <w:p w:rsidR="00EB6F30" w:rsidRPr="00E02AE2" w:rsidRDefault="00EB6F30" w:rsidP="00E02AE2">
            <w:pPr>
              <w:spacing w:after="0"/>
              <w:jc w:val="center"/>
              <w:rPr>
                <w:color w:val="FFFFFF"/>
                <w:sz w:val="18"/>
              </w:rPr>
            </w:pPr>
          </w:p>
        </w:tc>
        <w:tc>
          <w:tcPr>
            <w:tcW w:w="858" w:type="pct"/>
            <w:hideMark/>
          </w:tcPr>
          <w:p w:rsidR="00EB6F30" w:rsidRPr="00E02AE2" w:rsidRDefault="00EB6F30" w:rsidP="00E02AE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E02AE2">
              <w:rPr>
                <w:color w:val="FFFFFF"/>
                <w:sz w:val="18"/>
              </w:rPr>
              <w:t>Statinio pavadinimas</w:t>
            </w:r>
          </w:p>
        </w:tc>
        <w:tc>
          <w:tcPr>
            <w:tcW w:w="261" w:type="pct"/>
            <w:hideMark/>
          </w:tcPr>
          <w:p w:rsidR="00EB6F30" w:rsidRPr="00E02AE2" w:rsidRDefault="00EB6F30" w:rsidP="00E02AE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E02AE2">
              <w:rPr>
                <w:color w:val="FFFFFF"/>
                <w:sz w:val="18"/>
              </w:rPr>
              <w:t>Mato vnt.</w:t>
            </w:r>
          </w:p>
        </w:tc>
        <w:tc>
          <w:tcPr>
            <w:tcW w:w="309" w:type="pct"/>
            <w:hideMark/>
          </w:tcPr>
          <w:p w:rsidR="00EB6F30" w:rsidRPr="00E02AE2" w:rsidRDefault="00EB6F30" w:rsidP="00E02AE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E02AE2">
              <w:rPr>
                <w:color w:val="FFFFFF"/>
                <w:sz w:val="18"/>
              </w:rPr>
              <w:t>Kiekis</w:t>
            </w:r>
          </w:p>
        </w:tc>
        <w:tc>
          <w:tcPr>
            <w:tcW w:w="361" w:type="pct"/>
            <w:hideMark/>
          </w:tcPr>
          <w:p w:rsidR="00EB6F30" w:rsidRPr="00E02AE2" w:rsidRDefault="00EB6F30" w:rsidP="00E02AE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E02AE2">
              <w:rPr>
                <w:color w:val="FFFFFF"/>
                <w:sz w:val="18"/>
              </w:rPr>
              <w:t>Vieneto kaina</w:t>
            </w:r>
          </w:p>
        </w:tc>
        <w:tc>
          <w:tcPr>
            <w:tcW w:w="545" w:type="pct"/>
            <w:hideMark/>
          </w:tcPr>
          <w:p w:rsidR="00EB6F30" w:rsidRPr="00E02AE2" w:rsidRDefault="00EB6F30" w:rsidP="00E02AE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E02AE2">
              <w:rPr>
                <w:color w:val="FFFFFF"/>
                <w:sz w:val="18"/>
              </w:rPr>
              <w:t>Koeficientas</w:t>
            </w:r>
          </w:p>
        </w:tc>
        <w:tc>
          <w:tcPr>
            <w:tcW w:w="427" w:type="pct"/>
            <w:hideMark/>
          </w:tcPr>
          <w:p w:rsidR="00EB6F30" w:rsidRPr="00E02AE2" w:rsidRDefault="00EB6F30" w:rsidP="00E02AE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E02AE2">
              <w:rPr>
                <w:color w:val="FFFFFF"/>
                <w:sz w:val="18"/>
              </w:rPr>
              <w:t>Iš viso</w:t>
            </w:r>
          </w:p>
        </w:tc>
        <w:tc>
          <w:tcPr>
            <w:tcW w:w="610" w:type="pct"/>
            <w:hideMark/>
          </w:tcPr>
          <w:p w:rsidR="00EB6F30" w:rsidRPr="00E02AE2" w:rsidRDefault="00EB6F30" w:rsidP="00E02AE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E02AE2">
              <w:rPr>
                <w:color w:val="FFFFFF"/>
                <w:sz w:val="18"/>
              </w:rPr>
              <w:t>Projektavimas ir kitos inžinerinės paslaugos (5 proc.)</w:t>
            </w:r>
          </w:p>
        </w:tc>
        <w:tc>
          <w:tcPr>
            <w:tcW w:w="427" w:type="pct"/>
            <w:hideMark/>
          </w:tcPr>
          <w:p w:rsidR="00EB6F30" w:rsidRPr="00E02AE2" w:rsidRDefault="00EB6F30" w:rsidP="00E02AE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E02AE2">
              <w:rPr>
                <w:color w:val="FFFFFF"/>
                <w:sz w:val="18"/>
              </w:rPr>
              <w:t>Iš viso:</w:t>
            </w:r>
          </w:p>
        </w:tc>
        <w:tc>
          <w:tcPr>
            <w:tcW w:w="445" w:type="pct"/>
            <w:hideMark/>
          </w:tcPr>
          <w:p w:rsidR="00EB6F30" w:rsidRPr="00E02AE2" w:rsidRDefault="00EB6F30" w:rsidP="00E02AE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E02AE2">
              <w:rPr>
                <w:color w:val="FFFFFF"/>
                <w:sz w:val="18"/>
              </w:rPr>
              <w:t>Užsakovo rezervas (15 proc.)</w:t>
            </w:r>
          </w:p>
        </w:tc>
        <w:tc>
          <w:tcPr>
            <w:tcW w:w="427" w:type="pct"/>
            <w:hideMark/>
          </w:tcPr>
          <w:p w:rsidR="00EB6F30" w:rsidRPr="00E02AE2" w:rsidRDefault="00EB6F30" w:rsidP="00E02AE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E02AE2">
              <w:rPr>
                <w:color w:val="FFFFFF"/>
                <w:sz w:val="18"/>
              </w:rPr>
              <w:t>Bendra kaina (EUR)</w:t>
            </w:r>
          </w:p>
        </w:tc>
      </w:tr>
      <w:tr w:rsidR="00E02AE2" w:rsidRPr="00E02AE2" w:rsidTr="00E02AE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88" w:type="pct"/>
            <w:gridSpan w:val="2"/>
            <w:noWrap/>
            <w:hideMark/>
          </w:tcPr>
          <w:p w:rsidR="00EB6F30" w:rsidRPr="00E02AE2" w:rsidRDefault="00B253B4" w:rsidP="00E02AE2">
            <w:pPr>
              <w:spacing w:after="0"/>
              <w:jc w:val="center"/>
              <w:rPr>
                <w:sz w:val="18"/>
              </w:rPr>
            </w:pPr>
            <w:r>
              <w:rPr>
                <w:sz w:val="18"/>
              </w:rPr>
              <w:t>Veikla Nr. 3.2.5</w:t>
            </w:r>
            <w:r w:rsidR="00EB6F30" w:rsidRPr="00E02AE2">
              <w:rPr>
                <w:sz w:val="18"/>
              </w:rPr>
              <w:t>.</w:t>
            </w:r>
          </w:p>
        </w:tc>
        <w:tc>
          <w:tcPr>
            <w:tcW w:w="261" w:type="pct"/>
            <w:noWrap/>
            <w:hideMark/>
          </w:tcPr>
          <w:p w:rsidR="00EB6F30" w:rsidRPr="00E02AE2" w:rsidRDefault="00EB6F30" w:rsidP="00E02AE2">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E02AE2">
              <w:rPr>
                <w:sz w:val="18"/>
              </w:rPr>
              <w:t> </w:t>
            </w:r>
          </w:p>
        </w:tc>
        <w:tc>
          <w:tcPr>
            <w:tcW w:w="309" w:type="pct"/>
            <w:noWrap/>
            <w:hideMark/>
          </w:tcPr>
          <w:p w:rsidR="00EB6F30" w:rsidRPr="00E02AE2" w:rsidRDefault="00EB6F30" w:rsidP="00E02AE2">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E02AE2">
              <w:rPr>
                <w:sz w:val="18"/>
              </w:rPr>
              <w:t> </w:t>
            </w:r>
          </w:p>
        </w:tc>
        <w:tc>
          <w:tcPr>
            <w:tcW w:w="361" w:type="pct"/>
            <w:noWrap/>
            <w:hideMark/>
          </w:tcPr>
          <w:p w:rsidR="00EB6F30" w:rsidRPr="00E02AE2" w:rsidRDefault="00EB6F30" w:rsidP="00E02AE2">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E02AE2">
              <w:rPr>
                <w:sz w:val="18"/>
              </w:rPr>
              <w:t> </w:t>
            </w:r>
          </w:p>
        </w:tc>
        <w:tc>
          <w:tcPr>
            <w:tcW w:w="545" w:type="pct"/>
            <w:noWrap/>
            <w:hideMark/>
          </w:tcPr>
          <w:p w:rsidR="00EB6F30" w:rsidRPr="00E02AE2" w:rsidRDefault="00EB6F30" w:rsidP="00E02AE2">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E02AE2">
              <w:rPr>
                <w:sz w:val="18"/>
              </w:rPr>
              <w:t> </w:t>
            </w:r>
          </w:p>
        </w:tc>
        <w:tc>
          <w:tcPr>
            <w:tcW w:w="427" w:type="pct"/>
            <w:noWrap/>
            <w:hideMark/>
          </w:tcPr>
          <w:p w:rsidR="00EB6F30" w:rsidRPr="00E02AE2" w:rsidRDefault="00EB6F30" w:rsidP="00E02AE2">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E02AE2">
              <w:rPr>
                <w:sz w:val="18"/>
              </w:rPr>
              <w:t> </w:t>
            </w:r>
          </w:p>
        </w:tc>
        <w:tc>
          <w:tcPr>
            <w:tcW w:w="610" w:type="pct"/>
            <w:noWrap/>
            <w:hideMark/>
          </w:tcPr>
          <w:p w:rsidR="00EB6F30" w:rsidRPr="00E02AE2" w:rsidRDefault="00EB6F30" w:rsidP="00E02AE2">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E02AE2">
              <w:rPr>
                <w:sz w:val="18"/>
              </w:rPr>
              <w:t> </w:t>
            </w:r>
          </w:p>
        </w:tc>
        <w:tc>
          <w:tcPr>
            <w:tcW w:w="427" w:type="pct"/>
            <w:noWrap/>
            <w:hideMark/>
          </w:tcPr>
          <w:p w:rsidR="00EB6F30" w:rsidRPr="00E02AE2" w:rsidRDefault="00EB6F30" w:rsidP="00E02AE2">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E02AE2">
              <w:rPr>
                <w:sz w:val="18"/>
              </w:rPr>
              <w:t> </w:t>
            </w:r>
          </w:p>
        </w:tc>
        <w:tc>
          <w:tcPr>
            <w:tcW w:w="445" w:type="pct"/>
            <w:noWrap/>
            <w:hideMark/>
          </w:tcPr>
          <w:p w:rsidR="00EB6F30" w:rsidRPr="00E02AE2" w:rsidRDefault="00EB6F30" w:rsidP="00E02AE2">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E02AE2">
              <w:rPr>
                <w:sz w:val="18"/>
              </w:rPr>
              <w:t> </w:t>
            </w:r>
          </w:p>
        </w:tc>
        <w:tc>
          <w:tcPr>
            <w:tcW w:w="427" w:type="pct"/>
            <w:noWrap/>
            <w:hideMark/>
          </w:tcPr>
          <w:p w:rsidR="00EB6F30" w:rsidRPr="00E02AE2" w:rsidRDefault="00EB6F30" w:rsidP="00E02AE2">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E02AE2">
              <w:rPr>
                <w:sz w:val="18"/>
              </w:rPr>
              <w:t>4.078.572</w:t>
            </w:r>
          </w:p>
        </w:tc>
      </w:tr>
      <w:tr w:rsidR="00E02AE2" w:rsidRPr="00E02AE2" w:rsidTr="00E02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 w:type="pct"/>
            <w:noWrap/>
            <w:hideMark/>
          </w:tcPr>
          <w:p w:rsidR="00EB6F30" w:rsidRPr="00E02AE2" w:rsidRDefault="00EB6F30" w:rsidP="00E02AE2">
            <w:pPr>
              <w:spacing w:after="0"/>
              <w:jc w:val="center"/>
              <w:rPr>
                <w:color w:val="000000"/>
                <w:sz w:val="18"/>
              </w:rPr>
            </w:pPr>
            <w:r w:rsidRPr="00E02AE2">
              <w:rPr>
                <w:color w:val="000000"/>
                <w:sz w:val="18"/>
              </w:rPr>
              <w:t> </w:t>
            </w:r>
          </w:p>
        </w:tc>
        <w:tc>
          <w:tcPr>
            <w:tcW w:w="858"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E02AE2">
              <w:rPr>
                <w:iCs/>
                <w:color w:val="000000"/>
                <w:sz w:val="18"/>
              </w:rPr>
              <w:t>Prekybos plotai</w:t>
            </w:r>
          </w:p>
        </w:tc>
        <w:tc>
          <w:tcPr>
            <w:tcW w:w="261"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 xml:space="preserve">kv. m </w:t>
            </w:r>
          </w:p>
        </w:tc>
        <w:tc>
          <w:tcPr>
            <w:tcW w:w="309"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1.200</w:t>
            </w:r>
          </w:p>
        </w:tc>
        <w:tc>
          <w:tcPr>
            <w:tcW w:w="361"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504,56</w:t>
            </w:r>
          </w:p>
        </w:tc>
        <w:tc>
          <w:tcPr>
            <w:tcW w:w="545"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1,00</w:t>
            </w:r>
          </w:p>
        </w:tc>
        <w:tc>
          <w:tcPr>
            <w:tcW w:w="427"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605.472</w:t>
            </w:r>
          </w:p>
        </w:tc>
        <w:tc>
          <w:tcPr>
            <w:tcW w:w="610"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30.274</w:t>
            </w:r>
          </w:p>
        </w:tc>
        <w:tc>
          <w:tcPr>
            <w:tcW w:w="427"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635.746</w:t>
            </w:r>
          </w:p>
        </w:tc>
        <w:tc>
          <w:tcPr>
            <w:tcW w:w="445"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95.362</w:t>
            </w:r>
          </w:p>
        </w:tc>
        <w:tc>
          <w:tcPr>
            <w:tcW w:w="427"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731.107</w:t>
            </w:r>
          </w:p>
        </w:tc>
      </w:tr>
      <w:tr w:rsidR="00E02AE2" w:rsidRPr="00E02AE2" w:rsidTr="00E02AE2">
        <w:tc>
          <w:tcPr>
            <w:cnfStyle w:val="001000000000" w:firstRow="0" w:lastRow="0" w:firstColumn="1" w:lastColumn="0" w:oddVBand="0" w:evenVBand="0" w:oddHBand="0" w:evenHBand="0" w:firstRowFirstColumn="0" w:firstRowLastColumn="0" w:lastRowFirstColumn="0" w:lastRowLastColumn="0"/>
            <w:tcW w:w="331" w:type="pct"/>
            <w:noWrap/>
            <w:hideMark/>
          </w:tcPr>
          <w:p w:rsidR="00EB6F30" w:rsidRPr="00E02AE2" w:rsidRDefault="00EB6F30" w:rsidP="00E02AE2">
            <w:pPr>
              <w:spacing w:after="0"/>
              <w:jc w:val="center"/>
              <w:rPr>
                <w:color w:val="000000"/>
                <w:sz w:val="18"/>
              </w:rPr>
            </w:pPr>
            <w:r w:rsidRPr="00E02AE2">
              <w:rPr>
                <w:color w:val="000000"/>
                <w:sz w:val="18"/>
              </w:rPr>
              <w:t> </w:t>
            </w:r>
          </w:p>
        </w:tc>
        <w:tc>
          <w:tcPr>
            <w:tcW w:w="858"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E02AE2">
              <w:rPr>
                <w:iCs/>
                <w:color w:val="000000"/>
                <w:sz w:val="18"/>
              </w:rPr>
              <w:t>VIP žiūrovų erdvės</w:t>
            </w:r>
          </w:p>
        </w:tc>
        <w:tc>
          <w:tcPr>
            <w:tcW w:w="261"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 xml:space="preserve">kv. m </w:t>
            </w:r>
          </w:p>
        </w:tc>
        <w:tc>
          <w:tcPr>
            <w:tcW w:w="309"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700</w:t>
            </w:r>
          </w:p>
        </w:tc>
        <w:tc>
          <w:tcPr>
            <w:tcW w:w="361"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632,86</w:t>
            </w:r>
          </w:p>
        </w:tc>
        <w:tc>
          <w:tcPr>
            <w:tcW w:w="545"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1,00</w:t>
            </w:r>
          </w:p>
        </w:tc>
        <w:tc>
          <w:tcPr>
            <w:tcW w:w="427"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443.002</w:t>
            </w:r>
          </w:p>
        </w:tc>
        <w:tc>
          <w:tcPr>
            <w:tcW w:w="610"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22.150</w:t>
            </w:r>
          </w:p>
        </w:tc>
        <w:tc>
          <w:tcPr>
            <w:tcW w:w="427"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465.152</w:t>
            </w:r>
          </w:p>
        </w:tc>
        <w:tc>
          <w:tcPr>
            <w:tcW w:w="445"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69.773</w:t>
            </w:r>
          </w:p>
        </w:tc>
        <w:tc>
          <w:tcPr>
            <w:tcW w:w="427"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534.925</w:t>
            </w:r>
          </w:p>
        </w:tc>
      </w:tr>
      <w:tr w:rsidR="00E02AE2" w:rsidRPr="00E02AE2" w:rsidTr="00E02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 w:type="pct"/>
            <w:noWrap/>
            <w:hideMark/>
          </w:tcPr>
          <w:p w:rsidR="00EB6F30" w:rsidRPr="00E02AE2" w:rsidRDefault="00EB6F30" w:rsidP="00E02AE2">
            <w:pPr>
              <w:spacing w:after="0"/>
              <w:jc w:val="center"/>
              <w:rPr>
                <w:color w:val="000000"/>
                <w:sz w:val="18"/>
              </w:rPr>
            </w:pPr>
            <w:r w:rsidRPr="00E02AE2">
              <w:rPr>
                <w:color w:val="000000"/>
                <w:sz w:val="18"/>
              </w:rPr>
              <w:t> </w:t>
            </w:r>
          </w:p>
        </w:tc>
        <w:tc>
          <w:tcPr>
            <w:tcW w:w="858"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E02AE2">
              <w:rPr>
                <w:iCs/>
                <w:color w:val="000000"/>
                <w:sz w:val="18"/>
              </w:rPr>
              <w:t>Komercinių renginių dalyvių (komandų, žaidėjų, šokėjų, kt.) pasiruošimo erdvė</w:t>
            </w:r>
          </w:p>
        </w:tc>
        <w:tc>
          <w:tcPr>
            <w:tcW w:w="261"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 xml:space="preserve">kv. m </w:t>
            </w:r>
          </w:p>
        </w:tc>
        <w:tc>
          <w:tcPr>
            <w:tcW w:w="309"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400</w:t>
            </w:r>
          </w:p>
        </w:tc>
        <w:tc>
          <w:tcPr>
            <w:tcW w:w="361"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811,89</w:t>
            </w:r>
          </w:p>
        </w:tc>
        <w:tc>
          <w:tcPr>
            <w:tcW w:w="545"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1,00</w:t>
            </w:r>
          </w:p>
        </w:tc>
        <w:tc>
          <w:tcPr>
            <w:tcW w:w="427"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324.756</w:t>
            </w:r>
          </w:p>
        </w:tc>
        <w:tc>
          <w:tcPr>
            <w:tcW w:w="610"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16.238</w:t>
            </w:r>
          </w:p>
        </w:tc>
        <w:tc>
          <w:tcPr>
            <w:tcW w:w="427"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340.994</w:t>
            </w:r>
          </w:p>
        </w:tc>
        <w:tc>
          <w:tcPr>
            <w:tcW w:w="445"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51.149</w:t>
            </w:r>
          </w:p>
        </w:tc>
        <w:tc>
          <w:tcPr>
            <w:tcW w:w="427"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392.143</w:t>
            </w:r>
          </w:p>
        </w:tc>
      </w:tr>
      <w:tr w:rsidR="00E02AE2" w:rsidRPr="00E02AE2" w:rsidTr="00E02AE2">
        <w:tc>
          <w:tcPr>
            <w:cnfStyle w:val="001000000000" w:firstRow="0" w:lastRow="0" w:firstColumn="1" w:lastColumn="0" w:oddVBand="0" w:evenVBand="0" w:oddHBand="0" w:evenHBand="0" w:firstRowFirstColumn="0" w:firstRowLastColumn="0" w:lastRowFirstColumn="0" w:lastRowLastColumn="0"/>
            <w:tcW w:w="331" w:type="pct"/>
            <w:noWrap/>
            <w:hideMark/>
          </w:tcPr>
          <w:p w:rsidR="00EB6F30" w:rsidRPr="00E02AE2" w:rsidRDefault="00EB6F30" w:rsidP="00E02AE2">
            <w:pPr>
              <w:spacing w:after="0"/>
              <w:jc w:val="center"/>
              <w:rPr>
                <w:color w:val="000000"/>
                <w:sz w:val="18"/>
              </w:rPr>
            </w:pPr>
            <w:r w:rsidRPr="00E02AE2">
              <w:rPr>
                <w:color w:val="000000"/>
                <w:sz w:val="18"/>
              </w:rPr>
              <w:t> </w:t>
            </w:r>
          </w:p>
        </w:tc>
        <w:tc>
          <w:tcPr>
            <w:tcW w:w="858"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E02AE2">
              <w:rPr>
                <w:iCs/>
                <w:color w:val="000000"/>
                <w:sz w:val="18"/>
              </w:rPr>
              <w:t xml:space="preserve">Komercinių renginių dalyvių veiksmus prižiūrinčių asmenų (medicinos personalo, teisėjų, organizatorių, kt.) patalpos </w:t>
            </w:r>
          </w:p>
        </w:tc>
        <w:tc>
          <w:tcPr>
            <w:tcW w:w="261"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 xml:space="preserve">kv. m </w:t>
            </w:r>
          </w:p>
        </w:tc>
        <w:tc>
          <w:tcPr>
            <w:tcW w:w="309"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300</w:t>
            </w:r>
          </w:p>
        </w:tc>
        <w:tc>
          <w:tcPr>
            <w:tcW w:w="361"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805,19</w:t>
            </w:r>
          </w:p>
        </w:tc>
        <w:tc>
          <w:tcPr>
            <w:tcW w:w="545"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1,00</w:t>
            </w:r>
          </w:p>
        </w:tc>
        <w:tc>
          <w:tcPr>
            <w:tcW w:w="427"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241.557</w:t>
            </w:r>
          </w:p>
        </w:tc>
        <w:tc>
          <w:tcPr>
            <w:tcW w:w="610"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12.078</w:t>
            </w:r>
          </w:p>
        </w:tc>
        <w:tc>
          <w:tcPr>
            <w:tcW w:w="427"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253.635</w:t>
            </w:r>
          </w:p>
        </w:tc>
        <w:tc>
          <w:tcPr>
            <w:tcW w:w="445"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38.045</w:t>
            </w:r>
          </w:p>
        </w:tc>
        <w:tc>
          <w:tcPr>
            <w:tcW w:w="427"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291.680</w:t>
            </w:r>
          </w:p>
        </w:tc>
      </w:tr>
      <w:tr w:rsidR="00E02AE2" w:rsidRPr="00E02AE2" w:rsidTr="00E02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 w:type="pct"/>
            <w:noWrap/>
            <w:hideMark/>
          </w:tcPr>
          <w:p w:rsidR="00EB6F30" w:rsidRPr="00E02AE2" w:rsidRDefault="00EB6F30" w:rsidP="00E02AE2">
            <w:pPr>
              <w:spacing w:after="0"/>
              <w:jc w:val="center"/>
              <w:rPr>
                <w:color w:val="000000"/>
                <w:sz w:val="18"/>
              </w:rPr>
            </w:pPr>
            <w:r w:rsidRPr="00E02AE2">
              <w:rPr>
                <w:color w:val="000000"/>
                <w:sz w:val="18"/>
              </w:rPr>
              <w:t> </w:t>
            </w:r>
          </w:p>
        </w:tc>
        <w:tc>
          <w:tcPr>
            <w:tcW w:w="858"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E02AE2">
              <w:rPr>
                <w:iCs/>
                <w:color w:val="000000"/>
                <w:sz w:val="18"/>
              </w:rPr>
              <w:t>Komentatorių tribūnos</w:t>
            </w:r>
          </w:p>
        </w:tc>
        <w:tc>
          <w:tcPr>
            <w:tcW w:w="261"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 xml:space="preserve">kv. m </w:t>
            </w:r>
          </w:p>
        </w:tc>
        <w:tc>
          <w:tcPr>
            <w:tcW w:w="309"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200</w:t>
            </w:r>
          </w:p>
        </w:tc>
        <w:tc>
          <w:tcPr>
            <w:tcW w:w="361"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571,58</w:t>
            </w:r>
          </w:p>
        </w:tc>
        <w:tc>
          <w:tcPr>
            <w:tcW w:w="545"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1,00</w:t>
            </w:r>
          </w:p>
        </w:tc>
        <w:tc>
          <w:tcPr>
            <w:tcW w:w="427"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114.316</w:t>
            </w:r>
          </w:p>
        </w:tc>
        <w:tc>
          <w:tcPr>
            <w:tcW w:w="610"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5.716</w:t>
            </w:r>
          </w:p>
        </w:tc>
        <w:tc>
          <w:tcPr>
            <w:tcW w:w="427"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120.032</w:t>
            </w:r>
          </w:p>
        </w:tc>
        <w:tc>
          <w:tcPr>
            <w:tcW w:w="445"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18.005</w:t>
            </w:r>
          </w:p>
        </w:tc>
        <w:tc>
          <w:tcPr>
            <w:tcW w:w="427"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138.037</w:t>
            </w:r>
          </w:p>
        </w:tc>
      </w:tr>
      <w:tr w:rsidR="00E02AE2" w:rsidRPr="00E02AE2" w:rsidTr="00E02AE2">
        <w:tc>
          <w:tcPr>
            <w:cnfStyle w:val="001000000000" w:firstRow="0" w:lastRow="0" w:firstColumn="1" w:lastColumn="0" w:oddVBand="0" w:evenVBand="0" w:oddHBand="0" w:evenHBand="0" w:firstRowFirstColumn="0" w:firstRowLastColumn="0" w:lastRowFirstColumn="0" w:lastRowLastColumn="0"/>
            <w:tcW w:w="331" w:type="pct"/>
            <w:noWrap/>
            <w:hideMark/>
          </w:tcPr>
          <w:p w:rsidR="00EB6F30" w:rsidRPr="00E02AE2" w:rsidRDefault="00EB6F30" w:rsidP="00E02AE2">
            <w:pPr>
              <w:spacing w:after="0"/>
              <w:jc w:val="center"/>
              <w:rPr>
                <w:color w:val="000000"/>
                <w:sz w:val="18"/>
              </w:rPr>
            </w:pPr>
            <w:r w:rsidRPr="00E02AE2">
              <w:rPr>
                <w:color w:val="000000"/>
                <w:sz w:val="18"/>
              </w:rPr>
              <w:t> </w:t>
            </w:r>
          </w:p>
        </w:tc>
        <w:tc>
          <w:tcPr>
            <w:tcW w:w="858"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E02AE2">
              <w:rPr>
                <w:iCs/>
                <w:color w:val="000000"/>
                <w:sz w:val="18"/>
              </w:rPr>
              <w:t>Konferencijų salė</w:t>
            </w:r>
          </w:p>
        </w:tc>
        <w:tc>
          <w:tcPr>
            <w:tcW w:w="261"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 xml:space="preserve">kv. m </w:t>
            </w:r>
          </w:p>
        </w:tc>
        <w:tc>
          <w:tcPr>
            <w:tcW w:w="309"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200</w:t>
            </w:r>
          </w:p>
        </w:tc>
        <w:tc>
          <w:tcPr>
            <w:tcW w:w="361"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857,85</w:t>
            </w:r>
          </w:p>
        </w:tc>
        <w:tc>
          <w:tcPr>
            <w:tcW w:w="545"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1,00</w:t>
            </w:r>
          </w:p>
        </w:tc>
        <w:tc>
          <w:tcPr>
            <w:tcW w:w="427"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171.570</w:t>
            </w:r>
          </w:p>
        </w:tc>
        <w:tc>
          <w:tcPr>
            <w:tcW w:w="610"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8.579</w:t>
            </w:r>
          </w:p>
        </w:tc>
        <w:tc>
          <w:tcPr>
            <w:tcW w:w="427"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180.149</w:t>
            </w:r>
          </w:p>
        </w:tc>
        <w:tc>
          <w:tcPr>
            <w:tcW w:w="445"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27.022</w:t>
            </w:r>
          </w:p>
        </w:tc>
        <w:tc>
          <w:tcPr>
            <w:tcW w:w="427"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207.171</w:t>
            </w:r>
          </w:p>
        </w:tc>
      </w:tr>
      <w:tr w:rsidR="00E02AE2" w:rsidRPr="00E02AE2" w:rsidTr="00E02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 w:type="pct"/>
            <w:noWrap/>
            <w:hideMark/>
          </w:tcPr>
          <w:p w:rsidR="00EB6F30" w:rsidRPr="00E02AE2" w:rsidRDefault="00EB6F30" w:rsidP="00E02AE2">
            <w:pPr>
              <w:spacing w:after="0"/>
              <w:jc w:val="center"/>
              <w:rPr>
                <w:color w:val="000000"/>
                <w:sz w:val="18"/>
              </w:rPr>
            </w:pPr>
            <w:r w:rsidRPr="00E02AE2">
              <w:rPr>
                <w:color w:val="000000"/>
                <w:sz w:val="18"/>
              </w:rPr>
              <w:t> </w:t>
            </w:r>
          </w:p>
        </w:tc>
        <w:tc>
          <w:tcPr>
            <w:tcW w:w="858"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iCs/>
                <w:color w:val="000000"/>
                <w:sz w:val="18"/>
              </w:rPr>
            </w:pPr>
            <w:r w:rsidRPr="00E02AE2">
              <w:rPr>
                <w:iCs/>
                <w:color w:val="000000"/>
                <w:sz w:val="18"/>
              </w:rPr>
              <w:t>WC ir pagalbinės patalpos</w:t>
            </w:r>
          </w:p>
        </w:tc>
        <w:tc>
          <w:tcPr>
            <w:tcW w:w="261"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 xml:space="preserve">kv. m </w:t>
            </w:r>
          </w:p>
        </w:tc>
        <w:tc>
          <w:tcPr>
            <w:tcW w:w="309"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1.400</w:t>
            </w:r>
          </w:p>
        </w:tc>
        <w:tc>
          <w:tcPr>
            <w:tcW w:w="361"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811,89</w:t>
            </w:r>
          </w:p>
        </w:tc>
        <w:tc>
          <w:tcPr>
            <w:tcW w:w="545"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1,00</w:t>
            </w:r>
          </w:p>
        </w:tc>
        <w:tc>
          <w:tcPr>
            <w:tcW w:w="427"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1.136.646</w:t>
            </w:r>
          </w:p>
        </w:tc>
        <w:tc>
          <w:tcPr>
            <w:tcW w:w="610"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56.832</w:t>
            </w:r>
          </w:p>
        </w:tc>
        <w:tc>
          <w:tcPr>
            <w:tcW w:w="427"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1.193.478</w:t>
            </w:r>
          </w:p>
        </w:tc>
        <w:tc>
          <w:tcPr>
            <w:tcW w:w="445"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179.022</w:t>
            </w:r>
          </w:p>
        </w:tc>
        <w:tc>
          <w:tcPr>
            <w:tcW w:w="427" w:type="pct"/>
            <w:hideMark/>
          </w:tcPr>
          <w:p w:rsidR="00EB6F30" w:rsidRPr="00E02AE2" w:rsidRDefault="00EB6F30" w:rsidP="00E02AE2">
            <w:pPr>
              <w:spacing w:after="0"/>
              <w:jc w:val="center"/>
              <w:cnfStyle w:val="000000100000" w:firstRow="0" w:lastRow="0" w:firstColumn="0" w:lastColumn="0" w:oddVBand="0" w:evenVBand="0" w:oddHBand="1" w:evenHBand="0" w:firstRowFirstColumn="0" w:firstRowLastColumn="0" w:lastRowFirstColumn="0" w:lastRowLastColumn="0"/>
              <w:rPr>
                <w:color w:val="000000"/>
                <w:sz w:val="18"/>
              </w:rPr>
            </w:pPr>
            <w:r w:rsidRPr="00E02AE2">
              <w:rPr>
                <w:color w:val="000000"/>
                <w:sz w:val="18"/>
              </w:rPr>
              <w:t>1.372.500</w:t>
            </w:r>
          </w:p>
        </w:tc>
      </w:tr>
      <w:tr w:rsidR="00E02AE2" w:rsidRPr="00E02AE2" w:rsidTr="00E02AE2">
        <w:tc>
          <w:tcPr>
            <w:cnfStyle w:val="001000000000" w:firstRow="0" w:lastRow="0" w:firstColumn="1" w:lastColumn="0" w:oddVBand="0" w:evenVBand="0" w:oddHBand="0" w:evenHBand="0" w:firstRowFirstColumn="0" w:firstRowLastColumn="0" w:lastRowFirstColumn="0" w:lastRowLastColumn="0"/>
            <w:tcW w:w="331" w:type="pct"/>
            <w:noWrap/>
            <w:hideMark/>
          </w:tcPr>
          <w:p w:rsidR="00EB6F30" w:rsidRPr="00E02AE2" w:rsidRDefault="00EB6F30" w:rsidP="00E02AE2">
            <w:pPr>
              <w:spacing w:after="0"/>
              <w:jc w:val="center"/>
              <w:rPr>
                <w:color w:val="000000"/>
                <w:sz w:val="18"/>
              </w:rPr>
            </w:pPr>
            <w:r w:rsidRPr="00E02AE2">
              <w:rPr>
                <w:color w:val="000000"/>
                <w:sz w:val="18"/>
              </w:rPr>
              <w:t> </w:t>
            </w:r>
          </w:p>
        </w:tc>
        <w:tc>
          <w:tcPr>
            <w:tcW w:w="858"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iCs/>
                <w:color w:val="000000"/>
                <w:sz w:val="18"/>
              </w:rPr>
            </w:pPr>
            <w:r w:rsidRPr="00E02AE2">
              <w:rPr>
                <w:iCs/>
                <w:color w:val="000000"/>
                <w:sz w:val="18"/>
              </w:rPr>
              <w:t>VIP parkavimosi vietos</w:t>
            </w:r>
          </w:p>
        </w:tc>
        <w:tc>
          <w:tcPr>
            <w:tcW w:w="261"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 xml:space="preserve">kv. m </w:t>
            </w:r>
          </w:p>
        </w:tc>
        <w:tc>
          <w:tcPr>
            <w:tcW w:w="309"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6.000</w:t>
            </w:r>
          </w:p>
        </w:tc>
        <w:tc>
          <w:tcPr>
            <w:tcW w:w="361"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56,73</w:t>
            </w:r>
          </w:p>
        </w:tc>
        <w:tc>
          <w:tcPr>
            <w:tcW w:w="545"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1,00</w:t>
            </w:r>
          </w:p>
        </w:tc>
        <w:tc>
          <w:tcPr>
            <w:tcW w:w="427"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340.380</w:t>
            </w:r>
          </w:p>
        </w:tc>
        <w:tc>
          <w:tcPr>
            <w:tcW w:w="610"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17.019</w:t>
            </w:r>
          </w:p>
        </w:tc>
        <w:tc>
          <w:tcPr>
            <w:tcW w:w="427"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357.399</w:t>
            </w:r>
          </w:p>
        </w:tc>
        <w:tc>
          <w:tcPr>
            <w:tcW w:w="445"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53.610</w:t>
            </w:r>
          </w:p>
        </w:tc>
        <w:tc>
          <w:tcPr>
            <w:tcW w:w="427" w:type="pct"/>
            <w:hideMark/>
          </w:tcPr>
          <w:p w:rsidR="00EB6F30" w:rsidRPr="00E02AE2" w:rsidRDefault="00EB6F30" w:rsidP="00E02AE2">
            <w:pPr>
              <w:spacing w:after="0"/>
              <w:jc w:val="center"/>
              <w:cnfStyle w:val="000000000000" w:firstRow="0" w:lastRow="0" w:firstColumn="0" w:lastColumn="0" w:oddVBand="0" w:evenVBand="0" w:oddHBand="0" w:evenHBand="0" w:firstRowFirstColumn="0" w:firstRowLastColumn="0" w:lastRowFirstColumn="0" w:lastRowLastColumn="0"/>
              <w:rPr>
                <w:color w:val="000000"/>
                <w:sz w:val="18"/>
              </w:rPr>
            </w:pPr>
            <w:r w:rsidRPr="00E02AE2">
              <w:rPr>
                <w:color w:val="000000"/>
                <w:sz w:val="18"/>
              </w:rPr>
              <w:t>411.009</w:t>
            </w:r>
          </w:p>
        </w:tc>
      </w:tr>
    </w:tbl>
    <w:p w:rsidR="00BC330E" w:rsidRPr="00642FEB" w:rsidRDefault="00BC330E" w:rsidP="00BC330E">
      <w:pPr>
        <w:ind w:firstLine="284"/>
      </w:pPr>
      <w:r w:rsidRPr="00642FEB">
        <w:rPr>
          <w:i/>
          <w:sz w:val="18"/>
          <w:szCs w:val="18"/>
        </w:rPr>
        <w:t>Duomenų šaltinis: sudaryta autorių.</w:t>
      </w:r>
    </w:p>
    <w:p w:rsidR="00BC330E" w:rsidRPr="00BC330E" w:rsidRDefault="00BC330E" w:rsidP="00BC330E">
      <w:pPr>
        <w:sectPr w:rsidR="00BC330E" w:rsidRPr="00BC330E" w:rsidSect="007729DF">
          <w:pgSz w:w="16838" w:h="11906" w:orient="landscape"/>
          <w:pgMar w:top="567" w:right="1134" w:bottom="1276" w:left="1701" w:header="567" w:footer="567" w:gutter="0"/>
          <w:cols w:space="1296"/>
          <w:titlePg/>
          <w:docGrid w:linePitch="360"/>
        </w:sectPr>
      </w:pPr>
    </w:p>
    <w:p w:rsidR="00AE4499" w:rsidRDefault="00AE4499" w:rsidP="00AE4499">
      <w:pPr>
        <w:spacing w:after="0"/>
        <w:ind w:firstLine="284"/>
        <w:rPr>
          <w:b/>
          <w:lang w:bidi="en-US"/>
        </w:rPr>
      </w:pPr>
      <w:r w:rsidRPr="00642FEB">
        <w:rPr>
          <w:b/>
          <w:lang w:bidi="en-US"/>
        </w:rPr>
        <w:t>Veikla Nr. 3.</w:t>
      </w:r>
      <w:r>
        <w:rPr>
          <w:b/>
          <w:lang w:bidi="en-US"/>
        </w:rPr>
        <w:t>3</w:t>
      </w:r>
      <w:r w:rsidRPr="00642FEB">
        <w:rPr>
          <w:b/>
          <w:lang w:bidi="en-US"/>
        </w:rPr>
        <w:t>.</w:t>
      </w:r>
      <w:r>
        <w:rPr>
          <w:b/>
          <w:lang w:bidi="en-US"/>
        </w:rPr>
        <w:t>1</w:t>
      </w:r>
      <w:r w:rsidRPr="00642FEB">
        <w:rPr>
          <w:b/>
          <w:lang w:bidi="en-US"/>
        </w:rPr>
        <w:t>.</w:t>
      </w:r>
    </w:p>
    <w:p w:rsidR="00355DAA" w:rsidRDefault="00355DAA" w:rsidP="00355DAA">
      <w:pPr>
        <w:spacing w:after="0"/>
        <w:ind w:firstLine="284"/>
        <w:rPr>
          <w:lang w:bidi="en-US"/>
        </w:rPr>
      </w:pPr>
      <w:r w:rsidRPr="00642FEB">
        <w:rPr>
          <w:lang w:bidi="en-US"/>
        </w:rPr>
        <w:t>Įgyvendinant veiklą, yra numatyta sukurti inžinerinę infrastruktūrą, kuri yra reikalinga</w:t>
      </w:r>
      <w:r>
        <w:rPr>
          <w:lang w:bidi="en-US"/>
        </w:rPr>
        <w:t xml:space="preserve"> pagal teisės aktų reikalavimus</w:t>
      </w:r>
      <w:r w:rsidRPr="00642FEB">
        <w:rPr>
          <w:lang w:bidi="en-US"/>
        </w:rPr>
        <w:t xml:space="preserve">, siekiant </w:t>
      </w:r>
      <w:r>
        <w:rPr>
          <w:lang w:bidi="en-US"/>
        </w:rPr>
        <w:t>užtikrinti koncertų salės funkcionavimą bei kitų kultūros paslaugų (choreografijos, repeticijų) teikimą</w:t>
      </w:r>
      <w:r w:rsidRPr="00642FEB">
        <w:rPr>
          <w:lang w:bidi="en-US"/>
        </w:rPr>
        <w:t>.</w:t>
      </w:r>
    </w:p>
    <w:p w:rsidR="00355DAA" w:rsidRPr="00642FEB" w:rsidRDefault="00355DAA" w:rsidP="00355DAA">
      <w:pPr>
        <w:spacing w:after="0"/>
        <w:ind w:firstLine="284"/>
        <w:rPr>
          <w:lang w:bidi="en-US"/>
        </w:rPr>
      </w:pPr>
      <w:r w:rsidRPr="00642FEB">
        <w:rPr>
          <w:lang w:bidi="en-US"/>
        </w:rPr>
        <w:t>Automobilių stovėjimo vietų skaičius ir išdėstymo tvarka nustatoma vadovaujantis STR 2.06.01:1999 „Miestų, miestelių ir kaimų susisiekimo sistemos” ir STR 2.03.01:2001 „Statiniai ir teritorijos.</w:t>
      </w:r>
      <w:r>
        <w:rPr>
          <w:lang w:bidi="en-US"/>
        </w:rPr>
        <w:t xml:space="preserve"> </w:t>
      </w:r>
      <w:r w:rsidRPr="00AE4499">
        <w:rPr>
          <w:lang w:bidi="en-US"/>
        </w:rPr>
        <w:t>Iš viso kultūros renginiams pritaikytai infrastruktūrai numatomos 3</w:t>
      </w:r>
      <w:r>
        <w:rPr>
          <w:lang w:bidi="en-US"/>
        </w:rPr>
        <w:t>7</w:t>
      </w:r>
      <w:r w:rsidRPr="00AE4499">
        <w:rPr>
          <w:lang w:bidi="en-US"/>
        </w:rPr>
        <w:t>6 automobilių stovėjimo vietos (</w:t>
      </w:r>
      <w:r>
        <w:rPr>
          <w:lang w:bidi="en-US"/>
        </w:rPr>
        <w:t>7.567</w:t>
      </w:r>
      <w:r w:rsidRPr="00AE4499">
        <w:rPr>
          <w:lang w:bidi="en-US"/>
        </w:rPr>
        <w:t xml:space="preserve"> kv. m).</w:t>
      </w:r>
    </w:p>
    <w:p w:rsidR="00355DAA" w:rsidRPr="00642FEB" w:rsidRDefault="00355DAA" w:rsidP="00355DAA">
      <w:pPr>
        <w:spacing w:after="0"/>
        <w:ind w:firstLine="284"/>
        <w:rPr>
          <w:lang w:bidi="en-US"/>
        </w:rPr>
      </w:pPr>
      <w:r w:rsidRPr="00642FEB">
        <w:rPr>
          <w:lang w:bidi="en-US"/>
        </w:rPr>
        <w:t xml:space="preserve">Atsižvelgiant į statybos techninių reglamentų nuostatas, iš viso </w:t>
      </w:r>
      <w:r>
        <w:rPr>
          <w:lang w:bidi="en-US"/>
        </w:rPr>
        <w:t>kultūros paslaugų teikimui užtikrinti</w:t>
      </w:r>
      <w:r w:rsidRPr="00642FEB">
        <w:rPr>
          <w:lang w:bidi="en-US"/>
        </w:rPr>
        <w:t xml:space="preserve"> </w:t>
      </w:r>
      <w:r>
        <w:rPr>
          <w:lang w:bidi="en-US"/>
        </w:rPr>
        <w:t xml:space="preserve">taip pat </w:t>
      </w:r>
      <w:r w:rsidRPr="00642FEB">
        <w:rPr>
          <w:lang w:bidi="en-US"/>
        </w:rPr>
        <w:t xml:space="preserve">būtina įrengti </w:t>
      </w:r>
      <w:r>
        <w:rPr>
          <w:lang w:bidi="en-US"/>
        </w:rPr>
        <w:t>7.597 kv. m</w:t>
      </w:r>
      <w:r w:rsidRPr="00642FEB">
        <w:rPr>
          <w:lang w:bidi="en-US"/>
        </w:rPr>
        <w:t xml:space="preserve"> įvažiavimų ir apsisukimo aikštelėms, </w:t>
      </w:r>
      <w:r>
        <w:rPr>
          <w:lang w:bidi="en-US"/>
        </w:rPr>
        <w:t>įrengti</w:t>
      </w:r>
      <w:r w:rsidRPr="00642FEB">
        <w:rPr>
          <w:lang w:bidi="en-US"/>
        </w:rPr>
        <w:t xml:space="preserve"> betono trinkelių dangą, želdinius, prisijungimo tinklus bei sklypo bendro naudojimo inžinerinius tinklus.</w:t>
      </w:r>
    </w:p>
    <w:p w:rsidR="00355DAA" w:rsidRDefault="00355DAA" w:rsidP="00355DAA">
      <w:pPr>
        <w:spacing w:after="0"/>
        <w:ind w:firstLine="284"/>
        <w:rPr>
          <w:lang w:bidi="en-US"/>
        </w:rPr>
      </w:pPr>
      <w:r w:rsidRPr="00642FEB">
        <w:rPr>
          <w:lang w:bidi="en-US"/>
        </w:rPr>
        <w:t>Šios veiklos įgyvendinimui yra būtinos</w:t>
      </w:r>
      <w:r w:rsidRPr="00642FEB">
        <w:t xml:space="preserve"> </w:t>
      </w:r>
      <w:r>
        <w:rPr>
          <w:lang w:bidi="en-US"/>
        </w:rPr>
        <w:t xml:space="preserve">1.548.510 </w:t>
      </w:r>
      <w:r w:rsidRPr="00642FEB">
        <w:rPr>
          <w:lang w:bidi="en-US"/>
        </w:rPr>
        <w:t>EUR investicijos į infrastruktūrą (žr. lentelę žemiau).</w:t>
      </w:r>
    </w:p>
    <w:p w:rsidR="008E2026" w:rsidRDefault="008E2026" w:rsidP="00AE4499">
      <w:pPr>
        <w:spacing w:after="0"/>
        <w:ind w:firstLine="284"/>
        <w:rPr>
          <w:lang w:bidi="en-US"/>
        </w:rPr>
      </w:pPr>
    </w:p>
    <w:p w:rsidR="00355DAA" w:rsidRPr="00BC330E" w:rsidRDefault="00355DAA" w:rsidP="00355DAA">
      <w:pPr>
        <w:pStyle w:val="Caption"/>
        <w:spacing w:after="120"/>
        <w:rPr>
          <w:b w:val="0"/>
          <w:color w:val="auto"/>
          <w:sz w:val="22"/>
          <w:szCs w:val="22"/>
        </w:rPr>
      </w:pPr>
      <w:bookmarkStart w:id="98" w:name="_Toc416418454"/>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Pr>
          <w:b w:val="0"/>
          <w:noProof/>
          <w:color w:val="auto"/>
          <w:sz w:val="22"/>
          <w:szCs w:val="22"/>
        </w:rPr>
        <w:t>22</w:t>
      </w:r>
      <w:r w:rsidRPr="00642FEB">
        <w:rPr>
          <w:b w:val="0"/>
          <w:noProof/>
          <w:color w:val="auto"/>
          <w:sz w:val="22"/>
          <w:szCs w:val="22"/>
        </w:rPr>
        <w:fldChar w:fldCharType="end"/>
      </w:r>
      <w:r w:rsidRPr="00642FEB">
        <w:rPr>
          <w:b w:val="0"/>
          <w:color w:val="auto"/>
          <w:sz w:val="22"/>
          <w:szCs w:val="22"/>
        </w:rPr>
        <w:t xml:space="preserve">. </w:t>
      </w:r>
      <w:r>
        <w:rPr>
          <w:b w:val="0"/>
          <w:color w:val="auto"/>
          <w:sz w:val="22"/>
          <w:szCs w:val="22"/>
        </w:rPr>
        <w:t>Veiklos Nr. 3.3.1</w:t>
      </w:r>
      <w:r w:rsidRPr="00642FEB">
        <w:rPr>
          <w:b w:val="0"/>
          <w:color w:val="auto"/>
          <w:sz w:val="22"/>
          <w:szCs w:val="22"/>
        </w:rPr>
        <w:t>. investicijų sum</w:t>
      </w:r>
      <w:r>
        <w:rPr>
          <w:b w:val="0"/>
          <w:color w:val="auto"/>
          <w:sz w:val="22"/>
          <w:szCs w:val="22"/>
        </w:rPr>
        <w:t>a</w:t>
      </w:r>
      <w:bookmarkEnd w:id="98"/>
    </w:p>
    <w:tbl>
      <w:tblPr>
        <w:tblStyle w:val="LightList-Accent1"/>
        <w:tblW w:w="5000" w:type="pct"/>
        <w:tblLook w:val="04A0" w:firstRow="1" w:lastRow="0" w:firstColumn="1" w:lastColumn="0" w:noHBand="0" w:noVBand="1"/>
      </w:tblPr>
      <w:tblGrid>
        <w:gridCol w:w="261"/>
        <w:gridCol w:w="1330"/>
        <w:gridCol w:w="689"/>
        <w:gridCol w:w="689"/>
        <w:gridCol w:w="929"/>
        <w:gridCol w:w="1169"/>
        <w:gridCol w:w="795"/>
        <w:gridCol w:w="1303"/>
        <w:gridCol w:w="795"/>
        <w:gridCol w:w="965"/>
        <w:gridCol w:w="929"/>
      </w:tblGrid>
      <w:tr w:rsidR="00355DAA" w:rsidRPr="00D010EF" w:rsidTr="0034356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46" w:type="pct"/>
            <w:noWrap/>
            <w:hideMark/>
          </w:tcPr>
          <w:p w:rsidR="00355DAA" w:rsidRPr="00D010EF" w:rsidRDefault="00355DAA" w:rsidP="0034356C">
            <w:pPr>
              <w:spacing w:after="0"/>
              <w:jc w:val="center"/>
              <w:rPr>
                <w:color w:val="FFFFFF"/>
                <w:sz w:val="18"/>
              </w:rPr>
            </w:pPr>
            <w:r w:rsidRPr="00D010EF">
              <w:rPr>
                <w:color w:val="FFFFFF"/>
                <w:sz w:val="18"/>
              </w:rPr>
              <w:t> </w:t>
            </w:r>
          </w:p>
        </w:tc>
        <w:tc>
          <w:tcPr>
            <w:tcW w:w="1066" w:type="pct"/>
            <w:hideMark/>
          </w:tcPr>
          <w:p w:rsidR="00355DAA" w:rsidRPr="00D010EF" w:rsidRDefault="00355DAA"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10EF">
              <w:rPr>
                <w:color w:val="FFFFFF"/>
                <w:sz w:val="18"/>
              </w:rPr>
              <w:t>Statinio pavadinimas</w:t>
            </w:r>
          </w:p>
        </w:tc>
        <w:tc>
          <w:tcPr>
            <w:tcW w:w="330" w:type="pct"/>
            <w:hideMark/>
          </w:tcPr>
          <w:p w:rsidR="00355DAA" w:rsidRPr="00D010EF" w:rsidRDefault="00355DAA"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10EF">
              <w:rPr>
                <w:color w:val="FFFFFF"/>
                <w:sz w:val="18"/>
              </w:rPr>
              <w:t>Mato vnt.</w:t>
            </w:r>
          </w:p>
        </w:tc>
        <w:tc>
          <w:tcPr>
            <w:tcW w:w="335" w:type="pct"/>
            <w:hideMark/>
          </w:tcPr>
          <w:p w:rsidR="00355DAA" w:rsidRPr="00D010EF" w:rsidRDefault="00355DAA"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10EF">
              <w:rPr>
                <w:color w:val="FFFFFF"/>
                <w:sz w:val="18"/>
              </w:rPr>
              <w:t>Kiekis</w:t>
            </w:r>
          </w:p>
        </w:tc>
        <w:tc>
          <w:tcPr>
            <w:tcW w:w="362" w:type="pct"/>
            <w:hideMark/>
          </w:tcPr>
          <w:p w:rsidR="00355DAA" w:rsidRPr="00D010EF" w:rsidRDefault="00355DAA"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10EF">
              <w:rPr>
                <w:color w:val="FFFFFF"/>
                <w:sz w:val="18"/>
              </w:rPr>
              <w:t>Vieneto kaina</w:t>
            </w:r>
          </w:p>
        </w:tc>
        <w:tc>
          <w:tcPr>
            <w:tcW w:w="412" w:type="pct"/>
            <w:hideMark/>
          </w:tcPr>
          <w:p w:rsidR="00355DAA" w:rsidRPr="00D010EF" w:rsidRDefault="00355DAA"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10EF">
              <w:rPr>
                <w:color w:val="FFFFFF"/>
                <w:sz w:val="18"/>
              </w:rPr>
              <w:t>Koeficientas</w:t>
            </w:r>
          </w:p>
        </w:tc>
        <w:tc>
          <w:tcPr>
            <w:tcW w:w="287" w:type="pct"/>
            <w:hideMark/>
          </w:tcPr>
          <w:p w:rsidR="00355DAA" w:rsidRPr="00D010EF" w:rsidRDefault="00355DAA"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10EF">
              <w:rPr>
                <w:color w:val="FFFFFF"/>
                <w:sz w:val="18"/>
              </w:rPr>
              <w:t>Iš viso</w:t>
            </w:r>
          </w:p>
        </w:tc>
        <w:tc>
          <w:tcPr>
            <w:tcW w:w="709" w:type="pct"/>
            <w:hideMark/>
          </w:tcPr>
          <w:p w:rsidR="00355DAA" w:rsidRPr="00D010EF" w:rsidRDefault="00355DAA"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10EF">
              <w:rPr>
                <w:color w:val="FFFFFF"/>
                <w:sz w:val="18"/>
              </w:rPr>
              <w:t>Projektavimas ir kitos inžinerinės paslaugos (5 proc.)</w:t>
            </w:r>
          </w:p>
        </w:tc>
        <w:tc>
          <w:tcPr>
            <w:tcW w:w="287" w:type="pct"/>
            <w:hideMark/>
          </w:tcPr>
          <w:p w:rsidR="00355DAA" w:rsidRPr="00D010EF" w:rsidRDefault="00355DAA"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10EF">
              <w:rPr>
                <w:color w:val="FFFFFF"/>
                <w:sz w:val="18"/>
              </w:rPr>
              <w:t>Iš viso:</w:t>
            </w:r>
          </w:p>
        </w:tc>
        <w:tc>
          <w:tcPr>
            <w:tcW w:w="336" w:type="pct"/>
            <w:hideMark/>
          </w:tcPr>
          <w:p w:rsidR="00355DAA" w:rsidRPr="00D010EF" w:rsidRDefault="00355DAA"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10EF">
              <w:rPr>
                <w:color w:val="FFFFFF"/>
                <w:sz w:val="18"/>
              </w:rPr>
              <w:t>Užsakovo rezervas (15 proc.)</w:t>
            </w:r>
          </w:p>
        </w:tc>
        <w:tc>
          <w:tcPr>
            <w:tcW w:w="329" w:type="pct"/>
            <w:hideMark/>
          </w:tcPr>
          <w:p w:rsidR="00355DAA" w:rsidRPr="00D010EF" w:rsidRDefault="00355DAA"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10EF">
              <w:rPr>
                <w:color w:val="FFFFFF"/>
                <w:sz w:val="18"/>
              </w:rPr>
              <w:t>Bendra kaina (EUR)</w:t>
            </w:r>
          </w:p>
        </w:tc>
      </w:tr>
      <w:tr w:rsidR="00355DAA" w:rsidRPr="00D010EF" w:rsidTr="0034356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12" w:type="pct"/>
            <w:gridSpan w:val="2"/>
            <w:noWrap/>
            <w:hideMark/>
          </w:tcPr>
          <w:p w:rsidR="00355DAA" w:rsidRPr="00D010EF" w:rsidRDefault="00355DAA" w:rsidP="0034356C">
            <w:pPr>
              <w:spacing w:after="0"/>
              <w:jc w:val="center"/>
              <w:rPr>
                <w:color w:val="FFFFFF"/>
                <w:sz w:val="18"/>
              </w:rPr>
            </w:pPr>
            <w:r w:rsidRPr="00D010EF">
              <w:rPr>
                <w:color w:val="FFFFFF"/>
                <w:sz w:val="18"/>
              </w:rPr>
              <w:t>Veikla Nr. 3.3.1.</w:t>
            </w:r>
          </w:p>
        </w:tc>
        <w:tc>
          <w:tcPr>
            <w:tcW w:w="330" w:type="pct"/>
            <w:noWrap/>
            <w:hideMark/>
          </w:tcPr>
          <w:p w:rsidR="00355DAA" w:rsidRPr="00D010EF" w:rsidRDefault="00355DAA"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10EF">
              <w:rPr>
                <w:color w:val="FFFFFF"/>
                <w:sz w:val="18"/>
              </w:rPr>
              <w:t> </w:t>
            </w:r>
          </w:p>
        </w:tc>
        <w:tc>
          <w:tcPr>
            <w:tcW w:w="335" w:type="pct"/>
            <w:noWrap/>
            <w:hideMark/>
          </w:tcPr>
          <w:p w:rsidR="00355DAA" w:rsidRPr="00D010EF" w:rsidRDefault="00355DAA"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10EF">
              <w:rPr>
                <w:color w:val="FFFFFF"/>
                <w:sz w:val="18"/>
              </w:rPr>
              <w:t> </w:t>
            </w:r>
          </w:p>
        </w:tc>
        <w:tc>
          <w:tcPr>
            <w:tcW w:w="362" w:type="pct"/>
            <w:noWrap/>
            <w:hideMark/>
          </w:tcPr>
          <w:p w:rsidR="00355DAA" w:rsidRPr="00D010EF" w:rsidRDefault="00355DAA"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10EF">
              <w:rPr>
                <w:color w:val="FFFFFF"/>
                <w:sz w:val="18"/>
              </w:rPr>
              <w:t> </w:t>
            </w:r>
          </w:p>
        </w:tc>
        <w:tc>
          <w:tcPr>
            <w:tcW w:w="412" w:type="pct"/>
            <w:noWrap/>
            <w:hideMark/>
          </w:tcPr>
          <w:p w:rsidR="00355DAA" w:rsidRPr="00D010EF" w:rsidRDefault="00355DAA"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10EF">
              <w:rPr>
                <w:color w:val="FFFFFF"/>
                <w:sz w:val="18"/>
              </w:rPr>
              <w:t> </w:t>
            </w:r>
          </w:p>
        </w:tc>
        <w:tc>
          <w:tcPr>
            <w:tcW w:w="287" w:type="pct"/>
            <w:noWrap/>
            <w:hideMark/>
          </w:tcPr>
          <w:p w:rsidR="00355DAA" w:rsidRPr="00D010EF" w:rsidRDefault="00355DAA"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10EF">
              <w:rPr>
                <w:color w:val="FFFFFF"/>
                <w:sz w:val="18"/>
              </w:rPr>
              <w:t> </w:t>
            </w:r>
          </w:p>
        </w:tc>
        <w:tc>
          <w:tcPr>
            <w:tcW w:w="709" w:type="pct"/>
            <w:noWrap/>
            <w:hideMark/>
          </w:tcPr>
          <w:p w:rsidR="00355DAA" w:rsidRPr="00D010EF" w:rsidRDefault="00355DAA"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10EF">
              <w:rPr>
                <w:color w:val="FFFFFF"/>
                <w:sz w:val="18"/>
              </w:rPr>
              <w:t> </w:t>
            </w:r>
          </w:p>
        </w:tc>
        <w:tc>
          <w:tcPr>
            <w:tcW w:w="287" w:type="pct"/>
            <w:noWrap/>
            <w:hideMark/>
          </w:tcPr>
          <w:p w:rsidR="00355DAA" w:rsidRPr="00D010EF" w:rsidRDefault="00355DAA"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10EF">
              <w:rPr>
                <w:color w:val="FFFFFF"/>
                <w:sz w:val="18"/>
              </w:rPr>
              <w:t> </w:t>
            </w:r>
          </w:p>
        </w:tc>
        <w:tc>
          <w:tcPr>
            <w:tcW w:w="336" w:type="pct"/>
            <w:noWrap/>
            <w:hideMark/>
          </w:tcPr>
          <w:p w:rsidR="00355DAA" w:rsidRPr="00D010EF" w:rsidRDefault="00355DAA"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10EF">
              <w:rPr>
                <w:color w:val="FFFFFF"/>
                <w:sz w:val="18"/>
              </w:rPr>
              <w:t> </w:t>
            </w:r>
          </w:p>
        </w:tc>
        <w:tc>
          <w:tcPr>
            <w:tcW w:w="329" w:type="pct"/>
            <w:noWrap/>
            <w:hideMark/>
          </w:tcPr>
          <w:p w:rsidR="00355DAA" w:rsidRPr="00D010EF" w:rsidRDefault="00355DAA"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010EF">
              <w:rPr>
                <w:color w:val="FFFFFF"/>
                <w:sz w:val="18"/>
              </w:rPr>
              <w:t>1.548.510</w:t>
            </w:r>
          </w:p>
        </w:tc>
      </w:tr>
      <w:tr w:rsidR="00355DAA" w:rsidRPr="00D010EF" w:rsidTr="00343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6" w:type="pct"/>
            <w:noWrap/>
            <w:hideMark/>
          </w:tcPr>
          <w:p w:rsidR="00355DAA" w:rsidRPr="00D010EF" w:rsidRDefault="00355DAA" w:rsidP="0034356C">
            <w:pPr>
              <w:spacing w:after="0"/>
              <w:jc w:val="center"/>
              <w:rPr>
                <w:sz w:val="18"/>
              </w:rPr>
            </w:pPr>
            <w:r w:rsidRPr="00D010EF">
              <w:rPr>
                <w:sz w:val="18"/>
              </w:rPr>
              <w:t> </w:t>
            </w:r>
          </w:p>
        </w:tc>
        <w:tc>
          <w:tcPr>
            <w:tcW w:w="1066"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b/>
                <w:bCs/>
                <w:sz w:val="18"/>
              </w:rPr>
            </w:pPr>
            <w:r w:rsidRPr="00D010EF">
              <w:rPr>
                <w:b/>
                <w:bCs/>
                <w:sz w:val="18"/>
              </w:rPr>
              <w:t>Susisiekimo komunikacijos</w:t>
            </w:r>
          </w:p>
        </w:tc>
        <w:tc>
          <w:tcPr>
            <w:tcW w:w="330"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 </w:t>
            </w:r>
          </w:p>
        </w:tc>
        <w:tc>
          <w:tcPr>
            <w:tcW w:w="335"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 </w:t>
            </w:r>
          </w:p>
        </w:tc>
        <w:tc>
          <w:tcPr>
            <w:tcW w:w="362"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 </w:t>
            </w:r>
          </w:p>
        </w:tc>
        <w:tc>
          <w:tcPr>
            <w:tcW w:w="412"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 </w:t>
            </w:r>
          </w:p>
        </w:tc>
        <w:tc>
          <w:tcPr>
            <w:tcW w:w="287"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 </w:t>
            </w:r>
          </w:p>
        </w:tc>
        <w:tc>
          <w:tcPr>
            <w:tcW w:w="709"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 </w:t>
            </w:r>
          </w:p>
        </w:tc>
        <w:tc>
          <w:tcPr>
            <w:tcW w:w="287"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 </w:t>
            </w:r>
          </w:p>
        </w:tc>
        <w:tc>
          <w:tcPr>
            <w:tcW w:w="336"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 </w:t>
            </w:r>
          </w:p>
        </w:tc>
        <w:tc>
          <w:tcPr>
            <w:tcW w:w="329"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 </w:t>
            </w:r>
          </w:p>
        </w:tc>
      </w:tr>
      <w:tr w:rsidR="00355DAA" w:rsidRPr="00D010EF" w:rsidTr="0034356C">
        <w:tc>
          <w:tcPr>
            <w:cnfStyle w:val="001000000000" w:firstRow="0" w:lastRow="0" w:firstColumn="1" w:lastColumn="0" w:oddVBand="0" w:evenVBand="0" w:oddHBand="0" w:evenHBand="0" w:firstRowFirstColumn="0" w:firstRowLastColumn="0" w:lastRowFirstColumn="0" w:lastRowLastColumn="0"/>
            <w:tcW w:w="546" w:type="pct"/>
            <w:noWrap/>
            <w:hideMark/>
          </w:tcPr>
          <w:p w:rsidR="00355DAA" w:rsidRPr="00D010EF" w:rsidRDefault="00355DAA" w:rsidP="0034356C">
            <w:pPr>
              <w:spacing w:after="0"/>
              <w:jc w:val="center"/>
              <w:rPr>
                <w:sz w:val="18"/>
              </w:rPr>
            </w:pPr>
            <w:r w:rsidRPr="00D010EF">
              <w:rPr>
                <w:sz w:val="18"/>
              </w:rPr>
              <w:t> </w:t>
            </w:r>
          </w:p>
        </w:tc>
        <w:tc>
          <w:tcPr>
            <w:tcW w:w="1066"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D010EF">
              <w:rPr>
                <w:iCs/>
                <w:sz w:val="18"/>
              </w:rPr>
              <w:t>Automobilių stovėjimo aikštelės</w:t>
            </w:r>
          </w:p>
        </w:tc>
        <w:tc>
          <w:tcPr>
            <w:tcW w:w="330"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 xml:space="preserve">kv. m </w:t>
            </w:r>
          </w:p>
        </w:tc>
        <w:tc>
          <w:tcPr>
            <w:tcW w:w="335"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6.927</w:t>
            </w:r>
          </w:p>
        </w:tc>
        <w:tc>
          <w:tcPr>
            <w:tcW w:w="362"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56,73</w:t>
            </w:r>
          </w:p>
        </w:tc>
        <w:tc>
          <w:tcPr>
            <w:tcW w:w="412"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1,00</w:t>
            </w:r>
          </w:p>
        </w:tc>
        <w:tc>
          <w:tcPr>
            <w:tcW w:w="287"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392.969</w:t>
            </w:r>
          </w:p>
        </w:tc>
        <w:tc>
          <w:tcPr>
            <w:tcW w:w="709"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19.648</w:t>
            </w:r>
          </w:p>
        </w:tc>
        <w:tc>
          <w:tcPr>
            <w:tcW w:w="287"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412.617</w:t>
            </w:r>
          </w:p>
        </w:tc>
        <w:tc>
          <w:tcPr>
            <w:tcW w:w="336"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61.893</w:t>
            </w:r>
          </w:p>
        </w:tc>
        <w:tc>
          <w:tcPr>
            <w:tcW w:w="329"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474.510</w:t>
            </w:r>
          </w:p>
        </w:tc>
      </w:tr>
      <w:tr w:rsidR="00355DAA" w:rsidRPr="00D010EF" w:rsidTr="00343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6" w:type="pct"/>
            <w:noWrap/>
            <w:hideMark/>
          </w:tcPr>
          <w:p w:rsidR="00355DAA" w:rsidRPr="00D010EF" w:rsidRDefault="00355DAA" w:rsidP="0034356C">
            <w:pPr>
              <w:spacing w:after="0"/>
              <w:jc w:val="center"/>
              <w:rPr>
                <w:sz w:val="18"/>
              </w:rPr>
            </w:pPr>
            <w:r w:rsidRPr="00D010EF">
              <w:rPr>
                <w:sz w:val="18"/>
              </w:rPr>
              <w:t> </w:t>
            </w:r>
          </w:p>
        </w:tc>
        <w:tc>
          <w:tcPr>
            <w:tcW w:w="1066"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D010EF">
              <w:rPr>
                <w:iCs/>
                <w:sz w:val="18"/>
              </w:rPr>
              <w:t>Įvažiavimas ir apsisukimo aikštelė</w:t>
            </w:r>
          </w:p>
        </w:tc>
        <w:tc>
          <w:tcPr>
            <w:tcW w:w="330"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 xml:space="preserve">kv. m </w:t>
            </w:r>
          </w:p>
        </w:tc>
        <w:tc>
          <w:tcPr>
            <w:tcW w:w="335"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6.954</w:t>
            </w:r>
          </w:p>
        </w:tc>
        <w:tc>
          <w:tcPr>
            <w:tcW w:w="362"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47,87</w:t>
            </w:r>
          </w:p>
        </w:tc>
        <w:tc>
          <w:tcPr>
            <w:tcW w:w="412"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1,00</w:t>
            </w:r>
          </w:p>
        </w:tc>
        <w:tc>
          <w:tcPr>
            <w:tcW w:w="287"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332.888</w:t>
            </w:r>
          </w:p>
        </w:tc>
        <w:tc>
          <w:tcPr>
            <w:tcW w:w="709"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16.644</w:t>
            </w:r>
          </w:p>
        </w:tc>
        <w:tc>
          <w:tcPr>
            <w:tcW w:w="287"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349.532</w:t>
            </w:r>
          </w:p>
        </w:tc>
        <w:tc>
          <w:tcPr>
            <w:tcW w:w="336"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52.430</w:t>
            </w:r>
          </w:p>
        </w:tc>
        <w:tc>
          <w:tcPr>
            <w:tcW w:w="329"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401.962</w:t>
            </w:r>
          </w:p>
        </w:tc>
      </w:tr>
      <w:tr w:rsidR="00355DAA" w:rsidRPr="00D010EF" w:rsidTr="0034356C">
        <w:tc>
          <w:tcPr>
            <w:cnfStyle w:val="001000000000" w:firstRow="0" w:lastRow="0" w:firstColumn="1" w:lastColumn="0" w:oddVBand="0" w:evenVBand="0" w:oddHBand="0" w:evenHBand="0" w:firstRowFirstColumn="0" w:firstRowLastColumn="0" w:lastRowFirstColumn="0" w:lastRowLastColumn="0"/>
            <w:tcW w:w="546" w:type="pct"/>
            <w:noWrap/>
            <w:hideMark/>
          </w:tcPr>
          <w:p w:rsidR="00355DAA" w:rsidRPr="00D010EF" w:rsidRDefault="00355DAA" w:rsidP="0034356C">
            <w:pPr>
              <w:spacing w:after="0"/>
              <w:jc w:val="center"/>
              <w:rPr>
                <w:sz w:val="18"/>
              </w:rPr>
            </w:pPr>
            <w:r w:rsidRPr="00D010EF">
              <w:rPr>
                <w:sz w:val="18"/>
              </w:rPr>
              <w:t> </w:t>
            </w:r>
          </w:p>
        </w:tc>
        <w:tc>
          <w:tcPr>
            <w:tcW w:w="1066"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D010EF">
              <w:rPr>
                <w:iCs/>
                <w:sz w:val="18"/>
              </w:rPr>
              <w:t>Betono trinkelių danga</w:t>
            </w:r>
          </w:p>
        </w:tc>
        <w:tc>
          <w:tcPr>
            <w:tcW w:w="330"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 xml:space="preserve">kv. m </w:t>
            </w:r>
          </w:p>
        </w:tc>
        <w:tc>
          <w:tcPr>
            <w:tcW w:w="335"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6.670</w:t>
            </w:r>
          </w:p>
        </w:tc>
        <w:tc>
          <w:tcPr>
            <w:tcW w:w="362"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63,19</w:t>
            </w:r>
          </w:p>
        </w:tc>
        <w:tc>
          <w:tcPr>
            <w:tcW w:w="412"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1,00</w:t>
            </w:r>
          </w:p>
        </w:tc>
        <w:tc>
          <w:tcPr>
            <w:tcW w:w="287"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421.477</w:t>
            </w:r>
          </w:p>
        </w:tc>
        <w:tc>
          <w:tcPr>
            <w:tcW w:w="709"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21.074</w:t>
            </w:r>
          </w:p>
        </w:tc>
        <w:tc>
          <w:tcPr>
            <w:tcW w:w="287"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442.551</w:t>
            </w:r>
          </w:p>
        </w:tc>
        <w:tc>
          <w:tcPr>
            <w:tcW w:w="336"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66.383</w:t>
            </w:r>
          </w:p>
        </w:tc>
        <w:tc>
          <w:tcPr>
            <w:tcW w:w="329"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508.934</w:t>
            </w:r>
          </w:p>
        </w:tc>
      </w:tr>
      <w:tr w:rsidR="00355DAA" w:rsidRPr="00D010EF" w:rsidTr="00343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6" w:type="pct"/>
            <w:noWrap/>
            <w:hideMark/>
          </w:tcPr>
          <w:p w:rsidR="00355DAA" w:rsidRPr="00D010EF" w:rsidRDefault="00355DAA" w:rsidP="0034356C">
            <w:pPr>
              <w:spacing w:after="0"/>
              <w:jc w:val="center"/>
              <w:rPr>
                <w:sz w:val="18"/>
              </w:rPr>
            </w:pPr>
            <w:r w:rsidRPr="00D010EF">
              <w:rPr>
                <w:sz w:val="18"/>
              </w:rPr>
              <w:t> </w:t>
            </w:r>
          </w:p>
        </w:tc>
        <w:tc>
          <w:tcPr>
            <w:tcW w:w="1066"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D010EF">
              <w:rPr>
                <w:iCs/>
                <w:sz w:val="18"/>
              </w:rPr>
              <w:t>Želdiniai</w:t>
            </w:r>
          </w:p>
        </w:tc>
        <w:tc>
          <w:tcPr>
            <w:tcW w:w="330"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 xml:space="preserve">kv. m </w:t>
            </w:r>
          </w:p>
        </w:tc>
        <w:tc>
          <w:tcPr>
            <w:tcW w:w="335"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5.003</w:t>
            </w:r>
          </w:p>
        </w:tc>
        <w:tc>
          <w:tcPr>
            <w:tcW w:w="362"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9,50</w:t>
            </w:r>
          </w:p>
        </w:tc>
        <w:tc>
          <w:tcPr>
            <w:tcW w:w="412"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1,00</w:t>
            </w:r>
          </w:p>
        </w:tc>
        <w:tc>
          <w:tcPr>
            <w:tcW w:w="287"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47.529</w:t>
            </w:r>
          </w:p>
        </w:tc>
        <w:tc>
          <w:tcPr>
            <w:tcW w:w="709"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2.376</w:t>
            </w:r>
          </w:p>
        </w:tc>
        <w:tc>
          <w:tcPr>
            <w:tcW w:w="287"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49.905</w:t>
            </w:r>
          </w:p>
        </w:tc>
        <w:tc>
          <w:tcPr>
            <w:tcW w:w="336"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7.486</w:t>
            </w:r>
          </w:p>
        </w:tc>
        <w:tc>
          <w:tcPr>
            <w:tcW w:w="329"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57.391</w:t>
            </w:r>
          </w:p>
        </w:tc>
      </w:tr>
      <w:tr w:rsidR="00355DAA" w:rsidRPr="00D010EF" w:rsidTr="0034356C">
        <w:tc>
          <w:tcPr>
            <w:cnfStyle w:val="001000000000" w:firstRow="0" w:lastRow="0" w:firstColumn="1" w:lastColumn="0" w:oddVBand="0" w:evenVBand="0" w:oddHBand="0" w:evenHBand="0" w:firstRowFirstColumn="0" w:firstRowLastColumn="0" w:lastRowFirstColumn="0" w:lastRowLastColumn="0"/>
            <w:tcW w:w="546" w:type="pct"/>
            <w:noWrap/>
            <w:hideMark/>
          </w:tcPr>
          <w:p w:rsidR="00355DAA" w:rsidRPr="00D010EF" w:rsidRDefault="00355DAA" w:rsidP="0034356C">
            <w:pPr>
              <w:spacing w:after="0"/>
              <w:jc w:val="center"/>
              <w:rPr>
                <w:sz w:val="18"/>
              </w:rPr>
            </w:pPr>
            <w:r w:rsidRPr="00D010EF">
              <w:rPr>
                <w:sz w:val="18"/>
              </w:rPr>
              <w:t> </w:t>
            </w:r>
          </w:p>
        </w:tc>
        <w:tc>
          <w:tcPr>
            <w:tcW w:w="1066"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D010EF">
              <w:rPr>
                <w:iCs/>
                <w:sz w:val="18"/>
              </w:rPr>
              <w:t>Buitinių atliekų konteineriams skirta vieta</w:t>
            </w:r>
          </w:p>
        </w:tc>
        <w:tc>
          <w:tcPr>
            <w:tcW w:w="330"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 xml:space="preserve">kompl. </w:t>
            </w:r>
          </w:p>
        </w:tc>
        <w:tc>
          <w:tcPr>
            <w:tcW w:w="335"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3</w:t>
            </w:r>
          </w:p>
        </w:tc>
        <w:tc>
          <w:tcPr>
            <w:tcW w:w="362"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2.872,26</w:t>
            </w:r>
          </w:p>
        </w:tc>
        <w:tc>
          <w:tcPr>
            <w:tcW w:w="412"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1,00</w:t>
            </w:r>
          </w:p>
        </w:tc>
        <w:tc>
          <w:tcPr>
            <w:tcW w:w="287"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8.617</w:t>
            </w:r>
          </w:p>
        </w:tc>
        <w:tc>
          <w:tcPr>
            <w:tcW w:w="709"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431</w:t>
            </w:r>
          </w:p>
        </w:tc>
        <w:tc>
          <w:tcPr>
            <w:tcW w:w="287"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9.048</w:t>
            </w:r>
          </w:p>
        </w:tc>
        <w:tc>
          <w:tcPr>
            <w:tcW w:w="336"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1.357</w:t>
            </w:r>
          </w:p>
        </w:tc>
        <w:tc>
          <w:tcPr>
            <w:tcW w:w="329"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10.405</w:t>
            </w:r>
          </w:p>
        </w:tc>
      </w:tr>
      <w:tr w:rsidR="00355DAA" w:rsidRPr="00D010EF" w:rsidTr="00343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6" w:type="pct"/>
            <w:noWrap/>
            <w:hideMark/>
          </w:tcPr>
          <w:p w:rsidR="00355DAA" w:rsidRPr="00D010EF" w:rsidRDefault="00355DAA" w:rsidP="0034356C">
            <w:pPr>
              <w:spacing w:after="0"/>
              <w:jc w:val="center"/>
              <w:rPr>
                <w:sz w:val="18"/>
              </w:rPr>
            </w:pPr>
            <w:r w:rsidRPr="00D010EF">
              <w:rPr>
                <w:sz w:val="18"/>
              </w:rPr>
              <w:t> </w:t>
            </w:r>
          </w:p>
        </w:tc>
        <w:tc>
          <w:tcPr>
            <w:tcW w:w="1066"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b/>
                <w:bCs/>
                <w:sz w:val="18"/>
              </w:rPr>
            </w:pPr>
            <w:r w:rsidRPr="00D010EF">
              <w:rPr>
                <w:b/>
                <w:bCs/>
                <w:sz w:val="18"/>
              </w:rPr>
              <w:t>Prisijungimo tinklai</w:t>
            </w:r>
          </w:p>
        </w:tc>
        <w:tc>
          <w:tcPr>
            <w:tcW w:w="330"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 </w:t>
            </w:r>
          </w:p>
        </w:tc>
        <w:tc>
          <w:tcPr>
            <w:tcW w:w="335"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 </w:t>
            </w:r>
          </w:p>
        </w:tc>
        <w:tc>
          <w:tcPr>
            <w:tcW w:w="362"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 </w:t>
            </w:r>
          </w:p>
        </w:tc>
        <w:tc>
          <w:tcPr>
            <w:tcW w:w="412"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 </w:t>
            </w:r>
          </w:p>
        </w:tc>
        <w:tc>
          <w:tcPr>
            <w:tcW w:w="287"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 </w:t>
            </w:r>
          </w:p>
        </w:tc>
        <w:tc>
          <w:tcPr>
            <w:tcW w:w="709"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 </w:t>
            </w:r>
          </w:p>
        </w:tc>
        <w:tc>
          <w:tcPr>
            <w:tcW w:w="287"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 </w:t>
            </w:r>
          </w:p>
        </w:tc>
        <w:tc>
          <w:tcPr>
            <w:tcW w:w="336"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 </w:t>
            </w:r>
          </w:p>
        </w:tc>
        <w:tc>
          <w:tcPr>
            <w:tcW w:w="329"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 </w:t>
            </w:r>
          </w:p>
        </w:tc>
      </w:tr>
      <w:tr w:rsidR="00355DAA" w:rsidRPr="00D010EF" w:rsidTr="0034356C">
        <w:tc>
          <w:tcPr>
            <w:cnfStyle w:val="001000000000" w:firstRow="0" w:lastRow="0" w:firstColumn="1" w:lastColumn="0" w:oddVBand="0" w:evenVBand="0" w:oddHBand="0" w:evenHBand="0" w:firstRowFirstColumn="0" w:firstRowLastColumn="0" w:lastRowFirstColumn="0" w:lastRowLastColumn="0"/>
            <w:tcW w:w="546" w:type="pct"/>
            <w:noWrap/>
            <w:hideMark/>
          </w:tcPr>
          <w:p w:rsidR="00355DAA" w:rsidRPr="00D010EF" w:rsidRDefault="00355DAA" w:rsidP="0034356C">
            <w:pPr>
              <w:spacing w:after="0"/>
              <w:jc w:val="center"/>
              <w:rPr>
                <w:sz w:val="18"/>
              </w:rPr>
            </w:pPr>
            <w:r w:rsidRPr="00D010EF">
              <w:rPr>
                <w:sz w:val="18"/>
              </w:rPr>
              <w:t> </w:t>
            </w:r>
          </w:p>
        </w:tc>
        <w:tc>
          <w:tcPr>
            <w:tcW w:w="1066"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D010EF">
              <w:rPr>
                <w:iCs/>
                <w:sz w:val="18"/>
              </w:rPr>
              <w:t>Vandentiekio tinklai</w:t>
            </w:r>
          </w:p>
        </w:tc>
        <w:tc>
          <w:tcPr>
            <w:tcW w:w="330"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m</w:t>
            </w:r>
          </w:p>
        </w:tc>
        <w:tc>
          <w:tcPr>
            <w:tcW w:w="335"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40</w:t>
            </w:r>
          </w:p>
        </w:tc>
        <w:tc>
          <w:tcPr>
            <w:tcW w:w="362"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89,76</w:t>
            </w:r>
          </w:p>
        </w:tc>
        <w:tc>
          <w:tcPr>
            <w:tcW w:w="412"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1,00</w:t>
            </w:r>
          </w:p>
        </w:tc>
        <w:tc>
          <w:tcPr>
            <w:tcW w:w="287"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3.590</w:t>
            </w:r>
          </w:p>
        </w:tc>
        <w:tc>
          <w:tcPr>
            <w:tcW w:w="709"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180</w:t>
            </w:r>
          </w:p>
        </w:tc>
        <w:tc>
          <w:tcPr>
            <w:tcW w:w="287"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3.770</w:t>
            </w:r>
          </w:p>
        </w:tc>
        <w:tc>
          <w:tcPr>
            <w:tcW w:w="336"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565</w:t>
            </w:r>
          </w:p>
        </w:tc>
        <w:tc>
          <w:tcPr>
            <w:tcW w:w="329"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4.335</w:t>
            </w:r>
          </w:p>
        </w:tc>
      </w:tr>
      <w:tr w:rsidR="00355DAA" w:rsidRPr="00D010EF" w:rsidTr="00343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6" w:type="pct"/>
            <w:noWrap/>
            <w:hideMark/>
          </w:tcPr>
          <w:p w:rsidR="00355DAA" w:rsidRPr="00D010EF" w:rsidRDefault="00355DAA" w:rsidP="0034356C">
            <w:pPr>
              <w:spacing w:after="0"/>
              <w:jc w:val="center"/>
              <w:rPr>
                <w:sz w:val="18"/>
              </w:rPr>
            </w:pPr>
            <w:r w:rsidRPr="00D010EF">
              <w:rPr>
                <w:sz w:val="18"/>
              </w:rPr>
              <w:t> </w:t>
            </w:r>
          </w:p>
        </w:tc>
        <w:tc>
          <w:tcPr>
            <w:tcW w:w="1066"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D010EF">
              <w:rPr>
                <w:iCs/>
                <w:sz w:val="18"/>
              </w:rPr>
              <w:t xml:space="preserve">Nuotekų šalinimo tinklai </w:t>
            </w:r>
          </w:p>
        </w:tc>
        <w:tc>
          <w:tcPr>
            <w:tcW w:w="330"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m</w:t>
            </w:r>
          </w:p>
        </w:tc>
        <w:tc>
          <w:tcPr>
            <w:tcW w:w="335"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40</w:t>
            </w:r>
          </w:p>
        </w:tc>
        <w:tc>
          <w:tcPr>
            <w:tcW w:w="362"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126,14</w:t>
            </w:r>
          </w:p>
        </w:tc>
        <w:tc>
          <w:tcPr>
            <w:tcW w:w="412"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1,00</w:t>
            </w:r>
          </w:p>
        </w:tc>
        <w:tc>
          <w:tcPr>
            <w:tcW w:w="287"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5.046</w:t>
            </w:r>
          </w:p>
        </w:tc>
        <w:tc>
          <w:tcPr>
            <w:tcW w:w="709"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252</w:t>
            </w:r>
          </w:p>
        </w:tc>
        <w:tc>
          <w:tcPr>
            <w:tcW w:w="287"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5.298</w:t>
            </w:r>
          </w:p>
        </w:tc>
        <w:tc>
          <w:tcPr>
            <w:tcW w:w="336"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795</w:t>
            </w:r>
          </w:p>
        </w:tc>
        <w:tc>
          <w:tcPr>
            <w:tcW w:w="329"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6.093</w:t>
            </w:r>
          </w:p>
        </w:tc>
      </w:tr>
      <w:tr w:rsidR="00355DAA" w:rsidRPr="00D010EF" w:rsidTr="0034356C">
        <w:tc>
          <w:tcPr>
            <w:cnfStyle w:val="001000000000" w:firstRow="0" w:lastRow="0" w:firstColumn="1" w:lastColumn="0" w:oddVBand="0" w:evenVBand="0" w:oddHBand="0" w:evenHBand="0" w:firstRowFirstColumn="0" w:firstRowLastColumn="0" w:lastRowFirstColumn="0" w:lastRowLastColumn="0"/>
            <w:tcW w:w="546" w:type="pct"/>
            <w:noWrap/>
            <w:hideMark/>
          </w:tcPr>
          <w:p w:rsidR="00355DAA" w:rsidRPr="00D010EF" w:rsidRDefault="00355DAA" w:rsidP="0034356C">
            <w:pPr>
              <w:spacing w:after="0"/>
              <w:jc w:val="center"/>
              <w:rPr>
                <w:sz w:val="18"/>
              </w:rPr>
            </w:pPr>
            <w:r w:rsidRPr="00D010EF">
              <w:rPr>
                <w:sz w:val="18"/>
              </w:rPr>
              <w:t> </w:t>
            </w:r>
          </w:p>
        </w:tc>
        <w:tc>
          <w:tcPr>
            <w:tcW w:w="1066"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D010EF">
              <w:rPr>
                <w:iCs/>
                <w:sz w:val="18"/>
              </w:rPr>
              <w:t>Šilumos tiekimo tinklai</w:t>
            </w:r>
          </w:p>
        </w:tc>
        <w:tc>
          <w:tcPr>
            <w:tcW w:w="330"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m</w:t>
            </w:r>
          </w:p>
        </w:tc>
        <w:tc>
          <w:tcPr>
            <w:tcW w:w="335"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40</w:t>
            </w:r>
          </w:p>
        </w:tc>
        <w:tc>
          <w:tcPr>
            <w:tcW w:w="362"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640,75</w:t>
            </w:r>
          </w:p>
        </w:tc>
        <w:tc>
          <w:tcPr>
            <w:tcW w:w="412"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1,00</w:t>
            </w:r>
          </w:p>
        </w:tc>
        <w:tc>
          <w:tcPr>
            <w:tcW w:w="287"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25.630</w:t>
            </w:r>
          </w:p>
        </w:tc>
        <w:tc>
          <w:tcPr>
            <w:tcW w:w="709"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1.282</w:t>
            </w:r>
          </w:p>
        </w:tc>
        <w:tc>
          <w:tcPr>
            <w:tcW w:w="287"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26.912</w:t>
            </w:r>
          </w:p>
        </w:tc>
        <w:tc>
          <w:tcPr>
            <w:tcW w:w="336"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4.037</w:t>
            </w:r>
          </w:p>
        </w:tc>
        <w:tc>
          <w:tcPr>
            <w:tcW w:w="329"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30.948</w:t>
            </w:r>
          </w:p>
        </w:tc>
      </w:tr>
      <w:tr w:rsidR="00355DAA" w:rsidRPr="00D010EF" w:rsidTr="00343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6" w:type="pct"/>
            <w:noWrap/>
            <w:hideMark/>
          </w:tcPr>
          <w:p w:rsidR="00355DAA" w:rsidRPr="00D010EF" w:rsidRDefault="00355DAA" w:rsidP="0034356C">
            <w:pPr>
              <w:spacing w:after="0"/>
              <w:jc w:val="center"/>
              <w:rPr>
                <w:sz w:val="18"/>
              </w:rPr>
            </w:pPr>
            <w:r w:rsidRPr="00D010EF">
              <w:rPr>
                <w:sz w:val="18"/>
              </w:rPr>
              <w:t> </w:t>
            </w:r>
          </w:p>
        </w:tc>
        <w:tc>
          <w:tcPr>
            <w:tcW w:w="1066"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D010EF">
              <w:rPr>
                <w:iCs/>
                <w:sz w:val="18"/>
              </w:rPr>
              <w:t>Elektros tinklai</w:t>
            </w:r>
          </w:p>
        </w:tc>
        <w:tc>
          <w:tcPr>
            <w:tcW w:w="330"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m</w:t>
            </w:r>
          </w:p>
        </w:tc>
        <w:tc>
          <w:tcPr>
            <w:tcW w:w="335"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40</w:t>
            </w:r>
          </w:p>
        </w:tc>
        <w:tc>
          <w:tcPr>
            <w:tcW w:w="362"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84,26</w:t>
            </w:r>
          </w:p>
        </w:tc>
        <w:tc>
          <w:tcPr>
            <w:tcW w:w="412"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1,00</w:t>
            </w:r>
          </w:p>
        </w:tc>
        <w:tc>
          <w:tcPr>
            <w:tcW w:w="287"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3.370</w:t>
            </w:r>
          </w:p>
        </w:tc>
        <w:tc>
          <w:tcPr>
            <w:tcW w:w="709"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169</w:t>
            </w:r>
          </w:p>
        </w:tc>
        <w:tc>
          <w:tcPr>
            <w:tcW w:w="287"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3.539</w:t>
            </w:r>
          </w:p>
        </w:tc>
        <w:tc>
          <w:tcPr>
            <w:tcW w:w="336"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531</w:t>
            </w:r>
          </w:p>
        </w:tc>
        <w:tc>
          <w:tcPr>
            <w:tcW w:w="329"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4.070</w:t>
            </w:r>
          </w:p>
        </w:tc>
      </w:tr>
      <w:tr w:rsidR="00355DAA" w:rsidRPr="00D010EF" w:rsidTr="0034356C">
        <w:tc>
          <w:tcPr>
            <w:cnfStyle w:val="001000000000" w:firstRow="0" w:lastRow="0" w:firstColumn="1" w:lastColumn="0" w:oddVBand="0" w:evenVBand="0" w:oddHBand="0" w:evenHBand="0" w:firstRowFirstColumn="0" w:firstRowLastColumn="0" w:lastRowFirstColumn="0" w:lastRowLastColumn="0"/>
            <w:tcW w:w="546" w:type="pct"/>
            <w:noWrap/>
            <w:hideMark/>
          </w:tcPr>
          <w:p w:rsidR="00355DAA" w:rsidRPr="00D010EF" w:rsidRDefault="00355DAA" w:rsidP="0034356C">
            <w:pPr>
              <w:spacing w:after="0"/>
              <w:jc w:val="center"/>
              <w:rPr>
                <w:sz w:val="18"/>
              </w:rPr>
            </w:pPr>
            <w:r w:rsidRPr="00D010EF">
              <w:rPr>
                <w:sz w:val="18"/>
              </w:rPr>
              <w:t> </w:t>
            </w:r>
          </w:p>
        </w:tc>
        <w:tc>
          <w:tcPr>
            <w:tcW w:w="1066"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D010EF">
              <w:rPr>
                <w:iCs/>
                <w:sz w:val="18"/>
              </w:rPr>
              <w:t>Lietaus surinkimo tinklai</w:t>
            </w:r>
          </w:p>
        </w:tc>
        <w:tc>
          <w:tcPr>
            <w:tcW w:w="330"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m</w:t>
            </w:r>
          </w:p>
        </w:tc>
        <w:tc>
          <w:tcPr>
            <w:tcW w:w="335"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40</w:t>
            </w:r>
          </w:p>
        </w:tc>
        <w:tc>
          <w:tcPr>
            <w:tcW w:w="362"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54,33</w:t>
            </w:r>
          </w:p>
        </w:tc>
        <w:tc>
          <w:tcPr>
            <w:tcW w:w="412"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1,00</w:t>
            </w:r>
          </w:p>
        </w:tc>
        <w:tc>
          <w:tcPr>
            <w:tcW w:w="287"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2.173</w:t>
            </w:r>
          </w:p>
        </w:tc>
        <w:tc>
          <w:tcPr>
            <w:tcW w:w="709"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109</w:t>
            </w:r>
          </w:p>
        </w:tc>
        <w:tc>
          <w:tcPr>
            <w:tcW w:w="287"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2.282</w:t>
            </w:r>
          </w:p>
        </w:tc>
        <w:tc>
          <w:tcPr>
            <w:tcW w:w="336"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342</w:t>
            </w:r>
          </w:p>
        </w:tc>
        <w:tc>
          <w:tcPr>
            <w:tcW w:w="329"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2.624</w:t>
            </w:r>
          </w:p>
        </w:tc>
      </w:tr>
      <w:tr w:rsidR="00355DAA" w:rsidRPr="00D010EF" w:rsidTr="00343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6" w:type="pct"/>
            <w:noWrap/>
            <w:hideMark/>
          </w:tcPr>
          <w:p w:rsidR="00355DAA" w:rsidRPr="00D010EF" w:rsidRDefault="00355DAA" w:rsidP="0034356C">
            <w:pPr>
              <w:spacing w:after="0"/>
              <w:jc w:val="center"/>
              <w:rPr>
                <w:sz w:val="18"/>
              </w:rPr>
            </w:pPr>
            <w:r w:rsidRPr="00D010EF">
              <w:rPr>
                <w:sz w:val="18"/>
              </w:rPr>
              <w:t> </w:t>
            </w:r>
          </w:p>
        </w:tc>
        <w:tc>
          <w:tcPr>
            <w:tcW w:w="1066"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D010EF">
              <w:rPr>
                <w:iCs/>
                <w:sz w:val="18"/>
              </w:rPr>
              <w:t>Kompiuteriniai ir telefoniniai tinklai</w:t>
            </w:r>
          </w:p>
        </w:tc>
        <w:tc>
          <w:tcPr>
            <w:tcW w:w="330"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m</w:t>
            </w:r>
          </w:p>
        </w:tc>
        <w:tc>
          <w:tcPr>
            <w:tcW w:w="335"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40</w:t>
            </w:r>
          </w:p>
        </w:tc>
        <w:tc>
          <w:tcPr>
            <w:tcW w:w="362"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44,31</w:t>
            </w:r>
          </w:p>
        </w:tc>
        <w:tc>
          <w:tcPr>
            <w:tcW w:w="412"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1,00</w:t>
            </w:r>
          </w:p>
        </w:tc>
        <w:tc>
          <w:tcPr>
            <w:tcW w:w="287"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1.772</w:t>
            </w:r>
          </w:p>
        </w:tc>
        <w:tc>
          <w:tcPr>
            <w:tcW w:w="709"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89</w:t>
            </w:r>
          </w:p>
        </w:tc>
        <w:tc>
          <w:tcPr>
            <w:tcW w:w="287"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1.861</w:t>
            </w:r>
          </w:p>
        </w:tc>
        <w:tc>
          <w:tcPr>
            <w:tcW w:w="336"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279</w:t>
            </w:r>
          </w:p>
        </w:tc>
        <w:tc>
          <w:tcPr>
            <w:tcW w:w="329"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2.140</w:t>
            </w:r>
          </w:p>
        </w:tc>
      </w:tr>
      <w:tr w:rsidR="00355DAA" w:rsidRPr="00D010EF" w:rsidTr="0034356C">
        <w:tc>
          <w:tcPr>
            <w:cnfStyle w:val="001000000000" w:firstRow="0" w:lastRow="0" w:firstColumn="1" w:lastColumn="0" w:oddVBand="0" w:evenVBand="0" w:oddHBand="0" w:evenHBand="0" w:firstRowFirstColumn="0" w:firstRowLastColumn="0" w:lastRowFirstColumn="0" w:lastRowLastColumn="0"/>
            <w:tcW w:w="546" w:type="pct"/>
            <w:noWrap/>
            <w:hideMark/>
          </w:tcPr>
          <w:p w:rsidR="00355DAA" w:rsidRPr="00D010EF" w:rsidRDefault="00355DAA" w:rsidP="0034356C">
            <w:pPr>
              <w:spacing w:after="0"/>
              <w:jc w:val="center"/>
              <w:rPr>
                <w:sz w:val="18"/>
              </w:rPr>
            </w:pPr>
            <w:r w:rsidRPr="00D010EF">
              <w:rPr>
                <w:sz w:val="18"/>
              </w:rPr>
              <w:t> </w:t>
            </w:r>
          </w:p>
        </w:tc>
        <w:tc>
          <w:tcPr>
            <w:tcW w:w="1066"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b/>
                <w:bCs/>
                <w:sz w:val="18"/>
              </w:rPr>
            </w:pPr>
            <w:r w:rsidRPr="00D010EF">
              <w:rPr>
                <w:b/>
                <w:bCs/>
                <w:sz w:val="18"/>
              </w:rPr>
              <w:t>Sklypo bendrojo naudojimo inžineriniai tinklai</w:t>
            </w:r>
          </w:p>
        </w:tc>
        <w:tc>
          <w:tcPr>
            <w:tcW w:w="330"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 </w:t>
            </w:r>
          </w:p>
        </w:tc>
        <w:tc>
          <w:tcPr>
            <w:tcW w:w="335"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 </w:t>
            </w:r>
          </w:p>
        </w:tc>
        <w:tc>
          <w:tcPr>
            <w:tcW w:w="362"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 </w:t>
            </w:r>
          </w:p>
        </w:tc>
        <w:tc>
          <w:tcPr>
            <w:tcW w:w="412"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 </w:t>
            </w:r>
          </w:p>
        </w:tc>
        <w:tc>
          <w:tcPr>
            <w:tcW w:w="287"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 </w:t>
            </w:r>
          </w:p>
        </w:tc>
        <w:tc>
          <w:tcPr>
            <w:tcW w:w="709"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 </w:t>
            </w:r>
          </w:p>
        </w:tc>
        <w:tc>
          <w:tcPr>
            <w:tcW w:w="287"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 </w:t>
            </w:r>
          </w:p>
        </w:tc>
        <w:tc>
          <w:tcPr>
            <w:tcW w:w="336"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 </w:t>
            </w:r>
          </w:p>
        </w:tc>
        <w:tc>
          <w:tcPr>
            <w:tcW w:w="329" w:type="pct"/>
            <w:hideMark/>
          </w:tcPr>
          <w:p w:rsidR="00355DAA" w:rsidRPr="00D010EF" w:rsidRDefault="00355DAA"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010EF">
              <w:rPr>
                <w:sz w:val="18"/>
              </w:rPr>
              <w:t> </w:t>
            </w:r>
          </w:p>
        </w:tc>
      </w:tr>
      <w:tr w:rsidR="00355DAA" w:rsidRPr="00D010EF" w:rsidTr="00343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6" w:type="pct"/>
            <w:noWrap/>
            <w:hideMark/>
          </w:tcPr>
          <w:p w:rsidR="00355DAA" w:rsidRPr="00D010EF" w:rsidRDefault="00355DAA" w:rsidP="0034356C">
            <w:pPr>
              <w:spacing w:after="0"/>
              <w:jc w:val="center"/>
              <w:rPr>
                <w:sz w:val="18"/>
              </w:rPr>
            </w:pPr>
            <w:r w:rsidRPr="00D010EF">
              <w:rPr>
                <w:sz w:val="18"/>
              </w:rPr>
              <w:t> </w:t>
            </w:r>
          </w:p>
        </w:tc>
        <w:tc>
          <w:tcPr>
            <w:tcW w:w="1066"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D010EF">
              <w:rPr>
                <w:iCs/>
                <w:sz w:val="18"/>
              </w:rPr>
              <w:t>Inžineriniai tinklai (zona 1)</w:t>
            </w:r>
          </w:p>
        </w:tc>
        <w:tc>
          <w:tcPr>
            <w:tcW w:w="330"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 xml:space="preserve">kompl. </w:t>
            </w:r>
          </w:p>
        </w:tc>
        <w:tc>
          <w:tcPr>
            <w:tcW w:w="335"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1</w:t>
            </w:r>
          </w:p>
        </w:tc>
        <w:tc>
          <w:tcPr>
            <w:tcW w:w="362"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45.099,00</w:t>
            </w:r>
          </w:p>
        </w:tc>
        <w:tc>
          <w:tcPr>
            <w:tcW w:w="412"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1,00</w:t>
            </w:r>
          </w:p>
        </w:tc>
        <w:tc>
          <w:tcPr>
            <w:tcW w:w="287"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45.099</w:t>
            </w:r>
          </w:p>
        </w:tc>
        <w:tc>
          <w:tcPr>
            <w:tcW w:w="709"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 </w:t>
            </w:r>
          </w:p>
        </w:tc>
        <w:tc>
          <w:tcPr>
            <w:tcW w:w="287"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45.099</w:t>
            </w:r>
          </w:p>
        </w:tc>
        <w:tc>
          <w:tcPr>
            <w:tcW w:w="336"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 </w:t>
            </w:r>
          </w:p>
        </w:tc>
        <w:tc>
          <w:tcPr>
            <w:tcW w:w="329" w:type="pct"/>
            <w:hideMark/>
          </w:tcPr>
          <w:p w:rsidR="00355DAA" w:rsidRPr="00D010EF" w:rsidRDefault="00355DAA"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010EF">
              <w:rPr>
                <w:sz w:val="18"/>
              </w:rPr>
              <w:t>45.099</w:t>
            </w:r>
          </w:p>
        </w:tc>
      </w:tr>
    </w:tbl>
    <w:p w:rsidR="00355DAA" w:rsidRDefault="00355DAA" w:rsidP="00355DAA">
      <w:pPr>
        <w:ind w:firstLine="284"/>
        <w:rPr>
          <w:i/>
          <w:sz w:val="18"/>
          <w:szCs w:val="18"/>
        </w:rPr>
      </w:pPr>
    </w:p>
    <w:p w:rsidR="00355DAA" w:rsidRPr="00642FEB" w:rsidRDefault="00355DAA" w:rsidP="00355DAA">
      <w:pPr>
        <w:ind w:firstLine="284"/>
      </w:pPr>
      <w:r w:rsidRPr="00642FEB">
        <w:rPr>
          <w:i/>
          <w:sz w:val="18"/>
          <w:szCs w:val="18"/>
        </w:rPr>
        <w:t>Duomenų šaltinis: sudaryta autorių.</w:t>
      </w:r>
    </w:p>
    <w:p w:rsidR="00355DAA" w:rsidRDefault="00355DAA" w:rsidP="00AE4499">
      <w:pPr>
        <w:spacing w:after="0"/>
        <w:ind w:firstLine="284"/>
        <w:rPr>
          <w:lang w:bidi="en-US"/>
        </w:rPr>
      </w:pPr>
    </w:p>
    <w:p w:rsidR="008E2026" w:rsidRDefault="008E2026" w:rsidP="008E2026">
      <w:pPr>
        <w:spacing w:after="0"/>
        <w:ind w:firstLine="284"/>
        <w:rPr>
          <w:b/>
          <w:lang w:bidi="en-US"/>
        </w:rPr>
      </w:pPr>
      <w:r w:rsidRPr="00642FEB">
        <w:rPr>
          <w:b/>
          <w:lang w:bidi="en-US"/>
        </w:rPr>
        <w:t>Veikla Nr. 3.</w:t>
      </w:r>
      <w:r>
        <w:rPr>
          <w:b/>
          <w:lang w:bidi="en-US"/>
        </w:rPr>
        <w:t>3</w:t>
      </w:r>
      <w:r w:rsidRPr="00642FEB">
        <w:rPr>
          <w:b/>
          <w:lang w:bidi="en-US"/>
        </w:rPr>
        <w:t>.</w:t>
      </w:r>
      <w:r w:rsidR="00B253B4">
        <w:rPr>
          <w:b/>
          <w:lang w:bidi="en-US"/>
        </w:rPr>
        <w:t>3</w:t>
      </w:r>
      <w:r w:rsidRPr="00642FEB">
        <w:rPr>
          <w:b/>
          <w:lang w:bidi="en-US"/>
        </w:rPr>
        <w:t>.</w:t>
      </w:r>
    </w:p>
    <w:p w:rsidR="00A50425" w:rsidRDefault="00A50425" w:rsidP="00A50425">
      <w:pPr>
        <w:spacing w:after="0"/>
        <w:ind w:firstLine="284"/>
        <w:rPr>
          <w:lang w:bidi="en-US"/>
        </w:rPr>
      </w:pPr>
      <w:r w:rsidRPr="00642FEB">
        <w:rPr>
          <w:lang w:bidi="en-US"/>
        </w:rPr>
        <w:t>Įgyvendinant veiklą, yra numatyta sukurti infrastruktūrą</w:t>
      </w:r>
      <w:r>
        <w:rPr>
          <w:lang w:bidi="en-US"/>
        </w:rPr>
        <w:t>, kuri yra būtina kultūros paslaugų teikimui, tai yra koncertų salę (1.800 kv. m, apie 2.500 vietų), choreografijos patalpas, persirengimo patalpas, papildomas patalpas (400 kv. m), sceną (200 kv. m), pagalbines patalpas ir repeticijų sales (600 kv. m). Atsižvelgiant į padidintus dangos atsparumo reikalavimus dėl didelio lankytojų skaičiaus, planuojant investicijų sumą yra numatomas 1,2 koeficientas.</w:t>
      </w:r>
    </w:p>
    <w:p w:rsidR="00A50425" w:rsidRDefault="00A50425" w:rsidP="00A50425">
      <w:pPr>
        <w:spacing w:after="0"/>
        <w:ind w:firstLine="284"/>
        <w:rPr>
          <w:lang w:bidi="en-US"/>
        </w:rPr>
      </w:pPr>
      <w:r>
        <w:rPr>
          <w:lang w:bidi="en-US"/>
        </w:rPr>
        <w:t>Pabrėžtina, kad Pagal STR 2.02.02:2004 „Visuomeninės paskirties statiniai“ rūsyje gali būti įrengiamos šios patalpos:</w:t>
      </w:r>
    </w:p>
    <w:p w:rsidR="00A50425" w:rsidRDefault="00A50425" w:rsidP="00A50425">
      <w:pPr>
        <w:spacing w:after="0"/>
        <w:ind w:firstLine="284"/>
        <w:rPr>
          <w:lang w:bidi="en-US"/>
        </w:rPr>
      </w:pPr>
      <w:r>
        <w:rPr>
          <w:lang w:bidi="en-US"/>
        </w:rPr>
        <w:t>1. Šilumos punktas, vandentiekio ir nuotekų siurblinės, vėdinimo ir oro kondicionavimo įrangos patalpos, inžinerinių sistemų ir pastato technologinių įrenginių valdymo patalpos, liftų, eskalatorių įrangos ir valdymo patalpos;</w:t>
      </w:r>
    </w:p>
    <w:p w:rsidR="00A50425" w:rsidRDefault="00A50425" w:rsidP="00A50425">
      <w:pPr>
        <w:spacing w:after="0"/>
        <w:ind w:firstLine="284"/>
        <w:rPr>
          <w:lang w:bidi="en-US"/>
        </w:rPr>
      </w:pPr>
      <w:r>
        <w:rPr>
          <w:lang w:bidi="en-US"/>
        </w:rPr>
        <w:t>2. Vestibiuliai, turintys išėjimą į lauką per pirmą aukštą, drabužinės, tualetai, moterų higienos patalpos, prausyklos, dušinės, persirengimo patalpos, rūkomieji;</w:t>
      </w:r>
    </w:p>
    <w:p w:rsidR="00A50425" w:rsidRDefault="00A50425" w:rsidP="00A50425">
      <w:pPr>
        <w:spacing w:after="0"/>
        <w:ind w:firstLine="284"/>
        <w:rPr>
          <w:lang w:bidi="en-US"/>
        </w:rPr>
      </w:pPr>
      <w:r>
        <w:rPr>
          <w:lang w:bidi="en-US"/>
        </w:rPr>
        <w:t>3. Virtuvėlė;</w:t>
      </w:r>
    </w:p>
    <w:p w:rsidR="00A50425" w:rsidRDefault="00A50425" w:rsidP="00A50425">
      <w:pPr>
        <w:spacing w:after="0"/>
        <w:ind w:firstLine="284"/>
        <w:rPr>
          <w:lang w:bidi="en-US"/>
        </w:rPr>
      </w:pPr>
      <w:r>
        <w:rPr>
          <w:lang w:bidi="en-US"/>
        </w:rPr>
        <w:t>4. Inventoriaus ir sandėliavimo patalpos;</w:t>
      </w:r>
    </w:p>
    <w:p w:rsidR="00A50425" w:rsidRDefault="00A50425" w:rsidP="00A50425">
      <w:pPr>
        <w:spacing w:after="0"/>
        <w:ind w:firstLine="284"/>
        <w:rPr>
          <w:lang w:bidi="en-US"/>
        </w:rPr>
      </w:pPr>
      <w:r>
        <w:rPr>
          <w:lang w:bidi="en-US"/>
        </w:rPr>
        <w:t>5. Skalbyklos, skalbinių patalpos;</w:t>
      </w:r>
    </w:p>
    <w:p w:rsidR="00A50425" w:rsidRDefault="00A50425" w:rsidP="00A50425">
      <w:pPr>
        <w:spacing w:after="0"/>
        <w:ind w:firstLine="284"/>
        <w:rPr>
          <w:lang w:bidi="en-US"/>
        </w:rPr>
      </w:pPr>
      <w:r>
        <w:rPr>
          <w:lang w:bidi="en-US"/>
        </w:rPr>
        <w:t>6. Ūkio, sandėlių, valytojų patalpos;</w:t>
      </w:r>
    </w:p>
    <w:p w:rsidR="00A50425" w:rsidRDefault="00A50425" w:rsidP="00A50425">
      <w:pPr>
        <w:spacing w:after="0"/>
        <w:ind w:firstLine="284"/>
        <w:rPr>
          <w:lang w:bidi="en-US"/>
        </w:rPr>
      </w:pPr>
      <w:r>
        <w:rPr>
          <w:lang w:bidi="en-US"/>
        </w:rPr>
        <w:t>7. Repeticijų salės (esant ne didesniam kaip 100 lankytojų skaičiui kiekvienoje);</w:t>
      </w:r>
    </w:p>
    <w:p w:rsidR="00A50425" w:rsidRDefault="00A50425" w:rsidP="00A50425">
      <w:pPr>
        <w:spacing w:after="0"/>
        <w:ind w:firstLine="284"/>
        <w:rPr>
          <w:lang w:bidi="en-US"/>
        </w:rPr>
      </w:pPr>
      <w:r>
        <w:rPr>
          <w:lang w:bidi="en-US"/>
        </w:rPr>
        <w:t>8. Scenų, estradų ir arenų triumai, orkestrinės (duobės), orkestro vadovų ir muzikantų patalpos;</w:t>
      </w:r>
    </w:p>
    <w:p w:rsidR="00A50425" w:rsidRDefault="00A50425" w:rsidP="00A50425">
      <w:pPr>
        <w:spacing w:after="0"/>
        <w:ind w:firstLine="284"/>
        <w:rPr>
          <w:lang w:bidi="en-US"/>
        </w:rPr>
      </w:pPr>
      <w:r>
        <w:rPr>
          <w:lang w:bidi="en-US"/>
        </w:rPr>
        <w:t>9. Ne daugiau kaip 50 šokančiųjų porų diskotekų salės.</w:t>
      </w:r>
    </w:p>
    <w:p w:rsidR="00A50425" w:rsidRDefault="00A50425" w:rsidP="00A50425">
      <w:pPr>
        <w:spacing w:after="0"/>
        <w:ind w:firstLine="284"/>
        <w:rPr>
          <w:lang w:bidi="en-US"/>
        </w:rPr>
      </w:pPr>
      <w:r w:rsidRPr="00642FEB">
        <w:rPr>
          <w:lang w:bidi="en-US"/>
        </w:rPr>
        <w:t>Šios veiklos įgyvendinimui yra būtinos</w:t>
      </w:r>
      <w:r w:rsidRPr="00642FEB">
        <w:t xml:space="preserve"> </w:t>
      </w:r>
      <w:r w:rsidRPr="00EB6F30">
        <w:rPr>
          <w:lang w:bidi="en-US"/>
        </w:rPr>
        <w:t>4.971.231</w:t>
      </w:r>
      <w:r>
        <w:rPr>
          <w:lang w:bidi="en-US"/>
        </w:rPr>
        <w:t xml:space="preserve"> </w:t>
      </w:r>
      <w:r w:rsidRPr="00642FEB">
        <w:rPr>
          <w:lang w:bidi="en-US"/>
        </w:rPr>
        <w:t>EUR investicijos į infrastruktūrą (žr. lentelę žemiau).</w:t>
      </w:r>
    </w:p>
    <w:p w:rsidR="00A50425" w:rsidRDefault="00A50425" w:rsidP="00A50425">
      <w:pPr>
        <w:spacing w:after="0"/>
        <w:ind w:firstLine="284"/>
        <w:rPr>
          <w:lang w:bidi="en-US"/>
        </w:rPr>
      </w:pPr>
    </w:p>
    <w:p w:rsidR="00A50425" w:rsidRDefault="00A50425" w:rsidP="00A50425">
      <w:pPr>
        <w:spacing w:after="0"/>
        <w:ind w:firstLine="284"/>
        <w:rPr>
          <w:lang w:bidi="en-US"/>
        </w:rPr>
      </w:pPr>
      <w:r>
        <w:t>Investicijos į įrangą atitinka alternatyvos Nr. I veiklos Nr. 3.3.2. investicijas į įrangą, tai yra sudaro</w:t>
      </w:r>
      <w:r w:rsidRPr="00642FEB">
        <w:t xml:space="preserve"> </w:t>
      </w:r>
      <w:r w:rsidRPr="00EB6F30">
        <w:rPr>
          <w:lang w:bidi="en-US"/>
        </w:rPr>
        <w:t>778.865</w:t>
      </w:r>
      <w:r>
        <w:rPr>
          <w:lang w:bidi="en-US"/>
        </w:rPr>
        <w:t xml:space="preserve"> EUR.</w:t>
      </w:r>
    </w:p>
    <w:p w:rsidR="00A50425" w:rsidRPr="00E94C04" w:rsidRDefault="00A50425" w:rsidP="00A50425">
      <w:pPr>
        <w:pStyle w:val="Caption"/>
        <w:spacing w:after="120"/>
        <w:rPr>
          <w:b w:val="0"/>
          <w:color w:val="auto"/>
          <w:sz w:val="22"/>
          <w:szCs w:val="22"/>
        </w:rPr>
      </w:pPr>
      <w:bookmarkStart w:id="99" w:name="_Toc416418455"/>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Pr>
          <w:b w:val="0"/>
          <w:noProof/>
          <w:color w:val="auto"/>
          <w:sz w:val="22"/>
          <w:szCs w:val="22"/>
        </w:rPr>
        <w:t>23</w:t>
      </w:r>
      <w:r w:rsidRPr="00642FEB">
        <w:rPr>
          <w:b w:val="0"/>
          <w:noProof/>
          <w:color w:val="auto"/>
          <w:sz w:val="22"/>
          <w:szCs w:val="22"/>
        </w:rPr>
        <w:fldChar w:fldCharType="end"/>
      </w:r>
      <w:r w:rsidRPr="00642FEB">
        <w:rPr>
          <w:b w:val="0"/>
          <w:color w:val="auto"/>
          <w:sz w:val="22"/>
          <w:szCs w:val="22"/>
        </w:rPr>
        <w:t xml:space="preserve">. </w:t>
      </w:r>
      <w:r>
        <w:rPr>
          <w:b w:val="0"/>
          <w:color w:val="auto"/>
          <w:sz w:val="22"/>
          <w:szCs w:val="22"/>
        </w:rPr>
        <w:t>Veiklos Nr. 3.3.3</w:t>
      </w:r>
      <w:r w:rsidRPr="00642FEB">
        <w:rPr>
          <w:b w:val="0"/>
          <w:color w:val="auto"/>
          <w:sz w:val="22"/>
          <w:szCs w:val="22"/>
        </w:rPr>
        <w:t>. investicijų sum</w:t>
      </w:r>
      <w:r>
        <w:rPr>
          <w:b w:val="0"/>
          <w:color w:val="auto"/>
          <w:sz w:val="22"/>
          <w:szCs w:val="22"/>
        </w:rPr>
        <w:t>a</w:t>
      </w:r>
      <w:bookmarkEnd w:id="99"/>
    </w:p>
    <w:tbl>
      <w:tblPr>
        <w:tblStyle w:val="LightList-Accent1"/>
        <w:tblW w:w="5000" w:type="pct"/>
        <w:tblLook w:val="04A0" w:firstRow="1" w:lastRow="0" w:firstColumn="1" w:lastColumn="0" w:noHBand="0" w:noVBand="1"/>
      </w:tblPr>
      <w:tblGrid>
        <w:gridCol w:w="262"/>
        <w:gridCol w:w="1171"/>
        <w:gridCol w:w="681"/>
        <w:gridCol w:w="681"/>
        <w:gridCol w:w="917"/>
        <w:gridCol w:w="1154"/>
        <w:gridCol w:w="917"/>
        <w:gridCol w:w="1285"/>
        <w:gridCol w:w="917"/>
        <w:gridCol w:w="952"/>
        <w:gridCol w:w="917"/>
      </w:tblGrid>
      <w:tr w:rsidR="00A50425" w:rsidRPr="001E4ACD" w:rsidTr="0034356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8" w:type="pct"/>
            <w:noWrap/>
            <w:hideMark/>
          </w:tcPr>
          <w:p w:rsidR="00A50425" w:rsidRPr="001E4ACD" w:rsidRDefault="00A50425" w:rsidP="0034356C">
            <w:pPr>
              <w:spacing w:after="0"/>
              <w:jc w:val="center"/>
              <w:rPr>
                <w:color w:val="FFFFFF"/>
                <w:sz w:val="18"/>
              </w:rPr>
            </w:pPr>
          </w:p>
        </w:tc>
        <w:tc>
          <w:tcPr>
            <w:tcW w:w="797" w:type="pct"/>
            <w:hideMark/>
          </w:tcPr>
          <w:p w:rsidR="00A50425" w:rsidRPr="001E4ACD" w:rsidRDefault="00A50425"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1E4ACD">
              <w:rPr>
                <w:color w:val="FFFFFF"/>
                <w:sz w:val="18"/>
              </w:rPr>
              <w:t>Statinio pavadinimas</w:t>
            </w:r>
          </w:p>
        </w:tc>
        <w:tc>
          <w:tcPr>
            <w:tcW w:w="309" w:type="pct"/>
            <w:hideMark/>
          </w:tcPr>
          <w:p w:rsidR="00A50425" w:rsidRPr="001E4ACD" w:rsidRDefault="00A50425"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1E4ACD">
              <w:rPr>
                <w:color w:val="FFFFFF"/>
                <w:sz w:val="18"/>
              </w:rPr>
              <w:t>Mato vnt.</w:t>
            </w:r>
          </w:p>
        </w:tc>
        <w:tc>
          <w:tcPr>
            <w:tcW w:w="309" w:type="pct"/>
            <w:hideMark/>
          </w:tcPr>
          <w:p w:rsidR="00A50425" w:rsidRPr="001E4ACD" w:rsidRDefault="00A50425"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1E4ACD">
              <w:rPr>
                <w:color w:val="FFFFFF"/>
                <w:sz w:val="18"/>
              </w:rPr>
              <w:t>Kiekis</w:t>
            </w:r>
          </w:p>
        </w:tc>
        <w:tc>
          <w:tcPr>
            <w:tcW w:w="427" w:type="pct"/>
            <w:hideMark/>
          </w:tcPr>
          <w:p w:rsidR="00A50425" w:rsidRPr="001E4ACD" w:rsidRDefault="00A50425"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1E4ACD">
              <w:rPr>
                <w:color w:val="FFFFFF"/>
                <w:sz w:val="18"/>
              </w:rPr>
              <w:t>Vieneto kaina</w:t>
            </w:r>
          </w:p>
        </w:tc>
        <w:tc>
          <w:tcPr>
            <w:tcW w:w="545" w:type="pct"/>
            <w:hideMark/>
          </w:tcPr>
          <w:p w:rsidR="00A50425" w:rsidRPr="001E4ACD" w:rsidRDefault="00A50425"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1E4ACD">
              <w:rPr>
                <w:color w:val="FFFFFF"/>
                <w:sz w:val="18"/>
              </w:rPr>
              <w:t>Koeficientas</w:t>
            </w:r>
          </w:p>
        </w:tc>
        <w:tc>
          <w:tcPr>
            <w:tcW w:w="427" w:type="pct"/>
            <w:hideMark/>
          </w:tcPr>
          <w:p w:rsidR="00A50425" w:rsidRPr="001E4ACD" w:rsidRDefault="00A50425"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1E4ACD">
              <w:rPr>
                <w:color w:val="FFFFFF"/>
                <w:sz w:val="18"/>
              </w:rPr>
              <w:t>Iš viso</w:t>
            </w:r>
          </w:p>
        </w:tc>
        <w:tc>
          <w:tcPr>
            <w:tcW w:w="610" w:type="pct"/>
            <w:hideMark/>
          </w:tcPr>
          <w:p w:rsidR="00A50425" w:rsidRPr="001E4ACD" w:rsidRDefault="00A50425"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1E4ACD">
              <w:rPr>
                <w:color w:val="FFFFFF"/>
                <w:sz w:val="18"/>
              </w:rPr>
              <w:t>Projektavimas ir kitos inžinerinės paslaugos (5 proc.)</w:t>
            </w:r>
          </w:p>
        </w:tc>
        <w:tc>
          <w:tcPr>
            <w:tcW w:w="427" w:type="pct"/>
            <w:hideMark/>
          </w:tcPr>
          <w:p w:rsidR="00A50425" w:rsidRPr="001E4ACD" w:rsidRDefault="00A50425"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1E4ACD">
              <w:rPr>
                <w:color w:val="FFFFFF"/>
                <w:sz w:val="18"/>
              </w:rPr>
              <w:t>Iš viso:</w:t>
            </w:r>
          </w:p>
        </w:tc>
        <w:tc>
          <w:tcPr>
            <w:tcW w:w="445" w:type="pct"/>
            <w:hideMark/>
          </w:tcPr>
          <w:p w:rsidR="00A50425" w:rsidRPr="001E4ACD" w:rsidRDefault="00A50425"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1E4ACD">
              <w:rPr>
                <w:color w:val="FFFFFF"/>
                <w:sz w:val="18"/>
              </w:rPr>
              <w:t>Užsakovo rezervas (15 proc.)</w:t>
            </w:r>
          </w:p>
        </w:tc>
        <w:tc>
          <w:tcPr>
            <w:tcW w:w="427" w:type="pct"/>
            <w:hideMark/>
          </w:tcPr>
          <w:p w:rsidR="00A50425" w:rsidRPr="001E4ACD" w:rsidRDefault="00A50425" w:rsidP="0034356C">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1E4ACD">
              <w:rPr>
                <w:color w:val="FFFFFF"/>
                <w:sz w:val="18"/>
              </w:rPr>
              <w:t>Bendra kaina (EUR)</w:t>
            </w:r>
          </w:p>
        </w:tc>
      </w:tr>
      <w:tr w:rsidR="00A50425" w:rsidRPr="001E4ACD" w:rsidTr="0034356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4" w:type="pct"/>
            <w:gridSpan w:val="2"/>
            <w:noWrap/>
            <w:hideMark/>
          </w:tcPr>
          <w:p w:rsidR="00A50425" w:rsidRPr="001E4ACD" w:rsidRDefault="00A50425" w:rsidP="0034356C">
            <w:pPr>
              <w:spacing w:after="0"/>
              <w:jc w:val="center"/>
              <w:rPr>
                <w:sz w:val="18"/>
              </w:rPr>
            </w:pPr>
            <w:r>
              <w:rPr>
                <w:sz w:val="18"/>
              </w:rPr>
              <w:t>Veikla Nr. 3.3.3</w:t>
            </w:r>
            <w:r w:rsidRPr="001E4ACD">
              <w:rPr>
                <w:sz w:val="18"/>
              </w:rPr>
              <w:t>.</w:t>
            </w:r>
          </w:p>
        </w:tc>
        <w:tc>
          <w:tcPr>
            <w:tcW w:w="309" w:type="pct"/>
            <w:noWrap/>
            <w:hideMark/>
          </w:tcPr>
          <w:p w:rsidR="00A50425" w:rsidRPr="001E4ACD" w:rsidRDefault="00A50425" w:rsidP="0034356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1E4ACD">
              <w:rPr>
                <w:sz w:val="18"/>
              </w:rPr>
              <w:t> </w:t>
            </w:r>
          </w:p>
        </w:tc>
        <w:tc>
          <w:tcPr>
            <w:tcW w:w="309" w:type="pct"/>
            <w:noWrap/>
            <w:hideMark/>
          </w:tcPr>
          <w:p w:rsidR="00A50425" w:rsidRPr="001E4ACD" w:rsidRDefault="00A50425" w:rsidP="0034356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1E4ACD">
              <w:rPr>
                <w:sz w:val="18"/>
              </w:rPr>
              <w:t> </w:t>
            </w:r>
          </w:p>
        </w:tc>
        <w:tc>
          <w:tcPr>
            <w:tcW w:w="427" w:type="pct"/>
            <w:noWrap/>
            <w:hideMark/>
          </w:tcPr>
          <w:p w:rsidR="00A50425" w:rsidRPr="001E4ACD" w:rsidRDefault="00A50425" w:rsidP="0034356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1E4ACD">
              <w:rPr>
                <w:sz w:val="18"/>
              </w:rPr>
              <w:t> </w:t>
            </w:r>
          </w:p>
        </w:tc>
        <w:tc>
          <w:tcPr>
            <w:tcW w:w="545" w:type="pct"/>
            <w:noWrap/>
            <w:hideMark/>
          </w:tcPr>
          <w:p w:rsidR="00A50425" w:rsidRPr="001E4ACD" w:rsidRDefault="00A50425" w:rsidP="0034356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1E4ACD">
              <w:rPr>
                <w:sz w:val="18"/>
              </w:rPr>
              <w:t> </w:t>
            </w:r>
          </w:p>
        </w:tc>
        <w:tc>
          <w:tcPr>
            <w:tcW w:w="427" w:type="pct"/>
            <w:noWrap/>
            <w:hideMark/>
          </w:tcPr>
          <w:p w:rsidR="00A50425" w:rsidRPr="001E4ACD" w:rsidRDefault="00A50425" w:rsidP="0034356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1E4ACD">
              <w:rPr>
                <w:sz w:val="18"/>
              </w:rPr>
              <w:t> </w:t>
            </w:r>
          </w:p>
        </w:tc>
        <w:tc>
          <w:tcPr>
            <w:tcW w:w="610" w:type="pct"/>
            <w:noWrap/>
            <w:hideMark/>
          </w:tcPr>
          <w:p w:rsidR="00A50425" w:rsidRPr="001E4ACD" w:rsidRDefault="00A50425" w:rsidP="0034356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1E4ACD">
              <w:rPr>
                <w:sz w:val="18"/>
              </w:rPr>
              <w:t> </w:t>
            </w:r>
          </w:p>
        </w:tc>
        <w:tc>
          <w:tcPr>
            <w:tcW w:w="427" w:type="pct"/>
            <w:noWrap/>
            <w:hideMark/>
          </w:tcPr>
          <w:p w:rsidR="00A50425" w:rsidRPr="001E4ACD" w:rsidRDefault="00A50425" w:rsidP="0034356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1E4ACD">
              <w:rPr>
                <w:sz w:val="18"/>
              </w:rPr>
              <w:t> </w:t>
            </w:r>
          </w:p>
        </w:tc>
        <w:tc>
          <w:tcPr>
            <w:tcW w:w="445" w:type="pct"/>
            <w:noWrap/>
            <w:hideMark/>
          </w:tcPr>
          <w:p w:rsidR="00A50425" w:rsidRPr="001E4ACD" w:rsidRDefault="00A50425" w:rsidP="0034356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1E4ACD">
              <w:rPr>
                <w:sz w:val="18"/>
              </w:rPr>
              <w:t> </w:t>
            </w:r>
          </w:p>
        </w:tc>
        <w:tc>
          <w:tcPr>
            <w:tcW w:w="427" w:type="pct"/>
            <w:noWrap/>
            <w:hideMark/>
          </w:tcPr>
          <w:p w:rsidR="00A50425" w:rsidRPr="001E4ACD" w:rsidRDefault="00A50425" w:rsidP="0034356C">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1E4ACD">
              <w:rPr>
                <w:sz w:val="18"/>
              </w:rPr>
              <w:t>4.971.231</w:t>
            </w:r>
          </w:p>
        </w:tc>
      </w:tr>
      <w:tr w:rsidR="00A50425" w:rsidRPr="001E4ACD" w:rsidTr="00343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 w:type="pct"/>
            <w:noWrap/>
            <w:hideMark/>
          </w:tcPr>
          <w:p w:rsidR="00A50425" w:rsidRPr="001E4ACD" w:rsidRDefault="00A50425" w:rsidP="0034356C">
            <w:pPr>
              <w:spacing w:after="0"/>
              <w:jc w:val="center"/>
              <w:rPr>
                <w:sz w:val="18"/>
              </w:rPr>
            </w:pPr>
            <w:r w:rsidRPr="001E4ACD">
              <w:rPr>
                <w:sz w:val="18"/>
              </w:rPr>
              <w:t> </w:t>
            </w:r>
          </w:p>
        </w:tc>
        <w:tc>
          <w:tcPr>
            <w:tcW w:w="797" w:type="pct"/>
            <w:hideMark/>
          </w:tcPr>
          <w:p w:rsidR="00A50425" w:rsidRPr="001E4ACD" w:rsidRDefault="00A50425" w:rsidP="0034356C">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1E4ACD">
              <w:rPr>
                <w:iCs/>
                <w:sz w:val="18"/>
              </w:rPr>
              <w:t xml:space="preserve">Koncertų salė ir scena </w:t>
            </w:r>
          </w:p>
        </w:tc>
        <w:tc>
          <w:tcPr>
            <w:tcW w:w="309" w:type="pct"/>
            <w:hideMark/>
          </w:tcPr>
          <w:p w:rsidR="00A50425" w:rsidRPr="001E4ACD" w:rsidRDefault="00A50425"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1E4ACD">
              <w:rPr>
                <w:sz w:val="18"/>
              </w:rPr>
              <w:t xml:space="preserve">kv. m </w:t>
            </w:r>
          </w:p>
        </w:tc>
        <w:tc>
          <w:tcPr>
            <w:tcW w:w="309" w:type="pct"/>
            <w:hideMark/>
          </w:tcPr>
          <w:p w:rsidR="00A50425" w:rsidRPr="001E4ACD" w:rsidRDefault="00A50425"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1E4ACD">
              <w:rPr>
                <w:sz w:val="18"/>
              </w:rPr>
              <w:t>2.000</w:t>
            </w:r>
          </w:p>
        </w:tc>
        <w:tc>
          <w:tcPr>
            <w:tcW w:w="427" w:type="pct"/>
            <w:hideMark/>
          </w:tcPr>
          <w:p w:rsidR="00A50425" w:rsidRPr="001E4ACD" w:rsidRDefault="00A50425"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1E4ACD">
              <w:rPr>
                <w:sz w:val="18"/>
              </w:rPr>
              <w:t>1.416,41</w:t>
            </w:r>
          </w:p>
        </w:tc>
        <w:tc>
          <w:tcPr>
            <w:tcW w:w="545" w:type="pct"/>
            <w:hideMark/>
          </w:tcPr>
          <w:p w:rsidR="00A50425" w:rsidRPr="001E4ACD" w:rsidRDefault="00A50425"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1E4ACD">
              <w:rPr>
                <w:sz w:val="18"/>
              </w:rPr>
              <w:t>1,20</w:t>
            </w:r>
          </w:p>
        </w:tc>
        <w:tc>
          <w:tcPr>
            <w:tcW w:w="427" w:type="pct"/>
            <w:hideMark/>
          </w:tcPr>
          <w:p w:rsidR="00A50425" w:rsidRPr="001E4ACD" w:rsidRDefault="00A50425"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1E4ACD">
              <w:rPr>
                <w:sz w:val="18"/>
              </w:rPr>
              <w:t>3.399.384</w:t>
            </w:r>
          </w:p>
        </w:tc>
        <w:tc>
          <w:tcPr>
            <w:tcW w:w="610" w:type="pct"/>
            <w:hideMark/>
          </w:tcPr>
          <w:p w:rsidR="00A50425" w:rsidRPr="001E4ACD" w:rsidRDefault="00A50425"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1E4ACD">
              <w:rPr>
                <w:sz w:val="18"/>
              </w:rPr>
              <w:t>169.969</w:t>
            </w:r>
          </w:p>
        </w:tc>
        <w:tc>
          <w:tcPr>
            <w:tcW w:w="427" w:type="pct"/>
            <w:hideMark/>
          </w:tcPr>
          <w:p w:rsidR="00A50425" w:rsidRPr="001E4ACD" w:rsidRDefault="00A50425"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1E4ACD">
              <w:rPr>
                <w:sz w:val="18"/>
              </w:rPr>
              <w:t>3.569.353</w:t>
            </w:r>
          </w:p>
        </w:tc>
        <w:tc>
          <w:tcPr>
            <w:tcW w:w="445" w:type="pct"/>
            <w:hideMark/>
          </w:tcPr>
          <w:p w:rsidR="00A50425" w:rsidRPr="001E4ACD" w:rsidRDefault="00A50425"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1E4ACD">
              <w:rPr>
                <w:sz w:val="18"/>
              </w:rPr>
              <w:t>535.403</w:t>
            </w:r>
          </w:p>
        </w:tc>
        <w:tc>
          <w:tcPr>
            <w:tcW w:w="427" w:type="pct"/>
            <w:hideMark/>
          </w:tcPr>
          <w:p w:rsidR="00A50425" w:rsidRPr="001E4ACD" w:rsidRDefault="00A50425"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1E4ACD">
              <w:rPr>
                <w:sz w:val="18"/>
              </w:rPr>
              <w:t>4.104.756</w:t>
            </w:r>
          </w:p>
        </w:tc>
      </w:tr>
      <w:tr w:rsidR="00A50425" w:rsidRPr="001E4ACD" w:rsidTr="0034356C">
        <w:tc>
          <w:tcPr>
            <w:cnfStyle w:val="001000000000" w:firstRow="0" w:lastRow="0" w:firstColumn="1" w:lastColumn="0" w:oddVBand="0" w:evenVBand="0" w:oddHBand="0" w:evenHBand="0" w:firstRowFirstColumn="0" w:firstRowLastColumn="0" w:lastRowFirstColumn="0" w:lastRowLastColumn="0"/>
            <w:tcW w:w="278" w:type="pct"/>
            <w:noWrap/>
            <w:hideMark/>
          </w:tcPr>
          <w:p w:rsidR="00A50425" w:rsidRPr="001E4ACD" w:rsidRDefault="00A50425" w:rsidP="0034356C">
            <w:pPr>
              <w:spacing w:after="0"/>
              <w:jc w:val="center"/>
              <w:rPr>
                <w:sz w:val="18"/>
              </w:rPr>
            </w:pPr>
            <w:r w:rsidRPr="001E4ACD">
              <w:rPr>
                <w:sz w:val="18"/>
              </w:rPr>
              <w:t> </w:t>
            </w:r>
          </w:p>
        </w:tc>
        <w:tc>
          <w:tcPr>
            <w:tcW w:w="797" w:type="pct"/>
            <w:hideMark/>
          </w:tcPr>
          <w:p w:rsidR="00A50425" w:rsidRPr="001E4ACD" w:rsidRDefault="00A50425" w:rsidP="0034356C">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1E4ACD">
              <w:rPr>
                <w:iCs/>
                <w:sz w:val="18"/>
              </w:rPr>
              <w:t>Scenos įrangos montavimas</w:t>
            </w:r>
          </w:p>
        </w:tc>
        <w:tc>
          <w:tcPr>
            <w:tcW w:w="309" w:type="pct"/>
            <w:hideMark/>
          </w:tcPr>
          <w:p w:rsidR="00A50425" w:rsidRPr="001E4ACD" w:rsidRDefault="00A50425"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1E4ACD">
              <w:rPr>
                <w:sz w:val="18"/>
              </w:rPr>
              <w:t xml:space="preserve">kompl. </w:t>
            </w:r>
          </w:p>
        </w:tc>
        <w:tc>
          <w:tcPr>
            <w:tcW w:w="309" w:type="pct"/>
            <w:hideMark/>
          </w:tcPr>
          <w:p w:rsidR="00A50425" w:rsidRPr="001E4ACD" w:rsidRDefault="00A50425"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1E4ACD">
              <w:rPr>
                <w:sz w:val="18"/>
              </w:rPr>
              <w:t>1</w:t>
            </w:r>
          </w:p>
        </w:tc>
        <w:tc>
          <w:tcPr>
            <w:tcW w:w="427" w:type="pct"/>
            <w:hideMark/>
          </w:tcPr>
          <w:p w:rsidR="00A50425" w:rsidRPr="001E4ACD" w:rsidRDefault="00A50425"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1E4ACD">
              <w:rPr>
                <w:sz w:val="18"/>
              </w:rPr>
              <w:t>24.793,39</w:t>
            </w:r>
          </w:p>
        </w:tc>
        <w:tc>
          <w:tcPr>
            <w:tcW w:w="545" w:type="pct"/>
            <w:hideMark/>
          </w:tcPr>
          <w:p w:rsidR="00A50425" w:rsidRPr="001E4ACD" w:rsidRDefault="00A50425"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1E4ACD">
              <w:rPr>
                <w:sz w:val="18"/>
              </w:rPr>
              <w:t>1,00</w:t>
            </w:r>
          </w:p>
        </w:tc>
        <w:tc>
          <w:tcPr>
            <w:tcW w:w="427" w:type="pct"/>
            <w:hideMark/>
          </w:tcPr>
          <w:p w:rsidR="00A50425" w:rsidRPr="001E4ACD" w:rsidRDefault="00A50425"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1E4ACD">
              <w:rPr>
                <w:sz w:val="18"/>
              </w:rPr>
              <w:t>24.793</w:t>
            </w:r>
          </w:p>
        </w:tc>
        <w:tc>
          <w:tcPr>
            <w:tcW w:w="610" w:type="pct"/>
            <w:hideMark/>
          </w:tcPr>
          <w:p w:rsidR="00A50425" w:rsidRPr="001E4ACD" w:rsidRDefault="00A50425"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1E4ACD">
              <w:rPr>
                <w:sz w:val="18"/>
              </w:rPr>
              <w:t>1.240</w:t>
            </w:r>
          </w:p>
        </w:tc>
        <w:tc>
          <w:tcPr>
            <w:tcW w:w="427" w:type="pct"/>
            <w:hideMark/>
          </w:tcPr>
          <w:p w:rsidR="00A50425" w:rsidRPr="001E4ACD" w:rsidRDefault="00A50425"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1E4ACD">
              <w:rPr>
                <w:sz w:val="18"/>
              </w:rPr>
              <w:t>26.033</w:t>
            </w:r>
          </w:p>
        </w:tc>
        <w:tc>
          <w:tcPr>
            <w:tcW w:w="445" w:type="pct"/>
            <w:hideMark/>
          </w:tcPr>
          <w:p w:rsidR="00A50425" w:rsidRPr="001E4ACD" w:rsidRDefault="00A50425"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1E4ACD">
              <w:rPr>
                <w:sz w:val="18"/>
              </w:rPr>
              <w:t>3.905</w:t>
            </w:r>
          </w:p>
        </w:tc>
        <w:tc>
          <w:tcPr>
            <w:tcW w:w="427" w:type="pct"/>
            <w:hideMark/>
          </w:tcPr>
          <w:p w:rsidR="00A50425" w:rsidRPr="001E4ACD" w:rsidRDefault="00A50425" w:rsidP="0034356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1E4ACD">
              <w:rPr>
                <w:sz w:val="18"/>
              </w:rPr>
              <w:t>29.938</w:t>
            </w:r>
          </w:p>
        </w:tc>
      </w:tr>
      <w:tr w:rsidR="00A50425" w:rsidRPr="001E4ACD" w:rsidTr="00343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 w:type="pct"/>
            <w:noWrap/>
            <w:hideMark/>
          </w:tcPr>
          <w:p w:rsidR="00A50425" w:rsidRPr="001E4ACD" w:rsidRDefault="00A50425" w:rsidP="0034356C">
            <w:pPr>
              <w:spacing w:after="0"/>
              <w:jc w:val="center"/>
              <w:rPr>
                <w:sz w:val="18"/>
              </w:rPr>
            </w:pPr>
            <w:r w:rsidRPr="001E4ACD">
              <w:rPr>
                <w:sz w:val="18"/>
              </w:rPr>
              <w:t> </w:t>
            </w:r>
          </w:p>
        </w:tc>
        <w:tc>
          <w:tcPr>
            <w:tcW w:w="797" w:type="pct"/>
            <w:hideMark/>
          </w:tcPr>
          <w:p w:rsidR="00A50425" w:rsidRPr="001E4ACD" w:rsidRDefault="00A50425" w:rsidP="0034356C">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1E4ACD">
              <w:rPr>
                <w:iCs/>
                <w:sz w:val="18"/>
              </w:rPr>
              <w:t>Kitos patalpos</w:t>
            </w:r>
          </w:p>
        </w:tc>
        <w:tc>
          <w:tcPr>
            <w:tcW w:w="309" w:type="pct"/>
            <w:hideMark/>
          </w:tcPr>
          <w:p w:rsidR="00A50425" w:rsidRPr="001E4ACD" w:rsidRDefault="00A50425"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1E4ACD">
              <w:rPr>
                <w:sz w:val="18"/>
              </w:rPr>
              <w:t xml:space="preserve">kv. m </w:t>
            </w:r>
          </w:p>
        </w:tc>
        <w:tc>
          <w:tcPr>
            <w:tcW w:w="309" w:type="pct"/>
            <w:hideMark/>
          </w:tcPr>
          <w:p w:rsidR="00A50425" w:rsidRPr="001E4ACD" w:rsidRDefault="00A50425"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1E4ACD">
              <w:rPr>
                <w:sz w:val="18"/>
              </w:rPr>
              <w:t>1.000</w:t>
            </w:r>
          </w:p>
        </w:tc>
        <w:tc>
          <w:tcPr>
            <w:tcW w:w="427" w:type="pct"/>
            <w:hideMark/>
          </w:tcPr>
          <w:p w:rsidR="00A50425" w:rsidRPr="001E4ACD" w:rsidRDefault="00A50425"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1E4ACD">
              <w:rPr>
                <w:sz w:val="18"/>
              </w:rPr>
              <w:t>577,32</w:t>
            </w:r>
          </w:p>
        </w:tc>
        <w:tc>
          <w:tcPr>
            <w:tcW w:w="545" w:type="pct"/>
            <w:hideMark/>
          </w:tcPr>
          <w:p w:rsidR="00A50425" w:rsidRPr="001E4ACD" w:rsidRDefault="00A50425"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1E4ACD">
              <w:rPr>
                <w:sz w:val="18"/>
              </w:rPr>
              <w:t>1,20</w:t>
            </w:r>
          </w:p>
        </w:tc>
        <w:tc>
          <w:tcPr>
            <w:tcW w:w="427" w:type="pct"/>
            <w:hideMark/>
          </w:tcPr>
          <w:p w:rsidR="00A50425" w:rsidRPr="001E4ACD" w:rsidRDefault="00A50425"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1E4ACD">
              <w:rPr>
                <w:sz w:val="18"/>
              </w:rPr>
              <w:t>692.784</w:t>
            </w:r>
          </w:p>
        </w:tc>
        <w:tc>
          <w:tcPr>
            <w:tcW w:w="610" w:type="pct"/>
            <w:hideMark/>
          </w:tcPr>
          <w:p w:rsidR="00A50425" w:rsidRPr="001E4ACD" w:rsidRDefault="00A50425"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1E4ACD">
              <w:rPr>
                <w:sz w:val="18"/>
              </w:rPr>
              <w:t>34.639</w:t>
            </w:r>
          </w:p>
        </w:tc>
        <w:tc>
          <w:tcPr>
            <w:tcW w:w="427" w:type="pct"/>
            <w:hideMark/>
          </w:tcPr>
          <w:p w:rsidR="00A50425" w:rsidRPr="001E4ACD" w:rsidRDefault="00A50425"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1E4ACD">
              <w:rPr>
                <w:sz w:val="18"/>
              </w:rPr>
              <w:t>727.423</w:t>
            </w:r>
          </w:p>
        </w:tc>
        <w:tc>
          <w:tcPr>
            <w:tcW w:w="445" w:type="pct"/>
            <w:hideMark/>
          </w:tcPr>
          <w:p w:rsidR="00A50425" w:rsidRPr="001E4ACD" w:rsidRDefault="00A50425"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1E4ACD">
              <w:rPr>
                <w:sz w:val="18"/>
              </w:rPr>
              <w:t>109.113</w:t>
            </w:r>
          </w:p>
        </w:tc>
        <w:tc>
          <w:tcPr>
            <w:tcW w:w="427" w:type="pct"/>
            <w:hideMark/>
          </w:tcPr>
          <w:p w:rsidR="00A50425" w:rsidRPr="001E4ACD" w:rsidRDefault="00A50425" w:rsidP="0034356C">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1E4ACD">
              <w:rPr>
                <w:sz w:val="18"/>
              </w:rPr>
              <w:t>836.537</w:t>
            </w:r>
          </w:p>
        </w:tc>
      </w:tr>
    </w:tbl>
    <w:p w:rsidR="00A50425" w:rsidRPr="00642FEB" w:rsidRDefault="00A50425" w:rsidP="00A50425">
      <w:pPr>
        <w:ind w:firstLine="284"/>
      </w:pPr>
      <w:r w:rsidRPr="00642FEB">
        <w:rPr>
          <w:i/>
          <w:sz w:val="18"/>
          <w:szCs w:val="18"/>
        </w:rPr>
        <w:t>Duomenų šaltinis: sudaryta autorių.</w:t>
      </w:r>
    </w:p>
    <w:p w:rsidR="00A50425" w:rsidRDefault="00A50425" w:rsidP="00A50425">
      <w:pPr>
        <w:spacing w:after="0"/>
        <w:ind w:firstLine="284"/>
        <w:rPr>
          <w:lang w:bidi="en-US"/>
        </w:rPr>
      </w:pPr>
    </w:p>
    <w:p w:rsidR="00E94C04" w:rsidRDefault="00E94C04" w:rsidP="00E94C04">
      <w:pPr>
        <w:spacing w:after="0"/>
        <w:ind w:firstLine="284"/>
        <w:rPr>
          <w:lang w:bidi="en-US"/>
        </w:rPr>
      </w:pPr>
    </w:p>
    <w:p w:rsidR="00E94C04" w:rsidRDefault="00E94C04" w:rsidP="00E94C04">
      <w:pPr>
        <w:spacing w:after="0"/>
        <w:ind w:firstLine="284"/>
        <w:rPr>
          <w:b/>
          <w:lang w:bidi="en-US"/>
        </w:rPr>
      </w:pPr>
      <w:r w:rsidRPr="00642FEB">
        <w:rPr>
          <w:b/>
          <w:lang w:bidi="en-US"/>
        </w:rPr>
        <w:t>Veikla Nr. 3.</w:t>
      </w:r>
      <w:r>
        <w:rPr>
          <w:b/>
          <w:lang w:bidi="en-US"/>
        </w:rPr>
        <w:t>3</w:t>
      </w:r>
      <w:r w:rsidRPr="00642FEB">
        <w:rPr>
          <w:b/>
          <w:lang w:bidi="en-US"/>
        </w:rPr>
        <w:t>.</w:t>
      </w:r>
      <w:r w:rsidR="00B253B4">
        <w:rPr>
          <w:b/>
          <w:lang w:bidi="en-US"/>
        </w:rPr>
        <w:t>4</w:t>
      </w:r>
      <w:r w:rsidRPr="00642FEB">
        <w:rPr>
          <w:b/>
          <w:lang w:bidi="en-US"/>
        </w:rPr>
        <w:t>.</w:t>
      </w:r>
    </w:p>
    <w:p w:rsidR="00215667" w:rsidRPr="00642FEB" w:rsidRDefault="00215667" w:rsidP="00215667">
      <w:pPr>
        <w:spacing w:after="0"/>
        <w:ind w:firstLine="284"/>
        <w:rPr>
          <w:lang w:bidi="en-US"/>
        </w:rPr>
      </w:pPr>
      <w:r w:rsidRPr="00642FEB">
        <w:rPr>
          <w:lang w:bidi="en-US"/>
        </w:rPr>
        <w:t xml:space="preserve">Įgyvendinant šią veiklą, yra numatyta sukurti inžinerinę infrastruktūrą, reikalingą </w:t>
      </w:r>
      <w:r>
        <w:rPr>
          <w:lang w:bidi="en-US"/>
        </w:rPr>
        <w:t>sporto muziejaus</w:t>
      </w:r>
      <w:r w:rsidRPr="00642FEB">
        <w:rPr>
          <w:lang w:bidi="en-US"/>
        </w:rPr>
        <w:t xml:space="preserve"> veiklai, tai yra įrengti susisiekimo komunikacijas, prisijungimo inžinerinius tinklus bei žemės sklypo bendrojo naudojimo inžinerinius tinklus.</w:t>
      </w:r>
    </w:p>
    <w:p w:rsidR="00215667" w:rsidRPr="00642FEB" w:rsidRDefault="00215667" w:rsidP="00215667">
      <w:pPr>
        <w:spacing w:after="0"/>
        <w:ind w:firstLine="284"/>
        <w:rPr>
          <w:lang w:bidi="en-US"/>
        </w:rPr>
      </w:pPr>
      <w:r w:rsidRPr="00642FEB">
        <w:rPr>
          <w:lang w:bidi="en-US"/>
        </w:rPr>
        <w:t>Automobilių stovėjimo vietų skaičius ir išdėstymo tvarka nustatoma vadovaujantis STR 2.06.01:1999 „Miestų, miestelių ir kaimų susisiekimo sistemos” ir STR 2.03.01:2001 „Statiniai ir teritorijos. Reikalavimai žmonių su negalia reikmėms“.</w:t>
      </w:r>
    </w:p>
    <w:p w:rsidR="00215667" w:rsidRPr="00642FEB" w:rsidRDefault="00215667" w:rsidP="00215667">
      <w:pPr>
        <w:spacing w:after="0"/>
        <w:ind w:firstLine="284"/>
        <w:rPr>
          <w:lang w:bidi="en-US"/>
        </w:rPr>
      </w:pPr>
      <w:r w:rsidRPr="00642FEB">
        <w:rPr>
          <w:lang w:bidi="en-US"/>
        </w:rPr>
        <w:t xml:space="preserve">Atsižvelgiant į statybos techninių reglamentų nuostatas, iš viso </w:t>
      </w:r>
      <w:r>
        <w:rPr>
          <w:lang w:bidi="en-US"/>
        </w:rPr>
        <w:t>sporto muziejaus</w:t>
      </w:r>
      <w:r w:rsidRPr="00642FEB">
        <w:rPr>
          <w:lang w:bidi="en-US"/>
        </w:rPr>
        <w:t xml:space="preserve"> funkcionavimui užtikrinti būtina įrengti </w:t>
      </w:r>
      <w:r>
        <w:rPr>
          <w:lang w:bidi="en-US"/>
        </w:rPr>
        <w:t>640</w:t>
      </w:r>
      <w:r w:rsidRPr="00642FEB">
        <w:rPr>
          <w:lang w:bidi="en-US"/>
        </w:rPr>
        <w:t xml:space="preserve"> kv. m dangos automobilių stovėjimo vietoms, </w:t>
      </w:r>
      <w:r>
        <w:rPr>
          <w:lang w:bidi="en-US"/>
        </w:rPr>
        <w:t>643</w:t>
      </w:r>
      <w:r w:rsidRPr="00642FEB">
        <w:rPr>
          <w:lang w:bidi="en-US"/>
        </w:rPr>
        <w:t xml:space="preserve"> kv. m </w:t>
      </w:r>
      <w:r>
        <w:rPr>
          <w:lang w:bidi="en-US"/>
        </w:rPr>
        <w:t>–</w:t>
      </w:r>
      <w:r w:rsidRPr="00642FEB">
        <w:rPr>
          <w:lang w:bidi="en-US"/>
        </w:rPr>
        <w:t xml:space="preserve"> įvažiavimų ir apsisukimo aikštelėms, taip pat numatyta sukurti betono trinkelių dangą, želdinius, prisijungimo tinklus bei sklypo bendro naudojimo inžinerinius tinklus.</w:t>
      </w:r>
    </w:p>
    <w:p w:rsidR="00215667" w:rsidRPr="00642FEB" w:rsidRDefault="00215667" w:rsidP="00215667">
      <w:pPr>
        <w:spacing w:after="0"/>
        <w:ind w:firstLine="284"/>
        <w:rPr>
          <w:lang w:bidi="en-US"/>
        </w:rPr>
      </w:pPr>
      <w:r w:rsidRPr="00642FEB">
        <w:rPr>
          <w:lang w:bidi="en-US"/>
        </w:rPr>
        <w:t>Šios veiklos įgyvendinimui yra būtinos</w:t>
      </w:r>
      <w:r w:rsidRPr="00642FEB">
        <w:t xml:space="preserve"> </w:t>
      </w:r>
      <w:r w:rsidR="00E91A7F">
        <w:rPr>
          <w:lang w:bidi="en-US"/>
        </w:rPr>
        <w:t>170.991</w:t>
      </w:r>
      <w:r>
        <w:rPr>
          <w:lang w:bidi="en-US"/>
        </w:rPr>
        <w:t xml:space="preserve"> </w:t>
      </w:r>
      <w:r w:rsidRPr="00642FEB">
        <w:rPr>
          <w:lang w:bidi="en-US"/>
        </w:rPr>
        <w:t>EUR investicijos į infrastruktūrą (žr. lentelę žemiau).</w:t>
      </w:r>
    </w:p>
    <w:p w:rsidR="00E02AE2" w:rsidRDefault="00E02AE2" w:rsidP="00AE4499">
      <w:pPr>
        <w:spacing w:after="0"/>
        <w:ind w:firstLine="284"/>
        <w:rPr>
          <w:lang w:bidi="en-US"/>
        </w:rPr>
      </w:pPr>
    </w:p>
    <w:p w:rsidR="00E02AE2" w:rsidRDefault="00E02AE2" w:rsidP="00E02AE2">
      <w:pPr>
        <w:spacing w:after="0"/>
        <w:ind w:firstLine="284"/>
        <w:rPr>
          <w:b/>
          <w:lang w:bidi="en-US"/>
        </w:rPr>
      </w:pPr>
      <w:r w:rsidRPr="00642FEB">
        <w:rPr>
          <w:b/>
          <w:lang w:bidi="en-US"/>
        </w:rPr>
        <w:t>Veikla Nr. 3.</w:t>
      </w:r>
      <w:r>
        <w:rPr>
          <w:b/>
          <w:lang w:bidi="en-US"/>
        </w:rPr>
        <w:t>3</w:t>
      </w:r>
      <w:r w:rsidRPr="00642FEB">
        <w:rPr>
          <w:b/>
          <w:lang w:bidi="en-US"/>
        </w:rPr>
        <w:t>.</w:t>
      </w:r>
      <w:r w:rsidR="00B253B4">
        <w:rPr>
          <w:b/>
          <w:lang w:bidi="en-US"/>
        </w:rPr>
        <w:t>5</w:t>
      </w:r>
      <w:r w:rsidRPr="00642FEB">
        <w:rPr>
          <w:b/>
          <w:lang w:bidi="en-US"/>
        </w:rPr>
        <w:t>.</w:t>
      </w:r>
    </w:p>
    <w:p w:rsidR="00D30FFE" w:rsidRDefault="00D30FFE" w:rsidP="00D30FFE">
      <w:pPr>
        <w:spacing w:after="0"/>
        <w:ind w:firstLine="284"/>
        <w:rPr>
          <w:lang w:bidi="en-US"/>
        </w:rPr>
      </w:pPr>
      <w:r>
        <w:rPr>
          <w:lang w:bidi="en-US"/>
        </w:rPr>
        <w:t xml:space="preserve">Įgyvendinant veiklą, yra numatyta </w:t>
      </w:r>
      <w:r w:rsidRPr="00E94C04">
        <w:rPr>
          <w:lang w:bidi="en-US"/>
        </w:rPr>
        <w:t>atsisakyti turimų sporto muziejaus patalpų Kauno mieste bei pastatyti ir įrengti sporto muziejų sutvarkytoje teritorijoje</w:t>
      </w:r>
      <w:r>
        <w:rPr>
          <w:lang w:bidi="en-US"/>
        </w:rPr>
        <w:t>. Atitinkamai, veiklos įgyvendinimui yra numatomos investicijos į infrastruktūrą (patalpų sukūrimą) bei jų įrengimą (investicijos į įrangą).</w:t>
      </w:r>
    </w:p>
    <w:p w:rsidR="00D30FFE" w:rsidRDefault="00D30FFE" w:rsidP="00D30FFE">
      <w:pPr>
        <w:spacing w:after="0"/>
        <w:ind w:firstLine="284"/>
        <w:rPr>
          <w:lang w:bidi="en-US"/>
        </w:rPr>
      </w:pPr>
      <w:r>
        <w:rPr>
          <w:lang w:bidi="en-US"/>
        </w:rPr>
        <w:t>Planuojama, kad sporto muziejus apims</w:t>
      </w:r>
      <w:r w:rsidRPr="00E94C04">
        <w:rPr>
          <w:lang w:bidi="en-US"/>
        </w:rPr>
        <w:t xml:space="preserve"> 9 ekspozicijų sales </w:t>
      </w:r>
      <w:r>
        <w:rPr>
          <w:lang w:bidi="en-US"/>
        </w:rPr>
        <w:t>(kiekviena salė –</w:t>
      </w:r>
      <w:r w:rsidRPr="00E94C04">
        <w:rPr>
          <w:lang w:bidi="en-US"/>
        </w:rPr>
        <w:t xml:space="preserve"> 50 kv. m</w:t>
      </w:r>
      <w:r>
        <w:rPr>
          <w:lang w:bidi="en-US"/>
        </w:rPr>
        <w:t>, iš viso 450 kv. m)</w:t>
      </w:r>
      <w:r w:rsidRPr="00E94C04">
        <w:rPr>
          <w:lang w:bidi="en-US"/>
        </w:rPr>
        <w:t>, eksponatų saugyklą</w:t>
      </w:r>
      <w:r>
        <w:rPr>
          <w:lang w:bidi="en-US"/>
        </w:rPr>
        <w:t xml:space="preserve"> (</w:t>
      </w:r>
      <w:r w:rsidRPr="00E94C04">
        <w:rPr>
          <w:lang w:bidi="en-US"/>
        </w:rPr>
        <w:t>90 kv. m</w:t>
      </w:r>
      <w:r>
        <w:rPr>
          <w:lang w:bidi="en-US"/>
        </w:rPr>
        <w:t>)</w:t>
      </w:r>
      <w:r w:rsidRPr="00E94C04">
        <w:rPr>
          <w:lang w:bidi="en-US"/>
        </w:rPr>
        <w:t>, darbuotoj</w:t>
      </w:r>
      <w:r>
        <w:rPr>
          <w:lang w:bidi="en-US"/>
        </w:rPr>
        <w:t>ų patalpas, pagalbines patalpas bei sanitarinius mazgus</w:t>
      </w:r>
      <w:r w:rsidRPr="00E94C04">
        <w:rPr>
          <w:lang w:bidi="en-US"/>
        </w:rPr>
        <w:t xml:space="preserve"> </w:t>
      </w:r>
      <w:r>
        <w:rPr>
          <w:lang w:bidi="en-US"/>
        </w:rPr>
        <w:t>(</w:t>
      </w:r>
      <w:r w:rsidRPr="00E94C04">
        <w:rPr>
          <w:lang w:bidi="en-US"/>
        </w:rPr>
        <w:t>60 kv. m</w:t>
      </w:r>
      <w:r>
        <w:rPr>
          <w:lang w:bidi="en-US"/>
        </w:rPr>
        <w:t>)</w:t>
      </w:r>
      <w:r w:rsidRPr="00E94C04">
        <w:rPr>
          <w:lang w:bidi="en-US"/>
        </w:rPr>
        <w:t xml:space="preserve">. </w:t>
      </w:r>
      <w:r>
        <w:rPr>
          <w:lang w:bidi="en-US"/>
        </w:rPr>
        <w:t>Atsižvelgiant į padidintus dangos atsparumo reikalavimus dėl didelio lankytojų skaičiaus, planuojant investicijų sumą yra numatomas 1,2 koeficientas.</w:t>
      </w:r>
    </w:p>
    <w:p w:rsidR="00D30FFE" w:rsidRDefault="00D30FFE" w:rsidP="00D30FFE">
      <w:pPr>
        <w:spacing w:after="0"/>
        <w:ind w:firstLine="284"/>
        <w:rPr>
          <w:lang w:bidi="en-US"/>
        </w:rPr>
      </w:pPr>
      <w:r w:rsidRPr="00642FEB">
        <w:rPr>
          <w:lang w:bidi="en-US"/>
        </w:rPr>
        <w:t>Šios veiklos įgyvendinimui yra būtinos</w:t>
      </w:r>
      <w:r w:rsidRPr="00642FEB">
        <w:t xml:space="preserve"> </w:t>
      </w:r>
      <w:r w:rsidRPr="00EB6F30">
        <w:rPr>
          <w:lang w:bidi="en-US"/>
        </w:rPr>
        <w:t>609.302</w:t>
      </w:r>
      <w:r>
        <w:rPr>
          <w:lang w:bidi="en-US"/>
        </w:rPr>
        <w:t xml:space="preserve"> </w:t>
      </w:r>
      <w:r w:rsidRPr="00642FEB">
        <w:rPr>
          <w:lang w:bidi="en-US"/>
        </w:rPr>
        <w:t>EUR investicijos į infrastruktūrą (žr. lentelę žemiau).</w:t>
      </w:r>
    </w:p>
    <w:p w:rsidR="00D30FFE" w:rsidRDefault="00D30FFE" w:rsidP="00D30FFE">
      <w:pPr>
        <w:spacing w:after="0"/>
        <w:ind w:firstLine="284"/>
        <w:rPr>
          <w:lang w:bidi="en-US"/>
        </w:rPr>
      </w:pPr>
      <w:r>
        <w:rPr>
          <w:lang w:bidi="en-US"/>
        </w:rPr>
        <w:t xml:space="preserve">Be to, veiklos įgyvendinimui yra būtinos investicijos į įrangą, kurios sudaro </w:t>
      </w:r>
      <w:r w:rsidRPr="00EB6F30">
        <w:rPr>
          <w:lang w:bidi="en-US"/>
        </w:rPr>
        <w:t>92.147</w:t>
      </w:r>
      <w:r>
        <w:rPr>
          <w:lang w:bidi="en-US"/>
        </w:rPr>
        <w:t xml:space="preserve"> EUR (</w:t>
      </w:r>
      <w:r w:rsidRPr="00642FEB">
        <w:rPr>
          <w:lang w:bidi="en-US"/>
        </w:rPr>
        <w:t>žr. lentelę žemiau).</w:t>
      </w:r>
      <w:r w:rsidRPr="00F50957">
        <w:t xml:space="preserve"> </w:t>
      </w:r>
      <w:r w:rsidRPr="00F50957">
        <w:rPr>
          <w:lang w:bidi="en-US"/>
        </w:rPr>
        <w:t>Sporto muziejaus baldų ir įrangos poreikis bei kainos</w:t>
      </w:r>
      <w:r>
        <w:rPr>
          <w:lang w:bidi="en-US"/>
        </w:rPr>
        <w:t xml:space="preserve"> yra</w:t>
      </w:r>
      <w:r w:rsidRPr="00F50957">
        <w:rPr>
          <w:lang w:bidi="en-US"/>
        </w:rPr>
        <w:t xml:space="preserve"> nustatytos pagal analogus ir pagal </w:t>
      </w:r>
      <w:r>
        <w:rPr>
          <w:lang w:bidi="en-US"/>
        </w:rPr>
        <w:t>viešai prieinamą informaciją</w:t>
      </w:r>
      <w:r w:rsidRPr="00F50957">
        <w:rPr>
          <w:lang w:bidi="en-US"/>
        </w:rPr>
        <w:t>.</w:t>
      </w:r>
    </w:p>
    <w:p w:rsidR="008E2026" w:rsidRDefault="008E2026" w:rsidP="00AE4499">
      <w:pPr>
        <w:spacing w:after="0"/>
        <w:ind w:firstLine="284"/>
        <w:rPr>
          <w:lang w:bidi="en-US"/>
        </w:rPr>
        <w:sectPr w:rsidR="008E2026" w:rsidSect="007729DF">
          <w:pgSz w:w="11906" w:h="16838"/>
          <w:pgMar w:top="1701" w:right="567" w:bottom="1134" w:left="1701" w:header="567" w:footer="567" w:gutter="0"/>
          <w:cols w:space="1296"/>
          <w:titlePg/>
          <w:docGrid w:linePitch="360"/>
        </w:sectPr>
      </w:pPr>
    </w:p>
    <w:p w:rsidR="00CA6B4D" w:rsidRPr="00E94C04" w:rsidRDefault="00CA6B4D" w:rsidP="006A3556">
      <w:pPr>
        <w:pStyle w:val="Caption"/>
        <w:spacing w:after="120"/>
        <w:rPr>
          <w:b w:val="0"/>
          <w:color w:val="auto"/>
          <w:sz w:val="22"/>
          <w:szCs w:val="22"/>
        </w:rPr>
      </w:pPr>
      <w:bookmarkStart w:id="100" w:name="_Toc416418456"/>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sidR="00A50425">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sidR="00A50425">
        <w:rPr>
          <w:b w:val="0"/>
          <w:noProof/>
          <w:color w:val="auto"/>
          <w:sz w:val="22"/>
          <w:szCs w:val="22"/>
        </w:rPr>
        <w:t>24</w:t>
      </w:r>
      <w:r w:rsidRPr="00642FEB">
        <w:rPr>
          <w:b w:val="0"/>
          <w:noProof/>
          <w:color w:val="auto"/>
          <w:sz w:val="22"/>
          <w:szCs w:val="22"/>
        </w:rPr>
        <w:fldChar w:fldCharType="end"/>
      </w:r>
      <w:r w:rsidRPr="00642FEB">
        <w:rPr>
          <w:b w:val="0"/>
          <w:color w:val="auto"/>
          <w:sz w:val="22"/>
          <w:szCs w:val="22"/>
        </w:rPr>
        <w:t xml:space="preserve">. </w:t>
      </w:r>
      <w:r w:rsidR="00A50425">
        <w:rPr>
          <w:b w:val="0"/>
          <w:color w:val="auto"/>
          <w:sz w:val="22"/>
          <w:szCs w:val="22"/>
        </w:rPr>
        <w:t>V</w:t>
      </w:r>
      <w:r>
        <w:rPr>
          <w:b w:val="0"/>
          <w:color w:val="auto"/>
          <w:sz w:val="22"/>
          <w:szCs w:val="22"/>
        </w:rPr>
        <w:t>eiklos Nr. 3.3.</w:t>
      </w:r>
      <w:r w:rsidR="00B253B4">
        <w:rPr>
          <w:b w:val="0"/>
          <w:color w:val="auto"/>
          <w:sz w:val="22"/>
          <w:szCs w:val="22"/>
        </w:rPr>
        <w:t>4</w:t>
      </w:r>
      <w:r w:rsidRPr="00642FEB">
        <w:rPr>
          <w:b w:val="0"/>
          <w:color w:val="auto"/>
          <w:sz w:val="22"/>
          <w:szCs w:val="22"/>
        </w:rPr>
        <w:t>. investicijų sum</w:t>
      </w:r>
      <w:r>
        <w:rPr>
          <w:b w:val="0"/>
          <w:color w:val="auto"/>
          <w:sz w:val="22"/>
          <w:szCs w:val="22"/>
        </w:rPr>
        <w:t>a</w:t>
      </w:r>
      <w:bookmarkEnd w:id="100"/>
    </w:p>
    <w:tbl>
      <w:tblPr>
        <w:tblStyle w:val="LightList-Accent1"/>
        <w:tblW w:w="5000" w:type="pct"/>
        <w:tblLook w:val="04A0" w:firstRow="1" w:lastRow="0" w:firstColumn="1" w:lastColumn="0" w:noHBand="0" w:noVBand="1"/>
      </w:tblPr>
      <w:tblGrid>
        <w:gridCol w:w="472"/>
        <w:gridCol w:w="1982"/>
        <w:gridCol w:w="1010"/>
        <w:gridCol w:w="1010"/>
        <w:gridCol w:w="1254"/>
        <w:gridCol w:w="1783"/>
        <w:gridCol w:w="1038"/>
        <w:gridCol w:w="1996"/>
        <w:gridCol w:w="1038"/>
        <w:gridCol w:w="1453"/>
        <w:gridCol w:w="1183"/>
      </w:tblGrid>
      <w:tr w:rsidR="00CA6B4D" w:rsidRPr="00CA6B4D" w:rsidTr="00CA6B4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 w:type="pct"/>
            <w:noWrap/>
            <w:hideMark/>
          </w:tcPr>
          <w:p w:rsidR="00CA6B4D" w:rsidRPr="00CA6B4D" w:rsidRDefault="00CA6B4D" w:rsidP="00CA6B4D">
            <w:pPr>
              <w:spacing w:after="0"/>
              <w:jc w:val="center"/>
              <w:rPr>
                <w:color w:val="FFFFFF"/>
                <w:sz w:val="18"/>
              </w:rPr>
            </w:pPr>
            <w:r w:rsidRPr="00CA6B4D">
              <w:rPr>
                <w:color w:val="FFFFFF"/>
                <w:sz w:val="18"/>
              </w:rPr>
              <w:t> </w:t>
            </w:r>
          </w:p>
        </w:tc>
        <w:tc>
          <w:tcPr>
            <w:tcW w:w="697" w:type="pct"/>
            <w:hideMark/>
          </w:tcPr>
          <w:p w:rsidR="00CA6B4D" w:rsidRPr="00CA6B4D" w:rsidRDefault="00CA6B4D" w:rsidP="00CA6B4D">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CA6B4D">
              <w:rPr>
                <w:color w:val="FFFFFF"/>
                <w:sz w:val="18"/>
              </w:rPr>
              <w:t>Statinio pavadinimas</w:t>
            </w:r>
          </w:p>
        </w:tc>
        <w:tc>
          <w:tcPr>
            <w:tcW w:w="355" w:type="pct"/>
            <w:hideMark/>
          </w:tcPr>
          <w:p w:rsidR="00CA6B4D" w:rsidRPr="00CA6B4D" w:rsidRDefault="00CA6B4D" w:rsidP="00CA6B4D">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CA6B4D">
              <w:rPr>
                <w:color w:val="FFFFFF"/>
                <w:sz w:val="18"/>
              </w:rPr>
              <w:t>Mato vnt.</w:t>
            </w:r>
          </w:p>
        </w:tc>
        <w:tc>
          <w:tcPr>
            <w:tcW w:w="355" w:type="pct"/>
            <w:hideMark/>
          </w:tcPr>
          <w:p w:rsidR="00CA6B4D" w:rsidRPr="00CA6B4D" w:rsidRDefault="00CA6B4D" w:rsidP="00CA6B4D">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CA6B4D">
              <w:rPr>
                <w:color w:val="FFFFFF"/>
                <w:sz w:val="18"/>
              </w:rPr>
              <w:t>Kiekis</w:t>
            </w:r>
          </w:p>
        </w:tc>
        <w:tc>
          <w:tcPr>
            <w:tcW w:w="441" w:type="pct"/>
            <w:hideMark/>
          </w:tcPr>
          <w:p w:rsidR="00CA6B4D" w:rsidRPr="00CA6B4D" w:rsidRDefault="00CA6B4D" w:rsidP="00CA6B4D">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CA6B4D">
              <w:rPr>
                <w:color w:val="FFFFFF"/>
                <w:sz w:val="18"/>
              </w:rPr>
              <w:t>Vieneto kaina</w:t>
            </w:r>
          </w:p>
        </w:tc>
        <w:tc>
          <w:tcPr>
            <w:tcW w:w="627" w:type="pct"/>
            <w:hideMark/>
          </w:tcPr>
          <w:p w:rsidR="00CA6B4D" w:rsidRPr="00CA6B4D" w:rsidRDefault="00CA6B4D" w:rsidP="00CA6B4D">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CA6B4D">
              <w:rPr>
                <w:color w:val="FFFFFF"/>
                <w:sz w:val="18"/>
              </w:rPr>
              <w:t>Koeficientas</w:t>
            </w:r>
          </w:p>
        </w:tc>
        <w:tc>
          <w:tcPr>
            <w:tcW w:w="365" w:type="pct"/>
            <w:hideMark/>
          </w:tcPr>
          <w:p w:rsidR="00CA6B4D" w:rsidRPr="00CA6B4D" w:rsidRDefault="00CA6B4D" w:rsidP="00CA6B4D">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CA6B4D">
              <w:rPr>
                <w:color w:val="FFFFFF"/>
                <w:sz w:val="18"/>
              </w:rPr>
              <w:t>Iš viso</w:t>
            </w:r>
          </w:p>
        </w:tc>
        <w:tc>
          <w:tcPr>
            <w:tcW w:w="702" w:type="pct"/>
            <w:hideMark/>
          </w:tcPr>
          <w:p w:rsidR="00CA6B4D" w:rsidRPr="00CA6B4D" w:rsidRDefault="00CA6B4D" w:rsidP="00CA6B4D">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CA6B4D">
              <w:rPr>
                <w:color w:val="FFFFFF"/>
                <w:sz w:val="18"/>
              </w:rPr>
              <w:t>Projektavimas ir kitos inžinerinės paslaugos (5 proc.)</w:t>
            </w:r>
          </w:p>
        </w:tc>
        <w:tc>
          <w:tcPr>
            <w:tcW w:w="365" w:type="pct"/>
            <w:hideMark/>
          </w:tcPr>
          <w:p w:rsidR="00CA6B4D" w:rsidRPr="00CA6B4D" w:rsidRDefault="00CA6B4D" w:rsidP="00CA6B4D">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CA6B4D">
              <w:rPr>
                <w:color w:val="FFFFFF"/>
                <w:sz w:val="18"/>
              </w:rPr>
              <w:t>Iš viso:</w:t>
            </w:r>
          </w:p>
        </w:tc>
        <w:tc>
          <w:tcPr>
            <w:tcW w:w="511" w:type="pct"/>
            <w:hideMark/>
          </w:tcPr>
          <w:p w:rsidR="00CA6B4D" w:rsidRPr="00CA6B4D" w:rsidRDefault="00CA6B4D" w:rsidP="00CA6B4D">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CA6B4D">
              <w:rPr>
                <w:color w:val="FFFFFF"/>
                <w:sz w:val="18"/>
              </w:rPr>
              <w:t>Užsakovo rezervas (15 proc.)</w:t>
            </w:r>
          </w:p>
        </w:tc>
        <w:tc>
          <w:tcPr>
            <w:tcW w:w="416" w:type="pct"/>
            <w:hideMark/>
          </w:tcPr>
          <w:p w:rsidR="00CA6B4D" w:rsidRPr="00CA6B4D" w:rsidRDefault="00CA6B4D" w:rsidP="00CA6B4D">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CA6B4D">
              <w:rPr>
                <w:color w:val="FFFFFF"/>
                <w:sz w:val="18"/>
              </w:rPr>
              <w:t>Bendra kaina (EUR)</w:t>
            </w:r>
          </w:p>
        </w:tc>
      </w:tr>
      <w:tr w:rsidR="00CA6B4D" w:rsidRPr="00CA6B4D" w:rsidTr="00CA6B4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63" w:type="pct"/>
            <w:gridSpan w:val="2"/>
            <w:noWrap/>
            <w:hideMark/>
          </w:tcPr>
          <w:p w:rsidR="00CA6B4D" w:rsidRPr="00CA6B4D" w:rsidRDefault="00CA6B4D" w:rsidP="00B253B4">
            <w:pPr>
              <w:spacing w:after="0"/>
              <w:jc w:val="center"/>
              <w:rPr>
                <w:sz w:val="18"/>
              </w:rPr>
            </w:pPr>
            <w:r w:rsidRPr="00CA6B4D">
              <w:rPr>
                <w:sz w:val="18"/>
              </w:rPr>
              <w:t>Veikla Nr. 3.3.</w:t>
            </w:r>
            <w:r w:rsidR="00B253B4">
              <w:rPr>
                <w:sz w:val="18"/>
              </w:rPr>
              <w:t>4</w:t>
            </w:r>
            <w:r w:rsidRPr="00CA6B4D">
              <w:rPr>
                <w:sz w:val="18"/>
              </w:rPr>
              <w:t>.</w:t>
            </w:r>
          </w:p>
        </w:tc>
        <w:tc>
          <w:tcPr>
            <w:tcW w:w="355" w:type="pct"/>
            <w:noWrap/>
            <w:hideMark/>
          </w:tcPr>
          <w:p w:rsidR="00CA6B4D" w:rsidRPr="00CA6B4D" w:rsidRDefault="00CA6B4D" w:rsidP="00CA6B4D">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CA6B4D">
              <w:rPr>
                <w:sz w:val="18"/>
              </w:rPr>
              <w:t> </w:t>
            </w:r>
          </w:p>
        </w:tc>
        <w:tc>
          <w:tcPr>
            <w:tcW w:w="355" w:type="pct"/>
            <w:noWrap/>
            <w:hideMark/>
          </w:tcPr>
          <w:p w:rsidR="00CA6B4D" w:rsidRPr="00CA6B4D" w:rsidRDefault="00CA6B4D" w:rsidP="00CA6B4D">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CA6B4D">
              <w:rPr>
                <w:sz w:val="18"/>
              </w:rPr>
              <w:t> </w:t>
            </w:r>
          </w:p>
        </w:tc>
        <w:tc>
          <w:tcPr>
            <w:tcW w:w="441" w:type="pct"/>
            <w:noWrap/>
            <w:hideMark/>
          </w:tcPr>
          <w:p w:rsidR="00CA6B4D" w:rsidRPr="00CA6B4D" w:rsidRDefault="00CA6B4D" w:rsidP="00CA6B4D">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CA6B4D">
              <w:rPr>
                <w:sz w:val="18"/>
              </w:rPr>
              <w:t> </w:t>
            </w:r>
          </w:p>
        </w:tc>
        <w:tc>
          <w:tcPr>
            <w:tcW w:w="627" w:type="pct"/>
            <w:noWrap/>
            <w:hideMark/>
          </w:tcPr>
          <w:p w:rsidR="00CA6B4D" w:rsidRPr="00CA6B4D" w:rsidRDefault="00CA6B4D" w:rsidP="00CA6B4D">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CA6B4D">
              <w:rPr>
                <w:sz w:val="18"/>
              </w:rPr>
              <w:t> </w:t>
            </w:r>
          </w:p>
        </w:tc>
        <w:tc>
          <w:tcPr>
            <w:tcW w:w="365" w:type="pct"/>
            <w:noWrap/>
            <w:hideMark/>
          </w:tcPr>
          <w:p w:rsidR="00CA6B4D" w:rsidRPr="00CA6B4D" w:rsidRDefault="00CA6B4D" w:rsidP="00CA6B4D">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CA6B4D">
              <w:rPr>
                <w:sz w:val="18"/>
              </w:rPr>
              <w:t> </w:t>
            </w:r>
          </w:p>
        </w:tc>
        <w:tc>
          <w:tcPr>
            <w:tcW w:w="702" w:type="pct"/>
            <w:noWrap/>
            <w:hideMark/>
          </w:tcPr>
          <w:p w:rsidR="00CA6B4D" w:rsidRPr="00CA6B4D" w:rsidRDefault="00CA6B4D" w:rsidP="00CA6B4D">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CA6B4D">
              <w:rPr>
                <w:sz w:val="18"/>
              </w:rPr>
              <w:t> </w:t>
            </w:r>
          </w:p>
        </w:tc>
        <w:tc>
          <w:tcPr>
            <w:tcW w:w="365" w:type="pct"/>
            <w:noWrap/>
            <w:hideMark/>
          </w:tcPr>
          <w:p w:rsidR="00CA6B4D" w:rsidRPr="00CA6B4D" w:rsidRDefault="00CA6B4D" w:rsidP="00CA6B4D">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CA6B4D">
              <w:rPr>
                <w:sz w:val="18"/>
              </w:rPr>
              <w:t> </w:t>
            </w:r>
          </w:p>
        </w:tc>
        <w:tc>
          <w:tcPr>
            <w:tcW w:w="511" w:type="pct"/>
            <w:noWrap/>
            <w:hideMark/>
          </w:tcPr>
          <w:p w:rsidR="00CA6B4D" w:rsidRPr="00CA6B4D" w:rsidRDefault="00CA6B4D" w:rsidP="00CA6B4D">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CA6B4D">
              <w:rPr>
                <w:sz w:val="18"/>
              </w:rPr>
              <w:t> </w:t>
            </w:r>
          </w:p>
        </w:tc>
        <w:tc>
          <w:tcPr>
            <w:tcW w:w="416" w:type="pct"/>
            <w:noWrap/>
            <w:hideMark/>
          </w:tcPr>
          <w:p w:rsidR="00CA6B4D" w:rsidRPr="00CA6B4D" w:rsidRDefault="00CA6B4D" w:rsidP="00CA6B4D">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CA6B4D">
              <w:rPr>
                <w:sz w:val="18"/>
              </w:rPr>
              <w:t>170.991</w:t>
            </w:r>
          </w:p>
        </w:tc>
      </w:tr>
      <w:tr w:rsidR="00CA6B4D" w:rsidRPr="00CA6B4D" w:rsidTr="00CA6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 w:type="pct"/>
            <w:noWrap/>
            <w:hideMark/>
          </w:tcPr>
          <w:p w:rsidR="00CA6B4D" w:rsidRPr="00CA6B4D" w:rsidRDefault="00CA6B4D" w:rsidP="00CA6B4D">
            <w:pPr>
              <w:spacing w:after="0"/>
              <w:jc w:val="center"/>
              <w:rPr>
                <w:sz w:val="18"/>
              </w:rPr>
            </w:pPr>
            <w:r w:rsidRPr="00CA6B4D">
              <w:rPr>
                <w:sz w:val="18"/>
              </w:rPr>
              <w:t> </w:t>
            </w:r>
          </w:p>
        </w:tc>
        <w:tc>
          <w:tcPr>
            <w:tcW w:w="697"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Susisiekimo komunikacijos</w:t>
            </w:r>
          </w:p>
        </w:tc>
        <w:tc>
          <w:tcPr>
            <w:tcW w:w="35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 </w:t>
            </w:r>
          </w:p>
        </w:tc>
        <w:tc>
          <w:tcPr>
            <w:tcW w:w="35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 </w:t>
            </w:r>
          </w:p>
        </w:tc>
        <w:tc>
          <w:tcPr>
            <w:tcW w:w="441"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 </w:t>
            </w:r>
          </w:p>
        </w:tc>
        <w:tc>
          <w:tcPr>
            <w:tcW w:w="627"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 </w:t>
            </w:r>
          </w:p>
        </w:tc>
        <w:tc>
          <w:tcPr>
            <w:tcW w:w="36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 </w:t>
            </w:r>
          </w:p>
        </w:tc>
        <w:tc>
          <w:tcPr>
            <w:tcW w:w="702"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 </w:t>
            </w:r>
          </w:p>
        </w:tc>
        <w:tc>
          <w:tcPr>
            <w:tcW w:w="36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 </w:t>
            </w:r>
          </w:p>
        </w:tc>
        <w:tc>
          <w:tcPr>
            <w:tcW w:w="511"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 </w:t>
            </w:r>
          </w:p>
        </w:tc>
        <w:tc>
          <w:tcPr>
            <w:tcW w:w="416"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 </w:t>
            </w:r>
          </w:p>
        </w:tc>
      </w:tr>
      <w:tr w:rsidR="00CA6B4D" w:rsidRPr="00CA6B4D" w:rsidTr="00CA6B4D">
        <w:tc>
          <w:tcPr>
            <w:cnfStyle w:val="001000000000" w:firstRow="0" w:lastRow="0" w:firstColumn="1" w:lastColumn="0" w:oddVBand="0" w:evenVBand="0" w:oddHBand="0" w:evenHBand="0" w:firstRowFirstColumn="0" w:firstRowLastColumn="0" w:lastRowFirstColumn="0" w:lastRowLastColumn="0"/>
            <w:tcW w:w="166" w:type="pct"/>
            <w:noWrap/>
            <w:hideMark/>
          </w:tcPr>
          <w:p w:rsidR="00CA6B4D" w:rsidRPr="00CA6B4D" w:rsidRDefault="00CA6B4D" w:rsidP="00CA6B4D">
            <w:pPr>
              <w:spacing w:after="0"/>
              <w:jc w:val="center"/>
              <w:rPr>
                <w:sz w:val="18"/>
              </w:rPr>
            </w:pPr>
            <w:r w:rsidRPr="00CA6B4D">
              <w:rPr>
                <w:sz w:val="18"/>
              </w:rPr>
              <w:t> </w:t>
            </w:r>
          </w:p>
        </w:tc>
        <w:tc>
          <w:tcPr>
            <w:tcW w:w="697"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CA6B4D">
              <w:rPr>
                <w:iCs/>
                <w:sz w:val="18"/>
              </w:rPr>
              <w:t>Automobilių stovėjimo aikštelės</w:t>
            </w:r>
          </w:p>
        </w:tc>
        <w:tc>
          <w:tcPr>
            <w:tcW w:w="35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 xml:space="preserve">kv. m </w:t>
            </w:r>
          </w:p>
        </w:tc>
        <w:tc>
          <w:tcPr>
            <w:tcW w:w="35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640</w:t>
            </w:r>
          </w:p>
        </w:tc>
        <w:tc>
          <w:tcPr>
            <w:tcW w:w="441"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56,73</w:t>
            </w:r>
          </w:p>
        </w:tc>
        <w:tc>
          <w:tcPr>
            <w:tcW w:w="627"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1,00</w:t>
            </w:r>
          </w:p>
        </w:tc>
        <w:tc>
          <w:tcPr>
            <w:tcW w:w="36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36.307</w:t>
            </w:r>
          </w:p>
        </w:tc>
        <w:tc>
          <w:tcPr>
            <w:tcW w:w="702"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1.815</w:t>
            </w:r>
          </w:p>
        </w:tc>
        <w:tc>
          <w:tcPr>
            <w:tcW w:w="36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38.123</w:t>
            </w:r>
          </w:p>
        </w:tc>
        <w:tc>
          <w:tcPr>
            <w:tcW w:w="511"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5.718</w:t>
            </w:r>
          </w:p>
        </w:tc>
        <w:tc>
          <w:tcPr>
            <w:tcW w:w="416"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43.841</w:t>
            </w:r>
          </w:p>
        </w:tc>
      </w:tr>
      <w:tr w:rsidR="00CA6B4D" w:rsidRPr="00CA6B4D" w:rsidTr="00CA6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 w:type="pct"/>
            <w:noWrap/>
            <w:hideMark/>
          </w:tcPr>
          <w:p w:rsidR="00CA6B4D" w:rsidRPr="00CA6B4D" w:rsidRDefault="00CA6B4D" w:rsidP="00CA6B4D">
            <w:pPr>
              <w:spacing w:after="0"/>
              <w:jc w:val="center"/>
              <w:rPr>
                <w:sz w:val="18"/>
              </w:rPr>
            </w:pPr>
            <w:r w:rsidRPr="00CA6B4D">
              <w:rPr>
                <w:sz w:val="18"/>
              </w:rPr>
              <w:t> </w:t>
            </w:r>
          </w:p>
        </w:tc>
        <w:tc>
          <w:tcPr>
            <w:tcW w:w="697"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CA6B4D">
              <w:rPr>
                <w:iCs/>
                <w:sz w:val="18"/>
              </w:rPr>
              <w:t>Įvažiavimas ir apsisukimo aikštelė</w:t>
            </w:r>
          </w:p>
        </w:tc>
        <w:tc>
          <w:tcPr>
            <w:tcW w:w="35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 xml:space="preserve">kv. m </w:t>
            </w:r>
          </w:p>
        </w:tc>
        <w:tc>
          <w:tcPr>
            <w:tcW w:w="35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643</w:t>
            </w:r>
          </w:p>
        </w:tc>
        <w:tc>
          <w:tcPr>
            <w:tcW w:w="441"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47,87</w:t>
            </w:r>
          </w:p>
        </w:tc>
        <w:tc>
          <w:tcPr>
            <w:tcW w:w="627"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1,00</w:t>
            </w:r>
          </w:p>
        </w:tc>
        <w:tc>
          <w:tcPr>
            <w:tcW w:w="36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30.780</w:t>
            </w:r>
          </w:p>
        </w:tc>
        <w:tc>
          <w:tcPr>
            <w:tcW w:w="702"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1.539</w:t>
            </w:r>
          </w:p>
        </w:tc>
        <w:tc>
          <w:tcPr>
            <w:tcW w:w="36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32.319</w:t>
            </w:r>
          </w:p>
        </w:tc>
        <w:tc>
          <w:tcPr>
            <w:tcW w:w="511"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4.848</w:t>
            </w:r>
          </w:p>
        </w:tc>
        <w:tc>
          <w:tcPr>
            <w:tcW w:w="416"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37.167</w:t>
            </w:r>
          </w:p>
        </w:tc>
      </w:tr>
      <w:tr w:rsidR="00CA6B4D" w:rsidRPr="00CA6B4D" w:rsidTr="00CA6B4D">
        <w:tc>
          <w:tcPr>
            <w:cnfStyle w:val="001000000000" w:firstRow="0" w:lastRow="0" w:firstColumn="1" w:lastColumn="0" w:oddVBand="0" w:evenVBand="0" w:oddHBand="0" w:evenHBand="0" w:firstRowFirstColumn="0" w:firstRowLastColumn="0" w:lastRowFirstColumn="0" w:lastRowLastColumn="0"/>
            <w:tcW w:w="166" w:type="pct"/>
            <w:noWrap/>
            <w:hideMark/>
          </w:tcPr>
          <w:p w:rsidR="00CA6B4D" w:rsidRPr="00CA6B4D" w:rsidRDefault="00CA6B4D" w:rsidP="00CA6B4D">
            <w:pPr>
              <w:spacing w:after="0"/>
              <w:jc w:val="center"/>
              <w:rPr>
                <w:sz w:val="18"/>
              </w:rPr>
            </w:pPr>
            <w:r w:rsidRPr="00CA6B4D">
              <w:rPr>
                <w:sz w:val="18"/>
              </w:rPr>
              <w:t> </w:t>
            </w:r>
          </w:p>
        </w:tc>
        <w:tc>
          <w:tcPr>
            <w:tcW w:w="697"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CA6B4D">
              <w:rPr>
                <w:iCs/>
                <w:sz w:val="18"/>
              </w:rPr>
              <w:t>Betono trinkelių danga</w:t>
            </w:r>
          </w:p>
        </w:tc>
        <w:tc>
          <w:tcPr>
            <w:tcW w:w="35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 xml:space="preserve">kv. m </w:t>
            </w:r>
          </w:p>
        </w:tc>
        <w:tc>
          <w:tcPr>
            <w:tcW w:w="35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617</w:t>
            </w:r>
          </w:p>
        </w:tc>
        <w:tc>
          <w:tcPr>
            <w:tcW w:w="441"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63,19</w:t>
            </w:r>
          </w:p>
        </w:tc>
        <w:tc>
          <w:tcPr>
            <w:tcW w:w="627"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1,00</w:t>
            </w:r>
          </w:p>
        </w:tc>
        <w:tc>
          <w:tcPr>
            <w:tcW w:w="36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38.988</w:t>
            </w:r>
          </w:p>
        </w:tc>
        <w:tc>
          <w:tcPr>
            <w:tcW w:w="702"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1.949</w:t>
            </w:r>
          </w:p>
        </w:tc>
        <w:tc>
          <w:tcPr>
            <w:tcW w:w="36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40.938</w:t>
            </w:r>
          </w:p>
        </w:tc>
        <w:tc>
          <w:tcPr>
            <w:tcW w:w="511"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6.141</w:t>
            </w:r>
          </w:p>
        </w:tc>
        <w:tc>
          <w:tcPr>
            <w:tcW w:w="416"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47.078</w:t>
            </w:r>
          </w:p>
        </w:tc>
      </w:tr>
      <w:tr w:rsidR="00CA6B4D" w:rsidRPr="00CA6B4D" w:rsidTr="00CA6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 w:type="pct"/>
            <w:noWrap/>
            <w:hideMark/>
          </w:tcPr>
          <w:p w:rsidR="00CA6B4D" w:rsidRPr="00CA6B4D" w:rsidRDefault="00CA6B4D" w:rsidP="00CA6B4D">
            <w:pPr>
              <w:spacing w:after="0"/>
              <w:jc w:val="center"/>
              <w:rPr>
                <w:sz w:val="18"/>
              </w:rPr>
            </w:pPr>
            <w:r w:rsidRPr="00CA6B4D">
              <w:rPr>
                <w:sz w:val="18"/>
              </w:rPr>
              <w:t> </w:t>
            </w:r>
          </w:p>
        </w:tc>
        <w:tc>
          <w:tcPr>
            <w:tcW w:w="697"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CA6B4D">
              <w:rPr>
                <w:iCs/>
                <w:sz w:val="18"/>
              </w:rPr>
              <w:t>Želdiniai</w:t>
            </w:r>
          </w:p>
        </w:tc>
        <w:tc>
          <w:tcPr>
            <w:tcW w:w="35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 xml:space="preserve">kv. m </w:t>
            </w:r>
          </w:p>
        </w:tc>
        <w:tc>
          <w:tcPr>
            <w:tcW w:w="35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463</w:t>
            </w:r>
          </w:p>
        </w:tc>
        <w:tc>
          <w:tcPr>
            <w:tcW w:w="441"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9,50</w:t>
            </w:r>
          </w:p>
        </w:tc>
        <w:tc>
          <w:tcPr>
            <w:tcW w:w="627"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1,00</w:t>
            </w:r>
          </w:p>
        </w:tc>
        <w:tc>
          <w:tcPr>
            <w:tcW w:w="36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4.399</w:t>
            </w:r>
          </w:p>
        </w:tc>
        <w:tc>
          <w:tcPr>
            <w:tcW w:w="702"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220</w:t>
            </w:r>
          </w:p>
        </w:tc>
        <w:tc>
          <w:tcPr>
            <w:tcW w:w="36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4.618</w:t>
            </w:r>
          </w:p>
        </w:tc>
        <w:tc>
          <w:tcPr>
            <w:tcW w:w="511"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693</w:t>
            </w:r>
          </w:p>
        </w:tc>
        <w:tc>
          <w:tcPr>
            <w:tcW w:w="416"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5.311</w:t>
            </w:r>
          </w:p>
        </w:tc>
      </w:tr>
      <w:tr w:rsidR="00CA6B4D" w:rsidRPr="00CA6B4D" w:rsidTr="00CA6B4D">
        <w:tc>
          <w:tcPr>
            <w:cnfStyle w:val="001000000000" w:firstRow="0" w:lastRow="0" w:firstColumn="1" w:lastColumn="0" w:oddVBand="0" w:evenVBand="0" w:oddHBand="0" w:evenHBand="0" w:firstRowFirstColumn="0" w:firstRowLastColumn="0" w:lastRowFirstColumn="0" w:lastRowLastColumn="0"/>
            <w:tcW w:w="166" w:type="pct"/>
            <w:noWrap/>
            <w:hideMark/>
          </w:tcPr>
          <w:p w:rsidR="00CA6B4D" w:rsidRPr="00CA6B4D" w:rsidRDefault="00CA6B4D" w:rsidP="00CA6B4D">
            <w:pPr>
              <w:spacing w:after="0"/>
              <w:jc w:val="center"/>
              <w:rPr>
                <w:sz w:val="18"/>
              </w:rPr>
            </w:pPr>
            <w:r w:rsidRPr="00CA6B4D">
              <w:rPr>
                <w:sz w:val="18"/>
              </w:rPr>
              <w:t> </w:t>
            </w:r>
          </w:p>
        </w:tc>
        <w:tc>
          <w:tcPr>
            <w:tcW w:w="697"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CA6B4D">
              <w:rPr>
                <w:iCs/>
                <w:sz w:val="18"/>
              </w:rPr>
              <w:t>Buitinių atliekų konteineriams skirta vieta</w:t>
            </w:r>
          </w:p>
        </w:tc>
        <w:tc>
          <w:tcPr>
            <w:tcW w:w="35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 xml:space="preserve">kompl. </w:t>
            </w:r>
          </w:p>
        </w:tc>
        <w:tc>
          <w:tcPr>
            <w:tcW w:w="35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1</w:t>
            </w:r>
          </w:p>
        </w:tc>
        <w:tc>
          <w:tcPr>
            <w:tcW w:w="441"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2.872,26</w:t>
            </w:r>
          </w:p>
        </w:tc>
        <w:tc>
          <w:tcPr>
            <w:tcW w:w="627"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1,00</w:t>
            </w:r>
          </w:p>
        </w:tc>
        <w:tc>
          <w:tcPr>
            <w:tcW w:w="36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2.872</w:t>
            </w:r>
          </w:p>
        </w:tc>
        <w:tc>
          <w:tcPr>
            <w:tcW w:w="702"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144</w:t>
            </w:r>
          </w:p>
        </w:tc>
        <w:tc>
          <w:tcPr>
            <w:tcW w:w="36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3.016</w:t>
            </w:r>
          </w:p>
        </w:tc>
        <w:tc>
          <w:tcPr>
            <w:tcW w:w="511"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452</w:t>
            </w:r>
          </w:p>
        </w:tc>
        <w:tc>
          <w:tcPr>
            <w:tcW w:w="416"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3.468</w:t>
            </w:r>
          </w:p>
        </w:tc>
      </w:tr>
      <w:tr w:rsidR="00CA6B4D" w:rsidRPr="00CA6B4D" w:rsidTr="00CA6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 w:type="pct"/>
            <w:noWrap/>
            <w:hideMark/>
          </w:tcPr>
          <w:p w:rsidR="00CA6B4D" w:rsidRPr="00CA6B4D" w:rsidRDefault="00CA6B4D" w:rsidP="00CA6B4D">
            <w:pPr>
              <w:spacing w:after="0"/>
              <w:jc w:val="center"/>
              <w:rPr>
                <w:sz w:val="18"/>
              </w:rPr>
            </w:pPr>
            <w:r w:rsidRPr="00CA6B4D">
              <w:rPr>
                <w:sz w:val="18"/>
              </w:rPr>
              <w:t> </w:t>
            </w:r>
          </w:p>
        </w:tc>
        <w:tc>
          <w:tcPr>
            <w:tcW w:w="697"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Prisijungimo tinklai</w:t>
            </w:r>
          </w:p>
        </w:tc>
        <w:tc>
          <w:tcPr>
            <w:tcW w:w="35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 </w:t>
            </w:r>
          </w:p>
        </w:tc>
        <w:tc>
          <w:tcPr>
            <w:tcW w:w="35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 </w:t>
            </w:r>
          </w:p>
        </w:tc>
        <w:tc>
          <w:tcPr>
            <w:tcW w:w="441"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 </w:t>
            </w:r>
          </w:p>
        </w:tc>
        <w:tc>
          <w:tcPr>
            <w:tcW w:w="627"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 </w:t>
            </w:r>
          </w:p>
        </w:tc>
        <w:tc>
          <w:tcPr>
            <w:tcW w:w="36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 </w:t>
            </w:r>
          </w:p>
        </w:tc>
        <w:tc>
          <w:tcPr>
            <w:tcW w:w="702"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 </w:t>
            </w:r>
          </w:p>
        </w:tc>
        <w:tc>
          <w:tcPr>
            <w:tcW w:w="36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 </w:t>
            </w:r>
          </w:p>
        </w:tc>
        <w:tc>
          <w:tcPr>
            <w:tcW w:w="511"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 </w:t>
            </w:r>
          </w:p>
        </w:tc>
        <w:tc>
          <w:tcPr>
            <w:tcW w:w="416"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 </w:t>
            </w:r>
          </w:p>
        </w:tc>
      </w:tr>
      <w:tr w:rsidR="00CA6B4D" w:rsidRPr="00CA6B4D" w:rsidTr="00CA6B4D">
        <w:tc>
          <w:tcPr>
            <w:cnfStyle w:val="001000000000" w:firstRow="0" w:lastRow="0" w:firstColumn="1" w:lastColumn="0" w:oddVBand="0" w:evenVBand="0" w:oddHBand="0" w:evenHBand="0" w:firstRowFirstColumn="0" w:firstRowLastColumn="0" w:lastRowFirstColumn="0" w:lastRowLastColumn="0"/>
            <w:tcW w:w="166" w:type="pct"/>
            <w:noWrap/>
            <w:hideMark/>
          </w:tcPr>
          <w:p w:rsidR="00CA6B4D" w:rsidRPr="00CA6B4D" w:rsidRDefault="00CA6B4D" w:rsidP="00CA6B4D">
            <w:pPr>
              <w:spacing w:after="0"/>
              <w:jc w:val="center"/>
              <w:rPr>
                <w:sz w:val="18"/>
              </w:rPr>
            </w:pPr>
            <w:r w:rsidRPr="00CA6B4D">
              <w:rPr>
                <w:sz w:val="18"/>
              </w:rPr>
              <w:t> </w:t>
            </w:r>
          </w:p>
        </w:tc>
        <w:tc>
          <w:tcPr>
            <w:tcW w:w="697"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CA6B4D">
              <w:rPr>
                <w:iCs/>
                <w:sz w:val="18"/>
              </w:rPr>
              <w:t>Vandentiekio tinklai</w:t>
            </w:r>
          </w:p>
        </w:tc>
        <w:tc>
          <w:tcPr>
            <w:tcW w:w="35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m</w:t>
            </w:r>
          </w:p>
        </w:tc>
        <w:tc>
          <w:tcPr>
            <w:tcW w:w="35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20</w:t>
            </w:r>
          </w:p>
        </w:tc>
        <w:tc>
          <w:tcPr>
            <w:tcW w:w="441"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89,76</w:t>
            </w:r>
          </w:p>
        </w:tc>
        <w:tc>
          <w:tcPr>
            <w:tcW w:w="627"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1,00</w:t>
            </w:r>
          </w:p>
        </w:tc>
        <w:tc>
          <w:tcPr>
            <w:tcW w:w="36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1.795</w:t>
            </w:r>
          </w:p>
        </w:tc>
        <w:tc>
          <w:tcPr>
            <w:tcW w:w="702"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90</w:t>
            </w:r>
          </w:p>
        </w:tc>
        <w:tc>
          <w:tcPr>
            <w:tcW w:w="36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1.885</w:t>
            </w:r>
          </w:p>
        </w:tc>
        <w:tc>
          <w:tcPr>
            <w:tcW w:w="511"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283</w:t>
            </w:r>
          </w:p>
        </w:tc>
        <w:tc>
          <w:tcPr>
            <w:tcW w:w="416"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2.168</w:t>
            </w:r>
          </w:p>
        </w:tc>
      </w:tr>
      <w:tr w:rsidR="00CA6B4D" w:rsidRPr="00CA6B4D" w:rsidTr="00CA6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 w:type="pct"/>
            <w:noWrap/>
            <w:hideMark/>
          </w:tcPr>
          <w:p w:rsidR="00CA6B4D" w:rsidRPr="00CA6B4D" w:rsidRDefault="00CA6B4D" w:rsidP="00CA6B4D">
            <w:pPr>
              <w:spacing w:after="0"/>
              <w:jc w:val="center"/>
              <w:rPr>
                <w:sz w:val="18"/>
              </w:rPr>
            </w:pPr>
            <w:r w:rsidRPr="00CA6B4D">
              <w:rPr>
                <w:sz w:val="18"/>
              </w:rPr>
              <w:t> </w:t>
            </w:r>
          </w:p>
        </w:tc>
        <w:tc>
          <w:tcPr>
            <w:tcW w:w="697"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CA6B4D">
              <w:rPr>
                <w:iCs/>
                <w:sz w:val="18"/>
              </w:rPr>
              <w:t xml:space="preserve">Nuotekų šalinimo tinklai </w:t>
            </w:r>
          </w:p>
        </w:tc>
        <w:tc>
          <w:tcPr>
            <w:tcW w:w="35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m</w:t>
            </w:r>
          </w:p>
        </w:tc>
        <w:tc>
          <w:tcPr>
            <w:tcW w:w="35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20</w:t>
            </w:r>
          </w:p>
        </w:tc>
        <w:tc>
          <w:tcPr>
            <w:tcW w:w="441"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126,14</w:t>
            </w:r>
          </w:p>
        </w:tc>
        <w:tc>
          <w:tcPr>
            <w:tcW w:w="627"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1,00</w:t>
            </w:r>
          </w:p>
        </w:tc>
        <w:tc>
          <w:tcPr>
            <w:tcW w:w="36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2.523</w:t>
            </w:r>
          </w:p>
        </w:tc>
        <w:tc>
          <w:tcPr>
            <w:tcW w:w="702"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126</w:t>
            </w:r>
          </w:p>
        </w:tc>
        <w:tc>
          <w:tcPr>
            <w:tcW w:w="36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2.649</w:t>
            </w:r>
          </w:p>
        </w:tc>
        <w:tc>
          <w:tcPr>
            <w:tcW w:w="511"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397</w:t>
            </w:r>
          </w:p>
        </w:tc>
        <w:tc>
          <w:tcPr>
            <w:tcW w:w="416"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3.046</w:t>
            </w:r>
          </w:p>
        </w:tc>
      </w:tr>
      <w:tr w:rsidR="00CA6B4D" w:rsidRPr="00CA6B4D" w:rsidTr="00CA6B4D">
        <w:tc>
          <w:tcPr>
            <w:cnfStyle w:val="001000000000" w:firstRow="0" w:lastRow="0" w:firstColumn="1" w:lastColumn="0" w:oddVBand="0" w:evenVBand="0" w:oddHBand="0" w:evenHBand="0" w:firstRowFirstColumn="0" w:firstRowLastColumn="0" w:lastRowFirstColumn="0" w:lastRowLastColumn="0"/>
            <w:tcW w:w="166" w:type="pct"/>
            <w:noWrap/>
            <w:hideMark/>
          </w:tcPr>
          <w:p w:rsidR="00CA6B4D" w:rsidRPr="00CA6B4D" w:rsidRDefault="00CA6B4D" w:rsidP="00CA6B4D">
            <w:pPr>
              <w:spacing w:after="0"/>
              <w:jc w:val="center"/>
              <w:rPr>
                <w:sz w:val="18"/>
              </w:rPr>
            </w:pPr>
            <w:r w:rsidRPr="00CA6B4D">
              <w:rPr>
                <w:sz w:val="18"/>
              </w:rPr>
              <w:t> </w:t>
            </w:r>
          </w:p>
        </w:tc>
        <w:tc>
          <w:tcPr>
            <w:tcW w:w="697"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CA6B4D">
              <w:rPr>
                <w:iCs/>
                <w:sz w:val="18"/>
              </w:rPr>
              <w:t>Šilumos tiekimo tinklai</w:t>
            </w:r>
          </w:p>
        </w:tc>
        <w:tc>
          <w:tcPr>
            <w:tcW w:w="35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m</w:t>
            </w:r>
          </w:p>
        </w:tc>
        <w:tc>
          <w:tcPr>
            <w:tcW w:w="35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20</w:t>
            </w:r>
          </w:p>
        </w:tc>
        <w:tc>
          <w:tcPr>
            <w:tcW w:w="441"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640,75</w:t>
            </w:r>
          </w:p>
        </w:tc>
        <w:tc>
          <w:tcPr>
            <w:tcW w:w="627"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1,00</w:t>
            </w:r>
          </w:p>
        </w:tc>
        <w:tc>
          <w:tcPr>
            <w:tcW w:w="36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12.815</w:t>
            </w:r>
          </w:p>
        </w:tc>
        <w:tc>
          <w:tcPr>
            <w:tcW w:w="702"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641</w:t>
            </w:r>
          </w:p>
        </w:tc>
        <w:tc>
          <w:tcPr>
            <w:tcW w:w="36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13.456</w:t>
            </w:r>
          </w:p>
        </w:tc>
        <w:tc>
          <w:tcPr>
            <w:tcW w:w="511"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2.018</w:t>
            </w:r>
          </w:p>
        </w:tc>
        <w:tc>
          <w:tcPr>
            <w:tcW w:w="416"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15.474</w:t>
            </w:r>
          </w:p>
        </w:tc>
      </w:tr>
      <w:tr w:rsidR="00CA6B4D" w:rsidRPr="00CA6B4D" w:rsidTr="00CA6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 w:type="pct"/>
            <w:noWrap/>
            <w:hideMark/>
          </w:tcPr>
          <w:p w:rsidR="00CA6B4D" w:rsidRPr="00CA6B4D" w:rsidRDefault="00CA6B4D" w:rsidP="00CA6B4D">
            <w:pPr>
              <w:spacing w:after="0"/>
              <w:jc w:val="center"/>
              <w:rPr>
                <w:sz w:val="18"/>
              </w:rPr>
            </w:pPr>
            <w:r w:rsidRPr="00CA6B4D">
              <w:rPr>
                <w:sz w:val="18"/>
              </w:rPr>
              <w:t> </w:t>
            </w:r>
          </w:p>
        </w:tc>
        <w:tc>
          <w:tcPr>
            <w:tcW w:w="697"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CA6B4D">
              <w:rPr>
                <w:iCs/>
                <w:sz w:val="18"/>
              </w:rPr>
              <w:t>Elektros tinklai</w:t>
            </w:r>
          </w:p>
        </w:tc>
        <w:tc>
          <w:tcPr>
            <w:tcW w:w="35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m</w:t>
            </w:r>
          </w:p>
        </w:tc>
        <w:tc>
          <w:tcPr>
            <w:tcW w:w="35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20</w:t>
            </w:r>
          </w:p>
        </w:tc>
        <w:tc>
          <w:tcPr>
            <w:tcW w:w="441"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84,26</w:t>
            </w:r>
          </w:p>
        </w:tc>
        <w:tc>
          <w:tcPr>
            <w:tcW w:w="627"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1,00</w:t>
            </w:r>
          </w:p>
        </w:tc>
        <w:tc>
          <w:tcPr>
            <w:tcW w:w="36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1.685</w:t>
            </w:r>
          </w:p>
        </w:tc>
        <w:tc>
          <w:tcPr>
            <w:tcW w:w="702"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84</w:t>
            </w:r>
          </w:p>
        </w:tc>
        <w:tc>
          <w:tcPr>
            <w:tcW w:w="36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1.769</w:t>
            </w:r>
          </w:p>
        </w:tc>
        <w:tc>
          <w:tcPr>
            <w:tcW w:w="511"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265</w:t>
            </w:r>
          </w:p>
        </w:tc>
        <w:tc>
          <w:tcPr>
            <w:tcW w:w="416"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2.035</w:t>
            </w:r>
          </w:p>
        </w:tc>
      </w:tr>
      <w:tr w:rsidR="00CA6B4D" w:rsidRPr="00CA6B4D" w:rsidTr="00CA6B4D">
        <w:tc>
          <w:tcPr>
            <w:cnfStyle w:val="001000000000" w:firstRow="0" w:lastRow="0" w:firstColumn="1" w:lastColumn="0" w:oddVBand="0" w:evenVBand="0" w:oddHBand="0" w:evenHBand="0" w:firstRowFirstColumn="0" w:firstRowLastColumn="0" w:lastRowFirstColumn="0" w:lastRowLastColumn="0"/>
            <w:tcW w:w="166" w:type="pct"/>
            <w:noWrap/>
            <w:hideMark/>
          </w:tcPr>
          <w:p w:rsidR="00CA6B4D" w:rsidRPr="00CA6B4D" w:rsidRDefault="00CA6B4D" w:rsidP="00CA6B4D">
            <w:pPr>
              <w:spacing w:after="0"/>
              <w:jc w:val="center"/>
              <w:rPr>
                <w:sz w:val="18"/>
              </w:rPr>
            </w:pPr>
            <w:r w:rsidRPr="00CA6B4D">
              <w:rPr>
                <w:sz w:val="18"/>
              </w:rPr>
              <w:t> </w:t>
            </w:r>
          </w:p>
        </w:tc>
        <w:tc>
          <w:tcPr>
            <w:tcW w:w="697"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CA6B4D">
              <w:rPr>
                <w:iCs/>
                <w:sz w:val="18"/>
              </w:rPr>
              <w:t>Lietaus surinkimo tinklai</w:t>
            </w:r>
          </w:p>
        </w:tc>
        <w:tc>
          <w:tcPr>
            <w:tcW w:w="35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m</w:t>
            </w:r>
          </w:p>
        </w:tc>
        <w:tc>
          <w:tcPr>
            <w:tcW w:w="35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20</w:t>
            </w:r>
          </w:p>
        </w:tc>
        <w:tc>
          <w:tcPr>
            <w:tcW w:w="441"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54,33</w:t>
            </w:r>
          </w:p>
        </w:tc>
        <w:tc>
          <w:tcPr>
            <w:tcW w:w="627"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1,00</w:t>
            </w:r>
          </w:p>
        </w:tc>
        <w:tc>
          <w:tcPr>
            <w:tcW w:w="36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1.087</w:t>
            </w:r>
          </w:p>
        </w:tc>
        <w:tc>
          <w:tcPr>
            <w:tcW w:w="702"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54</w:t>
            </w:r>
          </w:p>
        </w:tc>
        <w:tc>
          <w:tcPr>
            <w:tcW w:w="36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1.141</w:t>
            </w:r>
          </w:p>
        </w:tc>
        <w:tc>
          <w:tcPr>
            <w:tcW w:w="511"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171</w:t>
            </w:r>
          </w:p>
        </w:tc>
        <w:tc>
          <w:tcPr>
            <w:tcW w:w="416"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1.312</w:t>
            </w:r>
          </w:p>
        </w:tc>
      </w:tr>
      <w:tr w:rsidR="00CA6B4D" w:rsidRPr="00CA6B4D" w:rsidTr="00CA6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 w:type="pct"/>
            <w:noWrap/>
            <w:hideMark/>
          </w:tcPr>
          <w:p w:rsidR="00CA6B4D" w:rsidRPr="00CA6B4D" w:rsidRDefault="00CA6B4D" w:rsidP="00CA6B4D">
            <w:pPr>
              <w:spacing w:after="0"/>
              <w:jc w:val="center"/>
              <w:rPr>
                <w:sz w:val="18"/>
              </w:rPr>
            </w:pPr>
            <w:r w:rsidRPr="00CA6B4D">
              <w:rPr>
                <w:sz w:val="18"/>
              </w:rPr>
              <w:t> </w:t>
            </w:r>
          </w:p>
        </w:tc>
        <w:tc>
          <w:tcPr>
            <w:tcW w:w="697"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CA6B4D">
              <w:rPr>
                <w:iCs/>
                <w:sz w:val="18"/>
              </w:rPr>
              <w:t>Kompiuteriniai ir telefoniniai tinklai</w:t>
            </w:r>
          </w:p>
        </w:tc>
        <w:tc>
          <w:tcPr>
            <w:tcW w:w="35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m</w:t>
            </w:r>
          </w:p>
        </w:tc>
        <w:tc>
          <w:tcPr>
            <w:tcW w:w="35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20</w:t>
            </w:r>
          </w:p>
        </w:tc>
        <w:tc>
          <w:tcPr>
            <w:tcW w:w="441"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44,31</w:t>
            </w:r>
          </w:p>
        </w:tc>
        <w:tc>
          <w:tcPr>
            <w:tcW w:w="627"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1,00</w:t>
            </w:r>
          </w:p>
        </w:tc>
        <w:tc>
          <w:tcPr>
            <w:tcW w:w="36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886</w:t>
            </w:r>
          </w:p>
        </w:tc>
        <w:tc>
          <w:tcPr>
            <w:tcW w:w="702"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44</w:t>
            </w:r>
          </w:p>
        </w:tc>
        <w:tc>
          <w:tcPr>
            <w:tcW w:w="36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931</w:t>
            </w:r>
          </w:p>
        </w:tc>
        <w:tc>
          <w:tcPr>
            <w:tcW w:w="511"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140</w:t>
            </w:r>
          </w:p>
        </w:tc>
        <w:tc>
          <w:tcPr>
            <w:tcW w:w="416"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1.070</w:t>
            </w:r>
          </w:p>
        </w:tc>
      </w:tr>
      <w:tr w:rsidR="00CA6B4D" w:rsidRPr="00CA6B4D" w:rsidTr="00CA6B4D">
        <w:tc>
          <w:tcPr>
            <w:cnfStyle w:val="001000000000" w:firstRow="0" w:lastRow="0" w:firstColumn="1" w:lastColumn="0" w:oddVBand="0" w:evenVBand="0" w:oddHBand="0" w:evenHBand="0" w:firstRowFirstColumn="0" w:firstRowLastColumn="0" w:lastRowFirstColumn="0" w:lastRowLastColumn="0"/>
            <w:tcW w:w="166" w:type="pct"/>
            <w:noWrap/>
            <w:hideMark/>
          </w:tcPr>
          <w:p w:rsidR="00CA6B4D" w:rsidRPr="00CA6B4D" w:rsidRDefault="00CA6B4D" w:rsidP="00CA6B4D">
            <w:pPr>
              <w:spacing w:after="0"/>
              <w:jc w:val="center"/>
              <w:rPr>
                <w:sz w:val="18"/>
              </w:rPr>
            </w:pPr>
            <w:r w:rsidRPr="00CA6B4D">
              <w:rPr>
                <w:sz w:val="18"/>
              </w:rPr>
              <w:t> </w:t>
            </w:r>
          </w:p>
        </w:tc>
        <w:tc>
          <w:tcPr>
            <w:tcW w:w="697"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Sklypo bendrojo naudojimo inžineriniai tinklai</w:t>
            </w:r>
          </w:p>
        </w:tc>
        <w:tc>
          <w:tcPr>
            <w:tcW w:w="35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 </w:t>
            </w:r>
          </w:p>
        </w:tc>
        <w:tc>
          <w:tcPr>
            <w:tcW w:w="35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 </w:t>
            </w:r>
          </w:p>
        </w:tc>
        <w:tc>
          <w:tcPr>
            <w:tcW w:w="441"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 </w:t>
            </w:r>
          </w:p>
        </w:tc>
        <w:tc>
          <w:tcPr>
            <w:tcW w:w="627"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 </w:t>
            </w:r>
          </w:p>
        </w:tc>
        <w:tc>
          <w:tcPr>
            <w:tcW w:w="36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 </w:t>
            </w:r>
          </w:p>
        </w:tc>
        <w:tc>
          <w:tcPr>
            <w:tcW w:w="702"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 </w:t>
            </w:r>
          </w:p>
        </w:tc>
        <w:tc>
          <w:tcPr>
            <w:tcW w:w="365"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 </w:t>
            </w:r>
          </w:p>
        </w:tc>
        <w:tc>
          <w:tcPr>
            <w:tcW w:w="511"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 </w:t>
            </w:r>
          </w:p>
        </w:tc>
        <w:tc>
          <w:tcPr>
            <w:tcW w:w="416" w:type="pct"/>
            <w:hideMark/>
          </w:tcPr>
          <w:p w:rsidR="00CA6B4D" w:rsidRPr="00CA6B4D" w:rsidRDefault="00CA6B4D" w:rsidP="00CA6B4D">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CA6B4D">
              <w:rPr>
                <w:sz w:val="18"/>
              </w:rPr>
              <w:t> </w:t>
            </w:r>
          </w:p>
        </w:tc>
      </w:tr>
      <w:tr w:rsidR="00CA6B4D" w:rsidRPr="00CA6B4D" w:rsidTr="00CA6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 w:type="pct"/>
            <w:noWrap/>
            <w:hideMark/>
          </w:tcPr>
          <w:p w:rsidR="00CA6B4D" w:rsidRPr="00CA6B4D" w:rsidRDefault="00CA6B4D" w:rsidP="00CA6B4D">
            <w:pPr>
              <w:spacing w:after="0"/>
              <w:jc w:val="center"/>
              <w:rPr>
                <w:sz w:val="18"/>
              </w:rPr>
            </w:pPr>
            <w:r w:rsidRPr="00CA6B4D">
              <w:rPr>
                <w:sz w:val="18"/>
              </w:rPr>
              <w:t> </w:t>
            </w:r>
          </w:p>
        </w:tc>
        <w:tc>
          <w:tcPr>
            <w:tcW w:w="697"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CA6B4D">
              <w:rPr>
                <w:iCs/>
                <w:sz w:val="18"/>
              </w:rPr>
              <w:t>Inžineriniai tinklai (zona 1)</w:t>
            </w:r>
          </w:p>
        </w:tc>
        <w:tc>
          <w:tcPr>
            <w:tcW w:w="35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 xml:space="preserve">kompl. </w:t>
            </w:r>
          </w:p>
        </w:tc>
        <w:tc>
          <w:tcPr>
            <w:tcW w:w="35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1</w:t>
            </w:r>
          </w:p>
        </w:tc>
        <w:tc>
          <w:tcPr>
            <w:tcW w:w="441"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9.020,00</w:t>
            </w:r>
          </w:p>
        </w:tc>
        <w:tc>
          <w:tcPr>
            <w:tcW w:w="627"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1,00</w:t>
            </w:r>
          </w:p>
        </w:tc>
        <w:tc>
          <w:tcPr>
            <w:tcW w:w="36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9.020</w:t>
            </w:r>
          </w:p>
        </w:tc>
        <w:tc>
          <w:tcPr>
            <w:tcW w:w="702"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 </w:t>
            </w:r>
          </w:p>
        </w:tc>
        <w:tc>
          <w:tcPr>
            <w:tcW w:w="365"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9.020</w:t>
            </w:r>
          </w:p>
        </w:tc>
        <w:tc>
          <w:tcPr>
            <w:tcW w:w="511"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 </w:t>
            </w:r>
          </w:p>
        </w:tc>
        <w:tc>
          <w:tcPr>
            <w:tcW w:w="416" w:type="pct"/>
            <w:hideMark/>
          </w:tcPr>
          <w:p w:rsidR="00CA6B4D" w:rsidRPr="00CA6B4D" w:rsidRDefault="00CA6B4D" w:rsidP="00CA6B4D">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CA6B4D">
              <w:rPr>
                <w:sz w:val="18"/>
              </w:rPr>
              <w:t>9.020</w:t>
            </w:r>
          </w:p>
        </w:tc>
      </w:tr>
    </w:tbl>
    <w:p w:rsidR="00215667" w:rsidRPr="00642FEB" w:rsidRDefault="00215667" w:rsidP="00215667">
      <w:pPr>
        <w:ind w:firstLine="284"/>
      </w:pPr>
      <w:r w:rsidRPr="00642FEB">
        <w:rPr>
          <w:i/>
          <w:sz w:val="18"/>
          <w:szCs w:val="18"/>
        </w:rPr>
        <w:t>Duomenų šaltinis: sudaryta autorių.</w:t>
      </w:r>
    </w:p>
    <w:p w:rsidR="00215667" w:rsidRDefault="00215667">
      <w:pPr>
        <w:spacing w:after="200" w:line="276" w:lineRule="auto"/>
        <w:jc w:val="left"/>
        <w:rPr>
          <w:bCs/>
        </w:rPr>
      </w:pPr>
      <w:r>
        <w:rPr>
          <w:b/>
        </w:rPr>
        <w:br w:type="page"/>
      </w:r>
    </w:p>
    <w:p w:rsidR="00F50957" w:rsidRPr="00E94C04" w:rsidRDefault="00F50957" w:rsidP="006A3556">
      <w:pPr>
        <w:pStyle w:val="Caption"/>
        <w:spacing w:after="120"/>
        <w:rPr>
          <w:b w:val="0"/>
          <w:color w:val="auto"/>
          <w:sz w:val="22"/>
          <w:szCs w:val="22"/>
        </w:rPr>
      </w:pPr>
      <w:bookmarkStart w:id="101" w:name="_Toc416418457"/>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sidR="00A50425">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sidR="00A50425">
        <w:rPr>
          <w:b w:val="0"/>
          <w:noProof/>
          <w:color w:val="auto"/>
          <w:sz w:val="22"/>
          <w:szCs w:val="22"/>
        </w:rPr>
        <w:t>25</w:t>
      </w:r>
      <w:r w:rsidRPr="00642FEB">
        <w:rPr>
          <w:b w:val="0"/>
          <w:noProof/>
          <w:color w:val="auto"/>
          <w:sz w:val="22"/>
          <w:szCs w:val="22"/>
        </w:rPr>
        <w:fldChar w:fldCharType="end"/>
      </w:r>
      <w:r w:rsidRPr="00642FEB">
        <w:rPr>
          <w:b w:val="0"/>
          <w:color w:val="auto"/>
          <w:sz w:val="22"/>
          <w:szCs w:val="22"/>
        </w:rPr>
        <w:t xml:space="preserve">. </w:t>
      </w:r>
      <w:r w:rsidR="00A50425">
        <w:rPr>
          <w:b w:val="0"/>
          <w:color w:val="auto"/>
          <w:sz w:val="22"/>
          <w:szCs w:val="22"/>
        </w:rPr>
        <w:t>V</w:t>
      </w:r>
      <w:r>
        <w:rPr>
          <w:b w:val="0"/>
          <w:color w:val="auto"/>
          <w:sz w:val="22"/>
          <w:szCs w:val="22"/>
        </w:rPr>
        <w:t>eiklos Nr. 3.3.</w:t>
      </w:r>
      <w:r w:rsidR="00D62A28">
        <w:rPr>
          <w:b w:val="0"/>
          <w:color w:val="auto"/>
          <w:sz w:val="22"/>
          <w:szCs w:val="22"/>
        </w:rPr>
        <w:t>5</w:t>
      </w:r>
      <w:r w:rsidRPr="00642FEB">
        <w:rPr>
          <w:b w:val="0"/>
          <w:color w:val="auto"/>
          <w:sz w:val="22"/>
          <w:szCs w:val="22"/>
        </w:rPr>
        <w:t>. investicijų sum</w:t>
      </w:r>
      <w:r w:rsidR="00CA6B4D">
        <w:rPr>
          <w:b w:val="0"/>
          <w:color w:val="auto"/>
          <w:sz w:val="22"/>
          <w:szCs w:val="22"/>
        </w:rPr>
        <w:t>a</w:t>
      </w:r>
      <w:bookmarkEnd w:id="101"/>
    </w:p>
    <w:tbl>
      <w:tblPr>
        <w:tblStyle w:val="LightList-Accent1"/>
        <w:tblW w:w="5000" w:type="pct"/>
        <w:tblLook w:val="04A0" w:firstRow="1" w:lastRow="0" w:firstColumn="1" w:lastColumn="0" w:noHBand="0" w:noVBand="1"/>
      </w:tblPr>
      <w:tblGrid>
        <w:gridCol w:w="1217"/>
        <w:gridCol w:w="2719"/>
        <w:gridCol w:w="742"/>
        <w:gridCol w:w="879"/>
        <w:gridCol w:w="1027"/>
        <w:gridCol w:w="1550"/>
        <w:gridCol w:w="1029"/>
        <w:gridCol w:w="1735"/>
        <w:gridCol w:w="1029"/>
        <w:gridCol w:w="1265"/>
        <w:gridCol w:w="1027"/>
      </w:tblGrid>
      <w:tr w:rsidR="00215667" w:rsidRPr="00215667" w:rsidTr="002156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8" w:type="pct"/>
            <w:noWrap/>
            <w:hideMark/>
          </w:tcPr>
          <w:p w:rsidR="00D96C34" w:rsidRPr="00215667" w:rsidRDefault="00D96C34" w:rsidP="00215667">
            <w:pPr>
              <w:spacing w:after="0"/>
              <w:jc w:val="center"/>
              <w:rPr>
                <w:color w:val="FFFFFF"/>
                <w:sz w:val="18"/>
              </w:rPr>
            </w:pPr>
          </w:p>
        </w:tc>
        <w:tc>
          <w:tcPr>
            <w:tcW w:w="956" w:type="pct"/>
            <w:hideMark/>
          </w:tcPr>
          <w:p w:rsidR="00D96C34" w:rsidRPr="00215667" w:rsidRDefault="00D96C34" w:rsidP="00215667">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215667">
              <w:rPr>
                <w:color w:val="FFFFFF"/>
                <w:sz w:val="18"/>
              </w:rPr>
              <w:t>Statinio pavadinimas</w:t>
            </w:r>
          </w:p>
        </w:tc>
        <w:tc>
          <w:tcPr>
            <w:tcW w:w="261" w:type="pct"/>
            <w:hideMark/>
          </w:tcPr>
          <w:p w:rsidR="00D96C34" w:rsidRPr="00215667" w:rsidRDefault="00D96C34" w:rsidP="00215667">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215667">
              <w:rPr>
                <w:color w:val="FFFFFF"/>
                <w:sz w:val="18"/>
              </w:rPr>
              <w:t>Mato vnt.</w:t>
            </w:r>
          </w:p>
        </w:tc>
        <w:tc>
          <w:tcPr>
            <w:tcW w:w="309" w:type="pct"/>
            <w:hideMark/>
          </w:tcPr>
          <w:p w:rsidR="00D96C34" w:rsidRPr="00215667" w:rsidRDefault="00D96C34" w:rsidP="00215667">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215667">
              <w:rPr>
                <w:color w:val="FFFFFF"/>
                <w:sz w:val="18"/>
              </w:rPr>
              <w:t>Kiekis</w:t>
            </w:r>
          </w:p>
        </w:tc>
        <w:tc>
          <w:tcPr>
            <w:tcW w:w="361" w:type="pct"/>
            <w:hideMark/>
          </w:tcPr>
          <w:p w:rsidR="00D96C34" w:rsidRPr="00215667" w:rsidRDefault="00D96C34" w:rsidP="00215667">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215667">
              <w:rPr>
                <w:color w:val="FFFFFF"/>
                <w:sz w:val="18"/>
              </w:rPr>
              <w:t>Vieneto kaina</w:t>
            </w:r>
          </w:p>
        </w:tc>
        <w:tc>
          <w:tcPr>
            <w:tcW w:w="545" w:type="pct"/>
            <w:hideMark/>
          </w:tcPr>
          <w:p w:rsidR="00D96C34" w:rsidRPr="00215667" w:rsidRDefault="00D96C34" w:rsidP="00215667">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215667">
              <w:rPr>
                <w:color w:val="FFFFFF"/>
                <w:sz w:val="18"/>
              </w:rPr>
              <w:t>Koeficientas</w:t>
            </w:r>
          </w:p>
        </w:tc>
        <w:tc>
          <w:tcPr>
            <w:tcW w:w="362" w:type="pct"/>
            <w:hideMark/>
          </w:tcPr>
          <w:p w:rsidR="00D96C34" w:rsidRPr="00215667" w:rsidRDefault="00D96C34" w:rsidP="00215667">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215667">
              <w:rPr>
                <w:color w:val="FFFFFF"/>
                <w:sz w:val="18"/>
              </w:rPr>
              <w:t>Iš viso</w:t>
            </w:r>
          </w:p>
        </w:tc>
        <w:tc>
          <w:tcPr>
            <w:tcW w:w="610" w:type="pct"/>
            <w:hideMark/>
          </w:tcPr>
          <w:p w:rsidR="00D96C34" w:rsidRPr="00215667" w:rsidRDefault="00D96C34" w:rsidP="00215667">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215667">
              <w:rPr>
                <w:color w:val="FFFFFF"/>
                <w:sz w:val="18"/>
              </w:rPr>
              <w:t>Projektavimas ir kitos inžinerinės paslaugos (5 proc.)</w:t>
            </w:r>
          </w:p>
        </w:tc>
        <w:tc>
          <w:tcPr>
            <w:tcW w:w="362" w:type="pct"/>
            <w:hideMark/>
          </w:tcPr>
          <w:p w:rsidR="00D96C34" w:rsidRPr="00215667" w:rsidRDefault="00D96C34" w:rsidP="00215667">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215667">
              <w:rPr>
                <w:color w:val="FFFFFF"/>
                <w:sz w:val="18"/>
              </w:rPr>
              <w:t>Iš viso:</w:t>
            </w:r>
          </w:p>
        </w:tc>
        <w:tc>
          <w:tcPr>
            <w:tcW w:w="445" w:type="pct"/>
            <w:hideMark/>
          </w:tcPr>
          <w:p w:rsidR="00D96C34" w:rsidRPr="00215667" w:rsidRDefault="00D96C34" w:rsidP="00215667">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215667">
              <w:rPr>
                <w:color w:val="FFFFFF"/>
                <w:sz w:val="18"/>
              </w:rPr>
              <w:t>Užsakovo rezervas (15 proc.)</w:t>
            </w:r>
          </w:p>
        </w:tc>
        <w:tc>
          <w:tcPr>
            <w:tcW w:w="362" w:type="pct"/>
            <w:hideMark/>
          </w:tcPr>
          <w:p w:rsidR="00D96C34" w:rsidRPr="00215667" w:rsidRDefault="00D96C34" w:rsidP="00215667">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215667">
              <w:rPr>
                <w:color w:val="FFFFFF"/>
                <w:sz w:val="18"/>
              </w:rPr>
              <w:t>Bendra kaina (EUR)</w:t>
            </w:r>
          </w:p>
        </w:tc>
      </w:tr>
      <w:tr w:rsidR="00215667" w:rsidRPr="00215667" w:rsidTr="002156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84" w:type="pct"/>
            <w:gridSpan w:val="2"/>
            <w:noWrap/>
            <w:hideMark/>
          </w:tcPr>
          <w:p w:rsidR="00D96C34" w:rsidRPr="00215667" w:rsidRDefault="00D96C34" w:rsidP="00D62A28">
            <w:pPr>
              <w:spacing w:after="0"/>
              <w:jc w:val="center"/>
              <w:rPr>
                <w:sz w:val="18"/>
              </w:rPr>
            </w:pPr>
            <w:r w:rsidRPr="00215667">
              <w:rPr>
                <w:sz w:val="18"/>
              </w:rPr>
              <w:t>Veikla Nr. 3.3.</w:t>
            </w:r>
            <w:r w:rsidR="00D62A28">
              <w:rPr>
                <w:sz w:val="18"/>
              </w:rPr>
              <w:t>5</w:t>
            </w:r>
            <w:r w:rsidRPr="00215667">
              <w:rPr>
                <w:sz w:val="18"/>
              </w:rPr>
              <w:t>.</w:t>
            </w:r>
          </w:p>
        </w:tc>
        <w:tc>
          <w:tcPr>
            <w:tcW w:w="261" w:type="pct"/>
            <w:noWrap/>
            <w:hideMark/>
          </w:tcPr>
          <w:p w:rsidR="00D96C34" w:rsidRPr="00215667" w:rsidRDefault="00D96C34" w:rsidP="00215667">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215667">
              <w:rPr>
                <w:sz w:val="18"/>
              </w:rPr>
              <w:t> </w:t>
            </w:r>
          </w:p>
        </w:tc>
        <w:tc>
          <w:tcPr>
            <w:tcW w:w="309" w:type="pct"/>
            <w:noWrap/>
            <w:hideMark/>
          </w:tcPr>
          <w:p w:rsidR="00D96C34" w:rsidRPr="00215667" w:rsidRDefault="00D96C34" w:rsidP="00215667">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215667">
              <w:rPr>
                <w:sz w:val="18"/>
              </w:rPr>
              <w:t> </w:t>
            </w:r>
          </w:p>
        </w:tc>
        <w:tc>
          <w:tcPr>
            <w:tcW w:w="361" w:type="pct"/>
            <w:noWrap/>
            <w:hideMark/>
          </w:tcPr>
          <w:p w:rsidR="00D96C34" w:rsidRPr="00215667" w:rsidRDefault="00D96C34" w:rsidP="00215667">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215667">
              <w:rPr>
                <w:sz w:val="18"/>
              </w:rPr>
              <w:t> </w:t>
            </w:r>
          </w:p>
        </w:tc>
        <w:tc>
          <w:tcPr>
            <w:tcW w:w="545" w:type="pct"/>
            <w:noWrap/>
            <w:hideMark/>
          </w:tcPr>
          <w:p w:rsidR="00D96C34" w:rsidRPr="00215667" w:rsidRDefault="00D96C34" w:rsidP="00215667">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215667">
              <w:rPr>
                <w:sz w:val="18"/>
              </w:rPr>
              <w:t> </w:t>
            </w:r>
          </w:p>
        </w:tc>
        <w:tc>
          <w:tcPr>
            <w:tcW w:w="362" w:type="pct"/>
            <w:noWrap/>
            <w:hideMark/>
          </w:tcPr>
          <w:p w:rsidR="00D96C34" w:rsidRPr="00215667" w:rsidRDefault="00D96C34" w:rsidP="00215667">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215667">
              <w:rPr>
                <w:sz w:val="18"/>
              </w:rPr>
              <w:t> </w:t>
            </w:r>
          </w:p>
        </w:tc>
        <w:tc>
          <w:tcPr>
            <w:tcW w:w="610" w:type="pct"/>
            <w:noWrap/>
            <w:hideMark/>
          </w:tcPr>
          <w:p w:rsidR="00D96C34" w:rsidRPr="00215667" w:rsidRDefault="00D96C34" w:rsidP="00215667">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215667">
              <w:rPr>
                <w:sz w:val="18"/>
              </w:rPr>
              <w:t> </w:t>
            </w:r>
          </w:p>
        </w:tc>
        <w:tc>
          <w:tcPr>
            <w:tcW w:w="362" w:type="pct"/>
            <w:noWrap/>
            <w:hideMark/>
          </w:tcPr>
          <w:p w:rsidR="00D96C34" w:rsidRPr="00215667" w:rsidRDefault="00D96C34" w:rsidP="00215667">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215667">
              <w:rPr>
                <w:sz w:val="18"/>
              </w:rPr>
              <w:t> </w:t>
            </w:r>
          </w:p>
        </w:tc>
        <w:tc>
          <w:tcPr>
            <w:tcW w:w="445" w:type="pct"/>
            <w:noWrap/>
            <w:hideMark/>
          </w:tcPr>
          <w:p w:rsidR="00D96C34" w:rsidRPr="00215667" w:rsidRDefault="00D96C34" w:rsidP="00215667">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215667">
              <w:rPr>
                <w:sz w:val="18"/>
              </w:rPr>
              <w:t> </w:t>
            </w:r>
          </w:p>
        </w:tc>
        <w:tc>
          <w:tcPr>
            <w:tcW w:w="362" w:type="pct"/>
            <w:noWrap/>
            <w:hideMark/>
          </w:tcPr>
          <w:p w:rsidR="00D96C34" w:rsidRPr="00215667" w:rsidRDefault="00D96C34" w:rsidP="00215667">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215667">
              <w:rPr>
                <w:sz w:val="18"/>
              </w:rPr>
              <w:t>609.302</w:t>
            </w:r>
          </w:p>
        </w:tc>
      </w:tr>
      <w:tr w:rsidR="00215667" w:rsidRPr="00215667" w:rsidTr="002156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 w:type="pct"/>
            <w:noWrap/>
            <w:hideMark/>
          </w:tcPr>
          <w:p w:rsidR="00D96C34" w:rsidRPr="00215667" w:rsidRDefault="00D96C34" w:rsidP="00215667">
            <w:pPr>
              <w:spacing w:after="0"/>
              <w:jc w:val="center"/>
              <w:rPr>
                <w:sz w:val="18"/>
              </w:rPr>
            </w:pPr>
            <w:r w:rsidRPr="00215667">
              <w:rPr>
                <w:sz w:val="18"/>
              </w:rPr>
              <w:t> </w:t>
            </w:r>
          </w:p>
        </w:tc>
        <w:tc>
          <w:tcPr>
            <w:tcW w:w="956" w:type="pct"/>
            <w:hideMark/>
          </w:tcPr>
          <w:p w:rsidR="00D96C34" w:rsidRPr="00215667" w:rsidRDefault="00D96C34" w:rsidP="00215667">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215667">
              <w:rPr>
                <w:iCs/>
                <w:sz w:val="18"/>
              </w:rPr>
              <w:t xml:space="preserve">Sporto muziejaus patalpos </w:t>
            </w:r>
          </w:p>
        </w:tc>
        <w:tc>
          <w:tcPr>
            <w:tcW w:w="261" w:type="pct"/>
            <w:hideMark/>
          </w:tcPr>
          <w:p w:rsidR="00D96C34" w:rsidRPr="00215667" w:rsidRDefault="00D96C34"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kv. m</w:t>
            </w:r>
          </w:p>
        </w:tc>
        <w:tc>
          <w:tcPr>
            <w:tcW w:w="309" w:type="pct"/>
            <w:hideMark/>
          </w:tcPr>
          <w:p w:rsidR="00D96C34" w:rsidRPr="00215667" w:rsidRDefault="00D96C34"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600</w:t>
            </w:r>
          </w:p>
        </w:tc>
        <w:tc>
          <w:tcPr>
            <w:tcW w:w="361" w:type="pct"/>
            <w:hideMark/>
          </w:tcPr>
          <w:p w:rsidR="00D96C34" w:rsidRPr="00215667" w:rsidRDefault="00D96C34"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700,83</w:t>
            </w:r>
          </w:p>
        </w:tc>
        <w:tc>
          <w:tcPr>
            <w:tcW w:w="545" w:type="pct"/>
            <w:hideMark/>
          </w:tcPr>
          <w:p w:rsidR="00D96C34" w:rsidRPr="00215667" w:rsidRDefault="00D96C34"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1,20</w:t>
            </w:r>
          </w:p>
        </w:tc>
        <w:tc>
          <w:tcPr>
            <w:tcW w:w="362" w:type="pct"/>
            <w:hideMark/>
          </w:tcPr>
          <w:p w:rsidR="00D96C34" w:rsidRPr="00215667" w:rsidRDefault="00D96C34"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504.598</w:t>
            </w:r>
          </w:p>
        </w:tc>
        <w:tc>
          <w:tcPr>
            <w:tcW w:w="610" w:type="pct"/>
            <w:hideMark/>
          </w:tcPr>
          <w:p w:rsidR="00D96C34" w:rsidRPr="00215667" w:rsidRDefault="00D96C34"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25.230</w:t>
            </w:r>
          </w:p>
        </w:tc>
        <w:tc>
          <w:tcPr>
            <w:tcW w:w="362" w:type="pct"/>
            <w:hideMark/>
          </w:tcPr>
          <w:p w:rsidR="00D96C34" w:rsidRPr="00215667" w:rsidRDefault="00D96C34"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529.827</w:t>
            </w:r>
          </w:p>
        </w:tc>
        <w:tc>
          <w:tcPr>
            <w:tcW w:w="445" w:type="pct"/>
            <w:hideMark/>
          </w:tcPr>
          <w:p w:rsidR="00D96C34" w:rsidRPr="00215667" w:rsidRDefault="00D96C34"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79.474</w:t>
            </w:r>
          </w:p>
        </w:tc>
        <w:tc>
          <w:tcPr>
            <w:tcW w:w="362" w:type="pct"/>
            <w:hideMark/>
          </w:tcPr>
          <w:p w:rsidR="00D96C34" w:rsidRPr="00215667" w:rsidRDefault="00D96C34"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609.302</w:t>
            </w:r>
          </w:p>
        </w:tc>
      </w:tr>
    </w:tbl>
    <w:p w:rsidR="00F50957" w:rsidRPr="00642FEB" w:rsidRDefault="00F50957" w:rsidP="00F50957">
      <w:pPr>
        <w:ind w:firstLine="284"/>
      </w:pPr>
      <w:r w:rsidRPr="00642FEB">
        <w:rPr>
          <w:i/>
          <w:sz w:val="18"/>
          <w:szCs w:val="18"/>
        </w:rPr>
        <w:t>Duomenų šaltinis: sudaryta autorių.</w:t>
      </w:r>
    </w:p>
    <w:p w:rsidR="00E94C04" w:rsidRPr="00F50957" w:rsidRDefault="00E94C04" w:rsidP="00F50957">
      <w:pPr>
        <w:pStyle w:val="Caption"/>
        <w:spacing w:after="0"/>
        <w:rPr>
          <w:b w:val="0"/>
          <w:color w:val="auto"/>
          <w:sz w:val="22"/>
          <w:szCs w:val="22"/>
        </w:rPr>
      </w:pPr>
    </w:p>
    <w:p w:rsidR="00E94C04" w:rsidRPr="00F50957" w:rsidRDefault="00F50957" w:rsidP="006A3556">
      <w:pPr>
        <w:pStyle w:val="Caption"/>
        <w:spacing w:after="120"/>
        <w:rPr>
          <w:b w:val="0"/>
          <w:color w:val="auto"/>
          <w:sz w:val="22"/>
          <w:szCs w:val="22"/>
        </w:rPr>
      </w:pPr>
      <w:bookmarkStart w:id="102" w:name="_Toc416418458"/>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sidR="00A50425">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sidR="00A50425">
        <w:rPr>
          <w:b w:val="0"/>
          <w:noProof/>
          <w:color w:val="auto"/>
          <w:sz w:val="22"/>
          <w:szCs w:val="22"/>
        </w:rPr>
        <w:t>26</w:t>
      </w:r>
      <w:r w:rsidRPr="00642FEB">
        <w:rPr>
          <w:b w:val="0"/>
          <w:noProof/>
          <w:color w:val="auto"/>
          <w:sz w:val="22"/>
          <w:szCs w:val="22"/>
        </w:rPr>
        <w:fldChar w:fldCharType="end"/>
      </w:r>
      <w:r w:rsidRPr="00642FEB">
        <w:rPr>
          <w:b w:val="0"/>
          <w:color w:val="auto"/>
          <w:sz w:val="22"/>
          <w:szCs w:val="22"/>
        </w:rPr>
        <w:t xml:space="preserve">. </w:t>
      </w:r>
      <w:r w:rsidR="00A50425">
        <w:rPr>
          <w:b w:val="0"/>
          <w:color w:val="auto"/>
          <w:sz w:val="22"/>
          <w:szCs w:val="22"/>
        </w:rPr>
        <w:t>V</w:t>
      </w:r>
      <w:r>
        <w:rPr>
          <w:b w:val="0"/>
          <w:color w:val="auto"/>
          <w:sz w:val="22"/>
          <w:szCs w:val="22"/>
        </w:rPr>
        <w:t>eiklos Nr. 3.3.</w:t>
      </w:r>
      <w:r w:rsidR="00D62A28">
        <w:rPr>
          <w:b w:val="0"/>
          <w:color w:val="auto"/>
          <w:sz w:val="22"/>
          <w:szCs w:val="22"/>
        </w:rPr>
        <w:t>5</w:t>
      </w:r>
      <w:r w:rsidRPr="00642FEB">
        <w:rPr>
          <w:b w:val="0"/>
          <w:color w:val="auto"/>
          <w:sz w:val="22"/>
          <w:szCs w:val="22"/>
        </w:rPr>
        <w:t>. investi</w:t>
      </w:r>
      <w:r w:rsidR="00CA6B4D">
        <w:rPr>
          <w:b w:val="0"/>
          <w:color w:val="auto"/>
          <w:sz w:val="22"/>
          <w:szCs w:val="22"/>
        </w:rPr>
        <w:t>cijų suma (</w:t>
      </w:r>
      <w:r>
        <w:rPr>
          <w:b w:val="0"/>
          <w:color w:val="auto"/>
          <w:sz w:val="22"/>
          <w:szCs w:val="22"/>
        </w:rPr>
        <w:t>įrangai</w:t>
      </w:r>
      <w:r w:rsidR="00CA6B4D">
        <w:rPr>
          <w:b w:val="0"/>
          <w:color w:val="auto"/>
          <w:sz w:val="22"/>
          <w:szCs w:val="22"/>
        </w:rPr>
        <w:t>)</w:t>
      </w:r>
      <w:bookmarkEnd w:id="102"/>
    </w:p>
    <w:tbl>
      <w:tblPr>
        <w:tblStyle w:val="LightList-Accent1"/>
        <w:tblW w:w="0" w:type="auto"/>
        <w:tblLook w:val="04A0" w:firstRow="1" w:lastRow="0" w:firstColumn="1" w:lastColumn="0" w:noHBand="0" w:noVBand="1"/>
      </w:tblPr>
      <w:tblGrid>
        <w:gridCol w:w="1537"/>
        <w:gridCol w:w="2618"/>
        <w:gridCol w:w="1867"/>
        <w:gridCol w:w="1927"/>
        <w:gridCol w:w="1897"/>
      </w:tblGrid>
      <w:tr w:rsidR="00215667" w:rsidRPr="00215667" w:rsidTr="002156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noWrap/>
            <w:hideMark/>
          </w:tcPr>
          <w:p w:rsidR="00BF385E" w:rsidRPr="00215667" w:rsidRDefault="00BF385E" w:rsidP="00215667">
            <w:pPr>
              <w:spacing w:after="0"/>
              <w:jc w:val="center"/>
              <w:rPr>
                <w:color w:val="FFFFFF"/>
                <w:sz w:val="18"/>
              </w:rPr>
            </w:pPr>
          </w:p>
        </w:tc>
        <w:tc>
          <w:tcPr>
            <w:tcW w:w="0" w:type="auto"/>
            <w:hideMark/>
          </w:tcPr>
          <w:p w:rsidR="00BF385E" w:rsidRPr="00215667" w:rsidRDefault="00BF385E" w:rsidP="00215667">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215667">
              <w:rPr>
                <w:color w:val="FFFFFF"/>
                <w:sz w:val="18"/>
              </w:rPr>
              <w:t>Pavadinimas</w:t>
            </w:r>
          </w:p>
        </w:tc>
        <w:tc>
          <w:tcPr>
            <w:tcW w:w="0" w:type="auto"/>
            <w:hideMark/>
          </w:tcPr>
          <w:p w:rsidR="00BF385E" w:rsidRPr="00215667" w:rsidRDefault="00BF385E" w:rsidP="00215667">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215667">
              <w:rPr>
                <w:color w:val="FFFFFF"/>
                <w:sz w:val="18"/>
              </w:rPr>
              <w:t>Kiekis (kompl./vnt.)</w:t>
            </w:r>
          </w:p>
        </w:tc>
        <w:tc>
          <w:tcPr>
            <w:tcW w:w="0" w:type="auto"/>
            <w:hideMark/>
          </w:tcPr>
          <w:p w:rsidR="00BF385E" w:rsidRPr="00215667" w:rsidRDefault="00BF385E" w:rsidP="00215667">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215667">
              <w:rPr>
                <w:color w:val="FFFFFF"/>
                <w:sz w:val="18"/>
              </w:rPr>
              <w:t>Vieneto kaina (EUR)</w:t>
            </w:r>
          </w:p>
        </w:tc>
        <w:tc>
          <w:tcPr>
            <w:tcW w:w="0" w:type="auto"/>
            <w:hideMark/>
          </w:tcPr>
          <w:p w:rsidR="00BF385E" w:rsidRPr="00215667" w:rsidRDefault="00BF385E" w:rsidP="00215667">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215667">
              <w:rPr>
                <w:color w:val="FFFFFF"/>
                <w:sz w:val="18"/>
              </w:rPr>
              <w:t>Bendra kaina (EUR)</w:t>
            </w:r>
          </w:p>
        </w:tc>
      </w:tr>
      <w:tr w:rsidR="00215667" w:rsidRPr="00215667" w:rsidTr="002156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noWrap/>
            <w:hideMark/>
          </w:tcPr>
          <w:p w:rsidR="00BF385E" w:rsidRPr="00215667" w:rsidRDefault="00BF385E" w:rsidP="00D62A28">
            <w:pPr>
              <w:spacing w:after="0"/>
              <w:jc w:val="center"/>
              <w:rPr>
                <w:sz w:val="18"/>
              </w:rPr>
            </w:pPr>
            <w:r w:rsidRPr="00215667">
              <w:rPr>
                <w:sz w:val="18"/>
              </w:rPr>
              <w:t>Veikla Nr. 3.3.</w:t>
            </w:r>
            <w:r w:rsidR="00D62A28">
              <w:rPr>
                <w:sz w:val="18"/>
              </w:rPr>
              <w:t>5</w:t>
            </w:r>
            <w:r w:rsidRPr="00215667">
              <w:rPr>
                <w:sz w:val="18"/>
              </w:rPr>
              <w:t>.</w:t>
            </w:r>
          </w:p>
        </w:tc>
        <w:tc>
          <w:tcPr>
            <w:tcW w:w="0" w:type="auto"/>
            <w:hideMark/>
          </w:tcPr>
          <w:p w:rsidR="00BF385E" w:rsidRPr="00215667" w:rsidRDefault="00BF385E" w:rsidP="00215667">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215667">
              <w:rPr>
                <w:sz w:val="18"/>
              </w:rPr>
              <w:t> </w:t>
            </w:r>
          </w:p>
        </w:tc>
        <w:tc>
          <w:tcPr>
            <w:tcW w:w="0" w:type="auto"/>
            <w:noWrap/>
            <w:hideMark/>
          </w:tcPr>
          <w:p w:rsidR="00BF385E" w:rsidRPr="00215667" w:rsidRDefault="00BF385E" w:rsidP="00215667">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215667">
              <w:rPr>
                <w:sz w:val="18"/>
              </w:rPr>
              <w:t> </w:t>
            </w:r>
          </w:p>
        </w:tc>
        <w:tc>
          <w:tcPr>
            <w:tcW w:w="0" w:type="auto"/>
            <w:noWrap/>
            <w:hideMark/>
          </w:tcPr>
          <w:p w:rsidR="00BF385E" w:rsidRPr="00215667" w:rsidRDefault="00BF385E" w:rsidP="00215667">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215667">
              <w:rPr>
                <w:sz w:val="18"/>
              </w:rPr>
              <w:t> </w:t>
            </w:r>
          </w:p>
        </w:tc>
        <w:tc>
          <w:tcPr>
            <w:tcW w:w="0" w:type="auto"/>
            <w:noWrap/>
            <w:hideMark/>
          </w:tcPr>
          <w:p w:rsidR="00BF385E" w:rsidRPr="00215667" w:rsidRDefault="00BF385E" w:rsidP="00215667">
            <w:pPr>
              <w:spacing w:after="0"/>
              <w:jc w:val="center"/>
              <w:cnfStyle w:val="100000000000" w:firstRow="1" w:lastRow="0" w:firstColumn="0" w:lastColumn="0" w:oddVBand="0" w:evenVBand="0" w:oddHBand="0" w:evenHBand="0" w:firstRowFirstColumn="0" w:firstRowLastColumn="0" w:lastRowFirstColumn="0" w:lastRowLastColumn="0"/>
              <w:rPr>
                <w:sz w:val="18"/>
              </w:rPr>
            </w:pPr>
            <w:r w:rsidRPr="00215667">
              <w:rPr>
                <w:sz w:val="18"/>
              </w:rPr>
              <w:t>92.147</w:t>
            </w:r>
          </w:p>
        </w:tc>
      </w:tr>
      <w:tr w:rsidR="00215667" w:rsidRPr="00215667" w:rsidTr="002156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F385E" w:rsidRPr="00215667" w:rsidRDefault="00BF385E" w:rsidP="00215667">
            <w:pPr>
              <w:spacing w:after="0"/>
              <w:jc w:val="center"/>
              <w:rPr>
                <w:sz w:val="18"/>
              </w:rPr>
            </w:pPr>
            <w:r w:rsidRPr="00215667">
              <w:rPr>
                <w:sz w:val="18"/>
              </w:rPr>
              <w:t> </w:t>
            </w:r>
          </w:p>
        </w:tc>
        <w:tc>
          <w:tcPr>
            <w:tcW w:w="0" w:type="auto"/>
            <w:noWrap/>
            <w:hideMark/>
          </w:tcPr>
          <w:p w:rsidR="00BF385E" w:rsidRPr="00215667" w:rsidRDefault="00BF385E"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Sporto muziejaus baldai</w:t>
            </w:r>
          </w:p>
        </w:tc>
        <w:tc>
          <w:tcPr>
            <w:tcW w:w="0" w:type="auto"/>
            <w:noWrap/>
            <w:hideMark/>
          </w:tcPr>
          <w:p w:rsidR="00BF385E" w:rsidRPr="00215667" w:rsidRDefault="00BF385E"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 </w:t>
            </w:r>
          </w:p>
        </w:tc>
        <w:tc>
          <w:tcPr>
            <w:tcW w:w="0" w:type="auto"/>
            <w:noWrap/>
            <w:hideMark/>
          </w:tcPr>
          <w:p w:rsidR="00BF385E" w:rsidRPr="00215667" w:rsidRDefault="00BF385E"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 </w:t>
            </w:r>
          </w:p>
        </w:tc>
        <w:tc>
          <w:tcPr>
            <w:tcW w:w="0" w:type="auto"/>
            <w:noWrap/>
            <w:hideMark/>
          </w:tcPr>
          <w:p w:rsidR="00BF385E" w:rsidRPr="00215667" w:rsidRDefault="00BF385E"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 </w:t>
            </w:r>
          </w:p>
        </w:tc>
      </w:tr>
      <w:tr w:rsidR="00215667" w:rsidRPr="00215667" w:rsidTr="00215667">
        <w:tc>
          <w:tcPr>
            <w:cnfStyle w:val="001000000000" w:firstRow="0" w:lastRow="0" w:firstColumn="1" w:lastColumn="0" w:oddVBand="0" w:evenVBand="0" w:oddHBand="0" w:evenHBand="0" w:firstRowFirstColumn="0" w:firstRowLastColumn="0" w:lastRowFirstColumn="0" w:lastRowLastColumn="0"/>
            <w:tcW w:w="0" w:type="auto"/>
            <w:hideMark/>
          </w:tcPr>
          <w:p w:rsidR="00BF385E" w:rsidRPr="00215667" w:rsidRDefault="00BF385E" w:rsidP="00215667">
            <w:pPr>
              <w:spacing w:after="0"/>
              <w:jc w:val="center"/>
              <w:rPr>
                <w:sz w:val="18"/>
              </w:rPr>
            </w:pPr>
            <w:r w:rsidRPr="00215667">
              <w:rPr>
                <w:sz w:val="18"/>
              </w:rPr>
              <w:t> </w:t>
            </w:r>
          </w:p>
        </w:tc>
        <w:tc>
          <w:tcPr>
            <w:tcW w:w="0" w:type="auto"/>
            <w:hideMark/>
          </w:tcPr>
          <w:p w:rsidR="00BF385E" w:rsidRPr="00215667" w:rsidRDefault="00BF385E" w:rsidP="00215667">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215667">
              <w:rPr>
                <w:iCs/>
                <w:sz w:val="18"/>
              </w:rPr>
              <w:t>Vitrininė lentyna eksponatams</w:t>
            </w:r>
          </w:p>
        </w:tc>
        <w:tc>
          <w:tcPr>
            <w:tcW w:w="0" w:type="auto"/>
            <w:noWrap/>
            <w:hideMark/>
          </w:tcPr>
          <w:p w:rsidR="00BF385E" w:rsidRPr="00215667" w:rsidRDefault="00BF385E" w:rsidP="00215667">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215667">
              <w:rPr>
                <w:sz w:val="18"/>
              </w:rPr>
              <w:t>10</w:t>
            </w:r>
          </w:p>
        </w:tc>
        <w:tc>
          <w:tcPr>
            <w:tcW w:w="0" w:type="auto"/>
            <w:noWrap/>
            <w:hideMark/>
          </w:tcPr>
          <w:p w:rsidR="00BF385E" w:rsidRPr="00215667" w:rsidRDefault="00BF385E" w:rsidP="00215667">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215667">
              <w:rPr>
                <w:sz w:val="18"/>
              </w:rPr>
              <w:t>3.266,94</w:t>
            </w:r>
          </w:p>
        </w:tc>
        <w:tc>
          <w:tcPr>
            <w:tcW w:w="0" w:type="auto"/>
            <w:noWrap/>
            <w:hideMark/>
          </w:tcPr>
          <w:p w:rsidR="00BF385E" w:rsidRPr="00215667" w:rsidRDefault="00BF385E" w:rsidP="00215667">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215667">
              <w:rPr>
                <w:sz w:val="18"/>
              </w:rPr>
              <w:t>32.669</w:t>
            </w:r>
          </w:p>
        </w:tc>
      </w:tr>
      <w:tr w:rsidR="00215667" w:rsidRPr="00215667" w:rsidTr="002156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F385E" w:rsidRPr="00215667" w:rsidRDefault="00BF385E" w:rsidP="00215667">
            <w:pPr>
              <w:spacing w:after="0"/>
              <w:jc w:val="center"/>
              <w:rPr>
                <w:sz w:val="18"/>
              </w:rPr>
            </w:pPr>
            <w:r w:rsidRPr="00215667">
              <w:rPr>
                <w:sz w:val="18"/>
              </w:rPr>
              <w:t> </w:t>
            </w:r>
          </w:p>
        </w:tc>
        <w:tc>
          <w:tcPr>
            <w:tcW w:w="0" w:type="auto"/>
            <w:hideMark/>
          </w:tcPr>
          <w:p w:rsidR="00BF385E" w:rsidRPr="00215667" w:rsidRDefault="00BF385E" w:rsidP="00215667">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215667">
              <w:rPr>
                <w:iCs/>
                <w:sz w:val="18"/>
              </w:rPr>
              <w:t>Atskiros vitrinos eksponatams</w:t>
            </w:r>
          </w:p>
        </w:tc>
        <w:tc>
          <w:tcPr>
            <w:tcW w:w="0" w:type="auto"/>
            <w:noWrap/>
            <w:hideMark/>
          </w:tcPr>
          <w:p w:rsidR="00BF385E" w:rsidRPr="00215667" w:rsidRDefault="00BF385E"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10</w:t>
            </w:r>
          </w:p>
        </w:tc>
        <w:tc>
          <w:tcPr>
            <w:tcW w:w="0" w:type="auto"/>
            <w:noWrap/>
            <w:hideMark/>
          </w:tcPr>
          <w:p w:rsidR="00BF385E" w:rsidRPr="00215667" w:rsidRDefault="00BF385E"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2.094,21</w:t>
            </w:r>
          </w:p>
        </w:tc>
        <w:tc>
          <w:tcPr>
            <w:tcW w:w="0" w:type="auto"/>
            <w:noWrap/>
            <w:hideMark/>
          </w:tcPr>
          <w:p w:rsidR="00BF385E" w:rsidRPr="00215667" w:rsidRDefault="00BF385E"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20.942</w:t>
            </w:r>
          </w:p>
        </w:tc>
      </w:tr>
      <w:tr w:rsidR="00215667" w:rsidRPr="00215667" w:rsidTr="00215667">
        <w:tc>
          <w:tcPr>
            <w:cnfStyle w:val="001000000000" w:firstRow="0" w:lastRow="0" w:firstColumn="1" w:lastColumn="0" w:oddVBand="0" w:evenVBand="0" w:oddHBand="0" w:evenHBand="0" w:firstRowFirstColumn="0" w:firstRowLastColumn="0" w:lastRowFirstColumn="0" w:lastRowLastColumn="0"/>
            <w:tcW w:w="0" w:type="auto"/>
            <w:hideMark/>
          </w:tcPr>
          <w:p w:rsidR="00BF385E" w:rsidRPr="00215667" w:rsidRDefault="00BF385E" w:rsidP="00215667">
            <w:pPr>
              <w:spacing w:after="0"/>
              <w:jc w:val="center"/>
              <w:rPr>
                <w:sz w:val="18"/>
              </w:rPr>
            </w:pPr>
            <w:r w:rsidRPr="00215667">
              <w:rPr>
                <w:sz w:val="18"/>
              </w:rPr>
              <w:t> </w:t>
            </w:r>
          </w:p>
        </w:tc>
        <w:tc>
          <w:tcPr>
            <w:tcW w:w="0" w:type="auto"/>
            <w:hideMark/>
          </w:tcPr>
          <w:p w:rsidR="00BF385E" w:rsidRPr="00215667" w:rsidRDefault="00BF385E" w:rsidP="00215667">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215667">
              <w:rPr>
                <w:iCs/>
                <w:sz w:val="18"/>
              </w:rPr>
              <w:t>Minkštų baldų komplektas</w:t>
            </w:r>
          </w:p>
        </w:tc>
        <w:tc>
          <w:tcPr>
            <w:tcW w:w="0" w:type="auto"/>
            <w:noWrap/>
            <w:hideMark/>
          </w:tcPr>
          <w:p w:rsidR="00BF385E" w:rsidRPr="00215667" w:rsidRDefault="00BF385E" w:rsidP="00215667">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215667">
              <w:rPr>
                <w:sz w:val="18"/>
              </w:rPr>
              <w:t>4</w:t>
            </w:r>
          </w:p>
        </w:tc>
        <w:tc>
          <w:tcPr>
            <w:tcW w:w="0" w:type="auto"/>
            <w:noWrap/>
            <w:hideMark/>
          </w:tcPr>
          <w:p w:rsidR="00BF385E" w:rsidRPr="00215667" w:rsidRDefault="00BF385E" w:rsidP="00215667">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215667">
              <w:rPr>
                <w:sz w:val="18"/>
              </w:rPr>
              <w:t>3.590,08</w:t>
            </w:r>
          </w:p>
        </w:tc>
        <w:tc>
          <w:tcPr>
            <w:tcW w:w="0" w:type="auto"/>
            <w:noWrap/>
            <w:hideMark/>
          </w:tcPr>
          <w:p w:rsidR="00BF385E" w:rsidRPr="00215667" w:rsidRDefault="00BF385E" w:rsidP="00215667">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215667">
              <w:rPr>
                <w:sz w:val="18"/>
              </w:rPr>
              <w:t>14.360</w:t>
            </w:r>
          </w:p>
        </w:tc>
      </w:tr>
      <w:tr w:rsidR="00215667" w:rsidRPr="00215667" w:rsidTr="002156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F385E" w:rsidRPr="00215667" w:rsidRDefault="00BF385E" w:rsidP="00215667">
            <w:pPr>
              <w:spacing w:after="0"/>
              <w:jc w:val="center"/>
              <w:rPr>
                <w:sz w:val="18"/>
              </w:rPr>
            </w:pPr>
            <w:r w:rsidRPr="00215667">
              <w:rPr>
                <w:sz w:val="18"/>
              </w:rPr>
              <w:t> </w:t>
            </w:r>
          </w:p>
        </w:tc>
        <w:tc>
          <w:tcPr>
            <w:tcW w:w="0" w:type="auto"/>
            <w:hideMark/>
          </w:tcPr>
          <w:p w:rsidR="00BF385E" w:rsidRPr="00215667" w:rsidRDefault="00BF385E" w:rsidP="00215667">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215667">
              <w:rPr>
                <w:iCs/>
                <w:sz w:val="18"/>
              </w:rPr>
              <w:t>Rūbinės kabyklos</w:t>
            </w:r>
          </w:p>
        </w:tc>
        <w:tc>
          <w:tcPr>
            <w:tcW w:w="0" w:type="auto"/>
            <w:noWrap/>
            <w:hideMark/>
          </w:tcPr>
          <w:p w:rsidR="00BF385E" w:rsidRPr="00215667" w:rsidRDefault="00BF385E"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10</w:t>
            </w:r>
          </w:p>
        </w:tc>
        <w:tc>
          <w:tcPr>
            <w:tcW w:w="0" w:type="auto"/>
            <w:noWrap/>
            <w:hideMark/>
          </w:tcPr>
          <w:p w:rsidR="00BF385E" w:rsidRPr="00215667" w:rsidRDefault="00BF385E"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71,90</w:t>
            </w:r>
          </w:p>
        </w:tc>
        <w:tc>
          <w:tcPr>
            <w:tcW w:w="0" w:type="auto"/>
            <w:noWrap/>
            <w:hideMark/>
          </w:tcPr>
          <w:p w:rsidR="00BF385E" w:rsidRPr="00215667" w:rsidRDefault="00BF385E"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719</w:t>
            </w:r>
          </w:p>
        </w:tc>
      </w:tr>
      <w:tr w:rsidR="00215667" w:rsidRPr="00215667" w:rsidTr="00215667">
        <w:tc>
          <w:tcPr>
            <w:cnfStyle w:val="001000000000" w:firstRow="0" w:lastRow="0" w:firstColumn="1" w:lastColumn="0" w:oddVBand="0" w:evenVBand="0" w:oddHBand="0" w:evenHBand="0" w:firstRowFirstColumn="0" w:firstRowLastColumn="0" w:lastRowFirstColumn="0" w:lastRowLastColumn="0"/>
            <w:tcW w:w="0" w:type="auto"/>
            <w:hideMark/>
          </w:tcPr>
          <w:p w:rsidR="00BF385E" w:rsidRPr="00215667" w:rsidRDefault="00BF385E" w:rsidP="00215667">
            <w:pPr>
              <w:spacing w:after="0"/>
              <w:jc w:val="center"/>
              <w:rPr>
                <w:sz w:val="18"/>
              </w:rPr>
            </w:pPr>
            <w:r w:rsidRPr="00215667">
              <w:rPr>
                <w:sz w:val="18"/>
              </w:rPr>
              <w:t> </w:t>
            </w:r>
          </w:p>
        </w:tc>
        <w:tc>
          <w:tcPr>
            <w:tcW w:w="0" w:type="auto"/>
            <w:hideMark/>
          </w:tcPr>
          <w:p w:rsidR="00BF385E" w:rsidRPr="00215667" w:rsidRDefault="00BF385E" w:rsidP="00215667">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215667">
              <w:rPr>
                <w:iCs/>
                <w:sz w:val="18"/>
              </w:rPr>
              <w:t>Minkštasuolis</w:t>
            </w:r>
          </w:p>
        </w:tc>
        <w:tc>
          <w:tcPr>
            <w:tcW w:w="0" w:type="auto"/>
            <w:noWrap/>
            <w:hideMark/>
          </w:tcPr>
          <w:p w:rsidR="00BF385E" w:rsidRPr="00215667" w:rsidRDefault="00BF385E" w:rsidP="00215667">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215667">
              <w:rPr>
                <w:sz w:val="18"/>
              </w:rPr>
              <w:t>12</w:t>
            </w:r>
          </w:p>
        </w:tc>
        <w:tc>
          <w:tcPr>
            <w:tcW w:w="0" w:type="auto"/>
            <w:noWrap/>
            <w:hideMark/>
          </w:tcPr>
          <w:p w:rsidR="00BF385E" w:rsidRPr="00215667" w:rsidRDefault="00BF385E" w:rsidP="00215667">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215667">
              <w:rPr>
                <w:sz w:val="18"/>
              </w:rPr>
              <w:t>588,43</w:t>
            </w:r>
          </w:p>
        </w:tc>
        <w:tc>
          <w:tcPr>
            <w:tcW w:w="0" w:type="auto"/>
            <w:noWrap/>
            <w:hideMark/>
          </w:tcPr>
          <w:p w:rsidR="00BF385E" w:rsidRPr="00215667" w:rsidRDefault="00BF385E" w:rsidP="00215667">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215667">
              <w:rPr>
                <w:sz w:val="18"/>
              </w:rPr>
              <w:t>7.061</w:t>
            </w:r>
          </w:p>
        </w:tc>
      </w:tr>
      <w:tr w:rsidR="00215667" w:rsidRPr="00215667" w:rsidTr="002156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F385E" w:rsidRPr="00215667" w:rsidRDefault="00BF385E" w:rsidP="00215667">
            <w:pPr>
              <w:spacing w:after="0"/>
              <w:jc w:val="center"/>
              <w:rPr>
                <w:sz w:val="18"/>
              </w:rPr>
            </w:pPr>
            <w:r w:rsidRPr="00215667">
              <w:rPr>
                <w:sz w:val="18"/>
              </w:rPr>
              <w:t> </w:t>
            </w:r>
          </w:p>
        </w:tc>
        <w:tc>
          <w:tcPr>
            <w:tcW w:w="0" w:type="auto"/>
            <w:hideMark/>
          </w:tcPr>
          <w:p w:rsidR="00BF385E" w:rsidRPr="00215667" w:rsidRDefault="00BF385E" w:rsidP="00215667">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215667">
              <w:rPr>
                <w:iCs/>
                <w:sz w:val="18"/>
              </w:rPr>
              <w:t>Kiti baldai ir inventorius</w:t>
            </w:r>
          </w:p>
        </w:tc>
        <w:tc>
          <w:tcPr>
            <w:tcW w:w="0" w:type="auto"/>
            <w:noWrap/>
            <w:hideMark/>
          </w:tcPr>
          <w:p w:rsidR="00BF385E" w:rsidRPr="00215667" w:rsidRDefault="00BF385E"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1</w:t>
            </w:r>
          </w:p>
        </w:tc>
        <w:tc>
          <w:tcPr>
            <w:tcW w:w="0" w:type="auto"/>
            <w:noWrap/>
            <w:hideMark/>
          </w:tcPr>
          <w:p w:rsidR="00BF385E" w:rsidRPr="00215667" w:rsidRDefault="00BF385E"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8.016,53</w:t>
            </w:r>
          </w:p>
        </w:tc>
        <w:tc>
          <w:tcPr>
            <w:tcW w:w="0" w:type="auto"/>
            <w:noWrap/>
            <w:hideMark/>
          </w:tcPr>
          <w:p w:rsidR="00BF385E" w:rsidRPr="00215667" w:rsidRDefault="00BF385E"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8.017</w:t>
            </w:r>
          </w:p>
        </w:tc>
      </w:tr>
      <w:tr w:rsidR="00215667" w:rsidRPr="00215667" w:rsidTr="00215667">
        <w:tc>
          <w:tcPr>
            <w:cnfStyle w:val="001000000000" w:firstRow="0" w:lastRow="0" w:firstColumn="1" w:lastColumn="0" w:oddVBand="0" w:evenVBand="0" w:oddHBand="0" w:evenHBand="0" w:firstRowFirstColumn="0" w:firstRowLastColumn="0" w:lastRowFirstColumn="0" w:lastRowLastColumn="0"/>
            <w:tcW w:w="0" w:type="auto"/>
            <w:hideMark/>
          </w:tcPr>
          <w:p w:rsidR="00BF385E" w:rsidRPr="00215667" w:rsidRDefault="00BF385E" w:rsidP="00215667">
            <w:pPr>
              <w:spacing w:after="0"/>
              <w:jc w:val="center"/>
              <w:rPr>
                <w:sz w:val="18"/>
              </w:rPr>
            </w:pPr>
            <w:r w:rsidRPr="00215667">
              <w:rPr>
                <w:sz w:val="18"/>
              </w:rPr>
              <w:t> </w:t>
            </w:r>
          </w:p>
        </w:tc>
        <w:tc>
          <w:tcPr>
            <w:tcW w:w="0" w:type="auto"/>
            <w:noWrap/>
            <w:hideMark/>
          </w:tcPr>
          <w:p w:rsidR="00BF385E" w:rsidRPr="00215667" w:rsidRDefault="00BF385E" w:rsidP="00215667">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215667">
              <w:rPr>
                <w:sz w:val="18"/>
              </w:rPr>
              <w:t>Įranga sporto muziejui</w:t>
            </w:r>
          </w:p>
        </w:tc>
        <w:tc>
          <w:tcPr>
            <w:tcW w:w="0" w:type="auto"/>
            <w:noWrap/>
            <w:hideMark/>
          </w:tcPr>
          <w:p w:rsidR="00BF385E" w:rsidRPr="00215667" w:rsidRDefault="00BF385E" w:rsidP="00215667">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215667">
              <w:rPr>
                <w:sz w:val="18"/>
              </w:rPr>
              <w:t> </w:t>
            </w:r>
          </w:p>
        </w:tc>
        <w:tc>
          <w:tcPr>
            <w:tcW w:w="0" w:type="auto"/>
            <w:noWrap/>
            <w:hideMark/>
          </w:tcPr>
          <w:p w:rsidR="00BF385E" w:rsidRPr="00215667" w:rsidRDefault="00BF385E" w:rsidP="00215667">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215667">
              <w:rPr>
                <w:sz w:val="18"/>
              </w:rPr>
              <w:t> </w:t>
            </w:r>
          </w:p>
        </w:tc>
        <w:tc>
          <w:tcPr>
            <w:tcW w:w="0" w:type="auto"/>
            <w:noWrap/>
            <w:hideMark/>
          </w:tcPr>
          <w:p w:rsidR="00BF385E" w:rsidRPr="00215667" w:rsidRDefault="00BF385E" w:rsidP="00215667">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215667">
              <w:rPr>
                <w:sz w:val="18"/>
              </w:rPr>
              <w:t> </w:t>
            </w:r>
          </w:p>
        </w:tc>
      </w:tr>
      <w:tr w:rsidR="00215667" w:rsidRPr="00215667" w:rsidTr="002156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F385E" w:rsidRPr="00215667" w:rsidRDefault="00BF385E" w:rsidP="00215667">
            <w:pPr>
              <w:spacing w:after="0"/>
              <w:jc w:val="center"/>
              <w:rPr>
                <w:sz w:val="18"/>
              </w:rPr>
            </w:pPr>
            <w:r w:rsidRPr="00215667">
              <w:rPr>
                <w:sz w:val="18"/>
              </w:rPr>
              <w:t> </w:t>
            </w:r>
          </w:p>
        </w:tc>
        <w:tc>
          <w:tcPr>
            <w:tcW w:w="0" w:type="auto"/>
            <w:hideMark/>
          </w:tcPr>
          <w:p w:rsidR="00BF385E" w:rsidRPr="00215667" w:rsidRDefault="00BF385E" w:rsidP="00215667">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215667">
              <w:rPr>
                <w:iCs/>
                <w:sz w:val="18"/>
              </w:rPr>
              <w:t>Kompiuterinė technika</w:t>
            </w:r>
          </w:p>
        </w:tc>
        <w:tc>
          <w:tcPr>
            <w:tcW w:w="0" w:type="auto"/>
            <w:noWrap/>
            <w:hideMark/>
          </w:tcPr>
          <w:p w:rsidR="00BF385E" w:rsidRPr="00215667" w:rsidRDefault="00BF385E"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6</w:t>
            </w:r>
          </w:p>
        </w:tc>
        <w:tc>
          <w:tcPr>
            <w:tcW w:w="0" w:type="auto"/>
            <w:noWrap/>
            <w:hideMark/>
          </w:tcPr>
          <w:p w:rsidR="00BF385E" w:rsidRPr="00215667" w:rsidRDefault="00BF385E"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718,18</w:t>
            </w:r>
          </w:p>
        </w:tc>
        <w:tc>
          <w:tcPr>
            <w:tcW w:w="0" w:type="auto"/>
            <w:noWrap/>
            <w:hideMark/>
          </w:tcPr>
          <w:p w:rsidR="00BF385E" w:rsidRPr="00215667" w:rsidRDefault="00BF385E"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4.309</w:t>
            </w:r>
          </w:p>
        </w:tc>
      </w:tr>
      <w:tr w:rsidR="00215667" w:rsidRPr="00215667" w:rsidTr="00215667">
        <w:tc>
          <w:tcPr>
            <w:cnfStyle w:val="001000000000" w:firstRow="0" w:lastRow="0" w:firstColumn="1" w:lastColumn="0" w:oddVBand="0" w:evenVBand="0" w:oddHBand="0" w:evenHBand="0" w:firstRowFirstColumn="0" w:firstRowLastColumn="0" w:lastRowFirstColumn="0" w:lastRowLastColumn="0"/>
            <w:tcW w:w="0" w:type="auto"/>
            <w:hideMark/>
          </w:tcPr>
          <w:p w:rsidR="00BF385E" w:rsidRPr="00215667" w:rsidRDefault="00BF385E" w:rsidP="00215667">
            <w:pPr>
              <w:spacing w:after="0"/>
              <w:jc w:val="center"/>
              <w:rPr>
                <w:sz w:val="18"/>
              </w:rPr>
            </w:pPr>
            <w:r w:rsidRPr="00215667">
              <w:rPr>
                <w:sz w:val="18"/>
              </w:rPr>
              <w:t> </w:t>
            </w:r>
          </w:p>
        </w:tc>
        <w:tc>
          <w:tcPr>
            <w:tcW w:w="0" w:type="auto"/>
            <w:hideMark/>
          </w:tcPr>
          <w:p w:rsidR="00BF385E" w:rsidRPr="00215667" w:rsidRDefault="00BF385E" w:rsidP="00215667">
            <w:pPr>
              <w:spacing w:after="0"/>
              <w:jc w:val="center"/>
              <w:cnfStyle w:val="000000000000" w:firstRow="0" w:lastRow="0" w:firstColumn="0" w:lastColumn="0" w:oddVBand="0" w:evenVBand="0" w:oddHBand="0" w:evenHBand="0" w:firstRowFirstColumn="0" w:firstRowLastColumn="0" w:lastRowFirstColumn="0" w:lastRowLastColumn="0"/>
              <w:rPr>
                <w:iCs/>
                <w:sz w:val="18"/>
              </w:rPr>
            </w:pPr>
            <w:r w:rsidRPr="00215667">
              <w:rPr>
                <w:iCs/>
                <w:sz w:val="18"/>
              </w:rPr>
              <w:t>Daugiafunkcinis įrenginys</w:t>
            </w:r>
          </w:p>
        </w:tc>
        <w:tc>
          <w:tcPr>
            <w:tcW w:w="0" w:type="auto"/>
            <w:noWrap/>
            <w:hideMark/>
          </w:tcPr>
          <w:p w:rsidR="00BF385E" w:rsidRPr="00215667" w:rsidRDefault="00BF385E" w:rsidP="00215667">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215667">
              <w:rPr>
                <w:sz w:val="18"/>
              </w:rPr>
              <w:t>2</w:t>
            </w:r>
          </w:p>
        </w:tc>
        <w:tc>
          <w:tcPr>
            <w:tcW w:w="0" w:type="auto"/>
            <w:noWrap/>
            <w:hideMark/>
          </w:tcPr>
          <w:p w:rsidR="00BF385E" w:rsidRPr="00215667" w:rsidRDefault="00BF385E" w:rsidP="00215667">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215667">
              <w:rPr>
                <w:sz w:val="18"/>
              </w:rPr>
              <w:t>191,74</w:t>
            </w:r>
          </w:p>
        </w:tc>
        <w:tc>
          <w:tcPr>
            <w:tcW w:w="0" w:type="auto"/>
            <w:noWrap/>
            <w:hideMark/>
          </w:tcPr>
          <w:p w:rsidR="00BF385E" w:rsidRPr="00215667" w:rsidRDefault="00BF385E" w:rsidP="00215667">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215667">
              <w:rPr>
                <w:sz w:val="18"/>
              </w:rPr>
              <w:t>383</w:t>
            </w:r>
          </w:p>
        </w:tc>
      </w:tr>
      <w:tr w:rsidR="00215667" w:rsidRPr="00215667" w:rsidTr="002156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BF385E" w:rsidRPr="00215667" w:rsidRDefault="00BF385E" w:rsidP="00215667">
            <w:pPr>
              <w:spacing w:after="0"/>
              <w:jc w:val="center"/>
              <w:rPr>
                <w:sz w:val="18"/>
              </w:rPr>
            </w:pPr>
            <w:r w:rsidRPr="00215667">
              <w:rPr>
                <w:sz w:val="18"/>
              </w:rPr>
              <w:t> </w:t>
            </w:r>
          </w:p>
        </w:tc>
        <w:tc>
          <w:tcPr>
            <w:tcW w:w="0" w:type="auto"/>
            <w:hideMark/>
          </w:tcPr>
          <w:p w:rsidR="00BF385E" w:rsidRPr="00215667" w:rsidRDefault="00BF385E" w:rsidP="00215667">
            <w:pPr>
              <w:spacing w:after="0"/>
              <w:jc w:val="center"/>
              <w:cnfStyle w:val="000000100000" w:firstRow="0" w:lastRow="0" w:firstColumn="0" w:lastColumn="0" w:oddVBand="0" w:evenVBand="0" w:oddHBand="1" w:evenHBand="0" w:firstRowFirstColumn="0" w:firstRowLastColumn="0" w:lastRowFirstColumn="0" w:lastRowLastColumn="0"/>
              <w:rPr>
                <w:iCs/>
                <w:sz w:val="18"/>
              </w:rPr>
            </w:pPr>
            <w:r w:rsidRPr="00215667">
              <w:rPr>
                <w:iCs/>
                <w:sz w:val="18"/>
              </w:rPr>
              <w:t>Kita įranga ir inventorius</w:t>
            </w:r>
          </w:p>
        </w:tc>
        <w:tc>
          <w:tcPr>
            <w:tcW w:w="0" w:type="auto"/>
            <w:noWrap/>
            <w:hideMark/>
          </w:tcPr>
          <w:p w:rsidR="00BF385E" w:rsidRPr="00215667" w:rsidRDefault="00BF385E"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1</w:t>
            </w:r>
          </w:p>
        </w:tc>
        <w:tc>
          <w:tcPr>
            <w:tcW w:w="0" w:type="auto"/>
            <w:noWrap/>
            <w:hideMark/>
          </w:tcPr>
          <w:p w:rsidR="00BF385E" w:rsidRPr="00215667" w:rsidRDefault="00BF385E"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3.685,95</w:t>
            </w:r>
          </w:p>
        </w:tc>
        <w:tc>
          <w:tcPr>
            <w:tcW w:w="0" w:type="auto"/>
            <w:noWrap/>
            <w:hideMark/>
          </w:tcPr>
          <w:p w:rsidR="00BF385E" w:rsidRPr="00215667" w:rsidRDefault="00BF385E" w:rsidP="00215667">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215667">
              <w:rPr>
                <w:sz w:val="18"/>
              </w:rPr>
              <w:t>3.686</w:t>
            </w:r>
          </w:p>
        </w:tc>
      </w:tr>
    </w:tbl>
    <w:p w:rsidR="00F50957" w:rsidRPr="00642FEB" w:rsidRDefault="00F50957" w:rsidP="00F50957">
      <w:pPr>
        <w:ind w:firstLine="284"/>
      </w:pPr>
      <w:r w:rsidRPr="00642FEB">
        <w:rPr>
          <w:i/>
          <w:sz w:val="18"/>
          <w:szCs w:val="18"/>
        </w:rPr>
        <w:t>Duomenų šaltinis: sudaryta autorių.</w:t>
      </w:r>
    </w:p>
    <w:p w:rsidR="008E2026" w:rsidRDefault="008E2026" w:rsidP="00AE4499">
      <w:pPr>
        <w:spacing w:after="0"/>
        <w:ind w:firstLine="284"/>
        <w:rPr>
          <w:lang w:bidi="en-US"/>
        </w:rPr>
      </w:pPr>
    </w:p>
    <w:p w:rsidR="008E2026" w:rsidRDefault="008E2026" w:rsidP="00AE4499">
      <w:pPr>
        <w:spacing w:after="0"/>
        <w:ind w:firstLine="284"/>
        <w:rPr>
          <w:lang w:bidi="en-US"/>
        </w:rPr>
        <w:sectPr w:rsidR="008E2026" w:rsidSect="007729DF">
          <w:pgSz w:w="16838" w:h="11906" w:orient="landscape"/>
          <w:pgMar w:top="567" w:right="1134" w:bottom="1701" w:left="1701" w:header="567" w:footer="567" w:gutter="0"/>
          <w:cols w:space="1296"/>
          <w:titlePg/>
          <w:docGrid w:linePitch="360"/>
        </w:sectPr>
      </w:pPr>
    </w:p>
    <w:p w:rsidR="008E2026" w:rsidRDefault="00F50957" w:rsidP="00AE4499">
      <w:pPr>
        <w:spacing w:after="0"/>
        <w:ind w:firstLine="284"/>
        <w:rPr>
          <w:lang w:bidi="en-US"/>
        </w:rPr>
      </w:pPr>
      <w:r w:rsidRPr="002F6C64">
        <w:rPr>
          <w:lang w:bidi="en-US"/>
        </w:rPr>
        <w:t xml:space="preserve">Apibendrinant </w:t>
      </w:r>
      <w:r w:rsidR="00A50425">
        <w:rPr>
          <w:lang w:bidi="en-US"/>
        </w:rPr>
        <w:t xml:space="preserve">investavimo </w:t>
      </w:r>
      <w:r w:rsidRPr="002F6C64">
        <w:rPr>
          <w:lang w:bidi="en-US"/>
        </w:rPr>
        <w:t xml:space="preserve">alternatyvos atskirų tikslų ir uždavinių įgyvendinimui būtinas investicijas, pažymėtina, kad planuojama investicijų suma sudaro </w:t>
      </w:r>
      <w:r w:rsidR="006A3556" w:rsidRPr="002F6C64">
        <w:rPr>
          <w:lang w:bidi="en-US"/>
        </w:rPr>
        <w:t>77</w:t>
      </w:r>
      <w:r w:rsidRPr="002F6C64">
        <w:rPr>
          <w:lang w:bidi="en-US"/>
        </w:rPr>
        <w:t>.</w:t>
      </w:r>
      <w:r w:rsidR="006A3556" w:rsidRPr="002F6C64">
        <w:rPr>
          <w:lang w:bidi="en-US"/>
        </w:rPr>
        <w:t>731</w:t>
      </w:r>
      <w:r w:rsidRPr="002F6C64">
        <w:rPr>
          <w:lang w:bidi="en-US"/>
        </w:rPr>
        <w:t>.</w:t>
      </w:r>
      <w:r w:rsidR="006A3556" w:rsidRPr="002F6C64">
        <w:rPr>
          <w:lang w:bidi="en-US"/>
        </w:rPr>
        <w:t>019</w:t>
      </w:r>
      <w:r w:rsidRPr="002F6C64">
        <w:rPr>
          <w:lang w:bidi="en-US"/>
        </w:rPr>
        <w:t xml:space="preserve"> EUR</w:t>
      </w:r>
      <w:r w:rsidR="00190BE3" w:rsidRPr="002F6C64">
        <w:rPr>
          <w:lang w:bidi="en-US"/>
        </w:rPr>
        <w:t xml:space="preserve">, iš jų </w:t>
      </w:r>
      <w:r w:rsidR="0014709C" w:rsidRPr="002F6C64">
        <w:rPr>
          <w:lang w:bidi="en-US"/>
        </w:rPr>
        <w:t xml:space="preserve">76.142.266 </w:t>
      </w:r>
      <w:r w:rsidR="00190BE3" w:rsidRPr="002F6C64">
        <w:rPr>
          <w:lang w:bidi="en-US"/>
        </w:rPr>
        <w:t xml:space="preserve">EUR investicijos į infrastruktūrą ir </w:t>
      </w:r>
      <w:r w:rsidR="002F6C64" w:rsidRPr="002F6C64">
        <w:rPr>
          <w:lang w:bidi="en-US"/>
        </w:rPr>
        <w:t>1.588.753</w:t>
      </w:r>
      <w:r w:rsidR="00190BE3" w:rsidRPr="002F6C64">
        <w:rPr>
          <w:lang w:bidi="en-US"/>
        </w:rPr>
        <w:t xml:space="preserve"> EUR investicijos į įrangą. Planuojant investicijas, yra laikomasi prielaidos, kad investicijų laikotarpis sudaro trejus metus (2016 m. sausio 1 d. – 2018 m. gruodžio 31 d.), taip pat laikomasi prielaidos, kad prieš atliekant investicijas į pastatus, turi būti baigtos įgyvendinti investicijos į</w:t>
      </w:r>
      <w:r w:rsidR="00362088" w:rsidRPr="002F6C64">
        <w:rPr>
          <w:lang w:bidi="en-US"/>
        </w:rPr>
        <w:t xml:space="preserve"> teritorijos sutvarkymą ir</w:t>
      </w:r>
      <w:r w:rsidR="00190BE3" w:rsidRPr="002F6C64">
        <w:rPr>
          <w:lang w:bidi="en-US"/>
        </w:rPr>
        <w:t xml:space="preserve"> inžinerinę infrastruktūrą, o investicijos į pastatus ir įrangą gali būti atliekamos tuo pačiu metu. Pastaroji prielaida yra ypač aktuali tais atvejais, kai numatoma įsigyti įranga turi būti sujungta inžineriniu požiūriu su pastato infrastruktūra</w:t>
      </w:r>
      <w:r w:rsidR="00F1188B" w:rsidRPr="002F6C64">
        <w:rPr>
          <w:lang w:bidi="en-US"/>
        </w:rPr>
        <w:t>. Planuojamas investicijų sumo</w:t>
      </w:r>
      <w:r w:rsidR="00CB023B" w:rsidRPr="002F6C64">
        <w:rPr>
          <w:lang w:bidi="en-US"/>
        </w:rPr>
        <w:t>s</w:t>
      </w:r>
      <w:r w:rsidR="00F1188B" w:rsidRPr="002F6C64">
        <w:rPr>
          <w:lang w:bidi="en-US"/>
        </w:rPr>
        <w:t xml:space="preserve"> pasiskirstymas pagal investicijų projekto ataskaitinio laikotarpio metus yra pateikiamas žemiau.</w:t>
      </w:r>
    </w:p>
    <w:p w:rsidR="00F1188B" w:rsidRDefault="00F1188B" w:rsidP="00AE4499">
      <w:pPr>
        <w:spacing w:after="0"/>
        <w:ind w:firstLine="284"/>
        <w:rPr>
          <w:lang w:bidi="en-US"/>
        </w:rPr>
      </w:pPr>
    </w:p>
    <w:p w:rsidR="008E2026" w:rsidRDefault="00F1188B" w:rsidP="002F6C64">
      <w:pPr>
        <w:pStyle w:val="Caption"/>
        <w:spacing w:after="120"/>
        <w:rPr>
          <w:b w:val="0"/>
          <w:color w:val="auto"/>
          <w:sz w:val="22"/>
          <w:szCs w:val="22"/>
        </w:rPr>
      </w:pPr>
      <w:bookmarkStart w:id="103" w:name="_Toc416418459"/>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sidR="00A50425">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sidR="00A50425">
        <w:rPr>
          <w:b w:val="0"/>
          <w:noProof/>
          <w:color w:val="auto"/>
          <w:sz w:val="22"/>
          <w:szCs w:val="22"/>
        </w:rPr>
        <w:t>27</w:t>
      </w:r>
      <w:r w:rsidRPr="00642FEB">
        <w:rPr>
          <w:b w:val="0"/>
          <w:noProof/>
          <w:color w:val="auto"/>
          <w:sz w:val="22"/>
          <w:szCs w:val="22"/>
        </w:rPr>
        <w:fldChar w:fldCharType="end"/>
      </w:r>
      <w:r w:rsidRPr="00642FEB">
        <w:rPr>
          <w:b w:val="0"/>
          <w:color w:val="auto"/>
          <w:sz w:val="22"/>
          <w:szCs w:val="22"/>
        </w:rPr>
        <w:t xml:space="preserve">. </w:t>
      </w:r>
      <w:r w:rsidR="00A50425">
        <w:rPr>
          <w:b w:val="0"/>
          <w:color w:val="auto"/>
          <w:sz w:val="22"/>
          <w:szCs w:val="22"/>
        </w:rPr>
        <w:t>Investavimo a</w:t>
      </w:r>
      <w:r w:rsidRPr="00642FEB">
        <w:rPr>
          <w:b w:val="0"/>
          <w:color w:val="auto"/>
          <w:sz w:val="22"/>
          <w:szCs w:val="22"/>
        </w:rPr>
        <w:t>lte</w:t>
      </w:r>
      <w:r>
        <w:rPr>
          <w:b w:val="0"/>
          <w:color w:val="auto"/>
          <w:sz w:val="22"/>
          <w:szCs w:val="22"/>
        </w:rPr>
        <w:t xml:space="preserve">rnatyvos </w:t>
      </w:r>
      <w:r w:rsidRPr="00642FEB">
        <w:rPr>
          <w:b w:val="0"/>
          <w:color w:val="auto"/>
          <w:sz w:val="22"/>
          <w:szCs w:val="22"/>
        </w:rPr>
        <w:t>investi</w:t>
      </w:r>
      <w:r w:rsidR="00323F16">
        <w:rPr>
          <w:b w:val="0"/>
          <w:color w:val="auto"/>
          <w:sz w:val="22"/>
          <w:szCs w:val="22"/>
        </w:rPr>
        <w:t>cijų suma (</w:t>
      </w:r>
      <w:r>
        <w:rPr>
          <w:b w:val="0"/>
          <w:color w:val="auto"/>
          <w:sz w:val="22"/>
          <w:szCs w:val="22"/>
        </w:rPr>
        <w:t xml:space="preserve">pagal </w:t>
      </w:r>
      <w:r w:rsidR="008E5589">
        <w:rPr>
          <w:b w:val="0"/>
          <w:color w:val="auto"/>
          <w:sz w:val="22"/>
          <w:szCs w:val="22"/>
        </w:rPr>
        <w:t>kalendorinius</w:t>
      </w:r>
      <w:r>
        <w:rPr>
          <w:b w:val="0"/>
          <w:color w:val="auto"/>
          <w:sz w:val="22"/>
          <w:szCs w:val="22"/>
        </w:rPr>
        <w:t xml:space="preserve"> metus</w:t>
      </w:r>
      <w:r w:rsidR="00323F16">
        <w:rPr>
          <w:b w:val="0"/>
          <w:color w:val="auto"/>
          <w:sz w:val="22"/>
          <w:szCs w:val="22"/>
        </w:rPr>
        <w:t>)</w:t>
      </w:r>
      <w:bookmarkEnd w:id="103"/>
    </w:p>
    <w:tbl>
      <w:tblPr>
        <w:tblStyle w:val="LightList-Accent1"/>
        <w:tblW w:w="5000" w:type="pct"/>
        <w:tblLook w:val="04A0" w:firstRow="1" w:lastRow="0" w:firstColumn="1" w:lastColumn="0" w:noHBand="0" w:noVBand="1"/>
      </w:tblPr>
      <w:tblGrid>
        <w:gridCol w:w="867"/>
        <w:gridCol w:w="3776"/>
        <w:gridCol w:w="1145"/>
        <w:gridCol w:w="633"/>
        <w:gridCol w:w="1145"/>
        <w:gridCol w:w="1145"/>
        <w:gridCol w:w="1143"/>
      </w:tblGrid>
      <w:tr w:rsidR="00D62A28" w:rsidRPr="00D62A28" w:rsidTr="00D62A2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color w:val="FFFFFF"/>
                <w:sz w:val="18"/>
              </w:rPr>
            </w:pPr>
            <w:r w:rsidRPr="00D62A28">
              <w:rPr>
                <w:color w:val="FFFFFF"/>
                <w:sz w:val="18"/>
              </w:rPr>
              <w:t>Veiklos Nr.</w:t>
            </w:r>
          </w:p>
        </w:tc>
        <w:tc>
          <w:tcPr>
            <w:tcW w:w="1916" w:type="pct"/>
            <w:hideMark/>
          </w:tcPr>
          <w:p w:rsidR="00D62A28" w:rsidRPr="00D62A28" w:rsidRDefault="00D62A28" w:rsidP="00D62A28">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62A28">
              <w:rPr>
                <w:color w:val="FFFFFF"/>
                <w:sz w:val="18"/>
              </w:rPr>
              <w:t>Galimos veiklos pavadinimas</w:t>
            </w:r>
          </w:p>
        </w:tc>
        <w:tc>
          <w:tcPr>
            <w:tcW w:w="581" w:type="pct"/>
            <w:hideMark/>
          </w:tcPr>
          <w:p w:rsidR="00D62A28" w:rsidRPr="00D62A28" w:rsidRDefault="00D62A28" w:rsidP="00D62A28">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62A28">
              <w:rPr>
                <w:color w:val="FFFFFF"/>
                <w:sz w:val="18"/>
              </w:rPr>
              <w:t>Iš viso (Eur):</w:t>
            </w:r>
          </w:p>
        </w:tc>
        <w:tc>
          <w:tcPr>
            <w:tcW w:w="321" w:type="pct"/>
            <w:noWrap/>
            <w:hideMark/>
          </w:tcPr>
          <w:p w:rsidR="00D62A28" w:rsidRPr="00D62A28" w:rsidRDefault="00D62A28" w:rsidP="00D62A28">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62A28">
              <w:rPr>
                <w:color w:val="FFFFFF"/>
                <w:sz w:val="18"/>
              </w:rPr>
              <w:t>2015</w:t>
            </w:r>
          </w:p>
        </w:tc>
        <w:tc>
          <w:tcPr>
            <w:tcW w:w="581" w:type="pct"/>
            <w:noWrap/>
            <w:hideMark/>
          </w:tcPr>
          <w:p w:rsidR="00D62A28" w:rsidRPr="00D62A28" w:rsidRDefault="00D62A28" w:rsidP="00D62A28">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62A28">
              <w:rPr>
                <w:color w:val="FFFFFF"/>
                <w:sz w:val="18"/>
              </w:rPr>
              <w:t>2016</w:t>
            </w:r>
          </w:p>
        </w:tc>
        <w:tc>
          <w:tcPr>
            <w:tcW w:w="581" w:type="pct"/>
            <w:noWrap/>
            <w:hideMark/>
          </w:tcPr>
          <w:p w:rsidR="00D62A28" w:rsidRPr="00D62A28" w:rsidRDefault="00D62A28" w:rsidP="00D62A28">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62A28">
              <w:rPr>
                <w:color w:val="FFFFFF"/>
                <w:sz w:val="18"/>
              </w:rPr>
              <w:t>2017</w:t>
            </w:r>
          </w:p>
        </w:tc>
        <w:tc>
          <w:tcPr>
            <w:tcW w:w="581" w:type="pct"/>
            <w:noWrap/>
            <w:hideMark/>
          </w:tcPr>
          <w:p w:rsidR="00D62A28" w:rsidRPr="00D62A28" w:rsidRDefault="00D62A28" w:rsidP="00D62A28">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D62A28">
              <w:rPr>
                <w:color w:val="FFFFFF"/>
                <w:sz w:val="18"/>
              </w:rPr>
              <w:t>2018</w:t>
            </w:r>
          </w:p>
        </w:tc>
      </w:tr>
      <w:tr w:rsidR="00D62A28" w:rsidRPr="00D62A28" w:rsidTr="00D6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sz w:val="18"/>
              </w:rPr>
            </w:pPr>
            <w:r w:rsidRPr="00D62A28">
              <w:rPr>
                <w:sz w:val="18"/>
              </w:rPr>
              <w:t>1.1.1.</w:t>
            </w:r>
          </w:p>
        </w:tc>
        <w:tc>
          <w:tcPr>
            <w:tcW w:w="1916"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apleistos teritorijos sutvarkymas</w:t>
            </w:r>
          </w:p>
        </w:tc>
        <w:tc>
          <w:tcPr>
            <w:tcW w:w="581" w:type="pct"/>
            <w:noWrap/>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10.404.779</w:t>
            </w:r>
          </w:p>
        </w:tc>
        <w:tc>
          <w:tcPr>
            <w:tcW w:w="32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10.404.779</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r>
      <w:tr w:rsidR="00D62A28" w:rsidRPr="00D62A28" w:rsidTr="00D62A28">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sz w:val="18"/>
              </w:rPr>
            </w:pPr>
            <w:r w:rsidRPr="00D62A28">
              <w:rPr>
                <w:sz w:val="18"/>
              </w:rPr>
              <w:t>1.1.3.</w:t>
            </w:r>
          </w:p>
        </w:tc>
        <w:tc>
          <w:tcPr>
            <w:tcW w:w="1916"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bendro naudojimo žemės sklypo inžinerinių tinklų nutiesimas numatytoje teritorijoje</w:t>
            </w:r>
          </w:p>
        </w:tc>
        <w:tc>
          <w:tcPr>
            <w:tcW w:w="581" w:type="pct"/>
            <w:noWrap/>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571.209</w:t>
            </w:r>
          </w:p>
        </w:tc>
        <w:tc>
          <w:tcPr>
            <w:tcW w:w="32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571.209</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r>
      <w:tr w:rsidR="00D62A28" w:rsidRPr="00D62A28" w:rsidTr="00D6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sz w:val="18"/>
              </w:rPr>
            </w:pPr>
            <w:r w:rsidRPr="00D62A28">
              <w:rPr>
                <w:sz w:val="18"/>
              </w:rPr>
              <w:t>1.2.1.</w:t>
            </w:r>
          </w:p>
        </w:tc>
        <w:tc>
          <w:tcPr>
            <w:tcW w:w="1916"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inžinerinės infrastruktūros, reikalingos teikti savivaldybės bei nacionalinio eismo valdymo centrų viešąsias paslaugas, sukūrimas sutvarkytoje teritorijoje</w:t>
            </w:r>
          </w:p>
        </w:tc>
        <w:tc>
          <w:tcPr>
            <w:tcW w:w="581" w:type="pct"/>
            <w:noWrap/>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295.892</w:t>
            </w:r>
          </w:p>
        </w:tc>
        <w:tc>
          <w:tcPr>
            <w:tcW w:w="32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295.892</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r>
      <w:tr w:rsidR="00D62A28" w:rsidRPr="00D62A28" w:rsidTr="00D62A28">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sz w:val="18"/>
              </w:rPr>
            </w:pPr>
            <w:r w:rsidRPr="00D62A28">
              <w:rPr>
                <w:sz w:val="18"/>
              </w:rPr>
              <w:t>1.2.3.</w:t>
            </w:r>
          </w:p>
        </w:tc>
        <w:tc>
          <w:tcPr>
            <w:tcW w:w="1916"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susisiekimo infrastruktūros valdymo efektyvumo padidinimas, įsteigiant funkciškai nepriklausomus savivaldybės bei nacionalinį eismo valdymo centrus</w:t>
            </w:r>
          </w:p>
        </w:tc>
        <w:tc>
          <w:tcPr>
            <w:tcW w:w="581" w:type="pct"/>
            <w:noWrap/>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1.121.635</w:t>
            </w:r>
          </w:p>
        </w:tc>
        <w:tc>
          <w:tcPr>
            <w:tcW w:w="32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560.817</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560.817</w:t>
            </w:r>
          </w:p>
        </w:tc>
      </w:tr>
      <w:tr w:rsidR="00D62A28" w:rsidRPr="00D62A28" w:rsidTr="00D6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sz w:val="18"/>
              </w:rPr>
            </w:pPr>
            <w:r w:rsidRPr="00D62A28">
              <w:rPr>
                <w:sz w:val="18"/>
              </w:rPr>
              <w:t>2.1.1.</w:t>
            </w:r>
          </w:p>
        </w:tc>
        <w:tc>
          <w:tcPr>
            <w:tcW w:w="1916"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inžinerinės infrastruktūros, reikalingos teikti ikimokyklinio ugdymo paslaugas, sukūrimas sutvarkytoje teritorijoje</w:t>
            </w:r>
          </w:p>
        </w:tc>
        <w:tc>
          <w:tcPr>
            <w:tcW w:w="581" w:type="pct"/>
            <w:noWrap/>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349.834</w:t>
            </w:r>
          </w:p>
        </w:tc>
        <w:tc>
          <w:tcPr>
            <w:tcW w:w="32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349.834</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r>
      <w:tr w:rsidR="00D62A28" w:rsidRPr="00D62A28" w:rsidTr="00D62A28">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sz w:val="18"/>
              </w:rPr>
            </w:pPr>
            <w:r w:rsidRPr="00D62A28">
              <w:rPr>
                <w:sz w:val="18"/>
              </w:rPr>
              <w:t>2.1.2.</w:t>
            </w:r>
          </w:p>
        </w:tc>
        <w:tc>
          <w:tcPr>
            <w:tcW w:w="1916"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ikimokyklinio ugdymo paslaugų teikimas sutvarkytoje teritorijoje (atskirame pastate)</w:t>
            </w:r>
          </w:p>
        </w:tc>
        <w:tc>
          <w:tcPr>
            <w:tcW w:w="581" w:type="pct"/>
            <w:noWrap/>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2.307.943</w:t>
            </w:r>
          </w:p>
        </w:tc>
        <w:tc>
          <w:tcPr>
            <w:tcW w:w="32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1.153.971</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1.153.971</w:t>
            </w:r>
          </w:p>
        </w:tc>
      </w:tr>
      <w:tr w:rsidR="00D62A28" w:rsidRPr="00D62A28" w:rsidTr="00D6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sz w:val="18"/>
              </w:rPr>
            </w:pPr>
            <w:r w:rsidRPr="00D62A28">
              <w:rPr>
                <w:sz w:val="18"/>
              </w:rPr>
              <w:t>2.2.1.</w:t>
            </w:r>
          </w:p>
        </w:tc>
        <w:tc>
          <w:tcPr>
            <w:tcW w:w="1916"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inžinerinės infrastruktūros, reikalingos naudotis futbolo ir lengvosios atletikos aikštėmis, sukūrimas sutvarkytoje teritorijoje</w:t>
            </w:r>
          </w:p>
        </w:tc>
        <w:tc>
          <w:tcPr>
            <w:tcW w:w="581" w:type="pct"/>
            <w:noWrap/>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449.859</w:t>
            </w:r>
          </w:p>
        </w:tc>
        <w:tc>
          <w:tcPr>
            <w:tcW w:w="32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449.859</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r>
      <w:tr w:rsidR="00D62A28" w:rsidRPr="00D62A28" w:rsidTr="00D62A28">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sz w:val="18"/>
              </w:rPr>
            </w:pPr>
            <w:r w:rsidRPr="00D62A28">
              <w:rPr>
                <w:sz w:val="18"/>
              </w:rPr>
              <w:t>2.2.2.</w:t>
            </w:r>
          </w:p>
        </w:tc>
        <w:tc>
          <w:tcPr>
            <w:tcW w:w="1916"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futbolo ir lengvosios atletikos aikščių įrengimas sutvarkytoje teritorijoje</w:t>
            </w:r>
          </w:p>
        </w:tc>
        <w:tc>
          <w:tcPr>
            <w:tcW w:w="581" w:type="pct"/>
            <w:noWrap/>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2.622.135</w:t>
            </w:r>
          </w:p>
        </w:tc>
        <w:tc>
          <w:tcPr>
            <w:tcW w:w="32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1.311.068</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1.311.068</w:t>
            </w:r>
          </w:p>
        </w:tc>
      </w:tr>
      <w:tr w:rsidR="00D62A28" w:rsidRPr="00D62A28" w:rsidTr="00D6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sz w:val="18"/>
              </w:rPr>
            </w:pPr>
            <w:r w:rsidRPr="00D62A28">
              <w:rPr>
                <w:sz w:val="18"/>
              </w:rPr>
              <w:t>2.2.3.</w:t>
            </w:r>
          </w:p>
        </w:tc>
        <w:tc>
          <w:tcPr>
            <w:tcW w:w="1916"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inžinerinės infrastruktūros, reikalingos naudotis universaliomis fiziniam aktyvumui skirtomis salėmis ir jų valdymui reikalingomis administracinėmis patalpomis, sukūrimas sutvarkytoje teritorijoje</w:t>
            </w:r>
          </w:p>
        </w:tc>
        <w:tc>
          <w:tcPr>
            <w:tcW w:w="581" w:type="pct"/>
            <w:noWrap/>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65.040</w:t>
            </w:r>
          </w:p>
        </w:tc>
        <w:tc>
          <w:tcPr>
            <w:tcW w:w="32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65.040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r>
      <w:tr w:rsidR="00D62A28" w:rsidRPr="00D62A28" w:rsidTr="00D62A28">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sz w:val="18"/>
              </w:rPr>
            </w:pPr>
            <w:r w:rsidRPr="00D62A28">
              <w:rPr>
                <w:sz w:val="18"/>
              </w:rPr>
              <w:t>2.2.5.</w:t>
            </w:r>
          </w:p>
        </w:tc>
        <w:tc>
          <w:tcPr>
            <w:tcW w:w="1916"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universalių fiziniam aktyvumui skirtų funkciškai nepriklausomų salių ir jų valdymui reikalingų funkciškai nepriklausomų administracinių patalpų įrengimas sutvarkytoje teritorijoje</w:t>
            </w:r>
          </w:p>
        </w:tc>
        <w:tc>
          <w:tcPr>
            <w:tcW w:w="581" w:type="pct"/>
            <w:noWrap/>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11.878.934</w:t>
            </w:r>
          </w:p>
        </w:tc>
        <w:tc>
          <w:tcPr>
            <w:tcW w:w="32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5.939.467</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5.939.467</w:t>
            </w:r>
          </w:p>
        </w:tc>
      </w:tr>
      <w:tr w:rsidR="00D62A28" w:rsidRPr="00D62A28" w:rsidTr="00D6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sz w:val="18"/>
              </w:rPr>
            </w:pPr>
            <w:r w:rsidRPr="00D62A28">
              <w:rPr>
                <w:sz w:val="18"/>
              </w:rPr>
              <w:t>2.2.6.</w:t>
            </w:r>
          </w:p>
        </w:tc>
        <w:tc>
          <w:tcPr>
            <w:tcW w:w="1916"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inžinerinės infrastruktūros, reikalingos naudotis jaunimo nakvynės namais, sukūrimas sutvarkytoje teritorijoje</w:t>
            </w:r>
          </w:p>
        </w:tc>
        <w:tc>
          <w:tcPr>
            <w:tcW w:w="581" w:type="pct"/>
            <w:noWrap/>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27.100</w:t>
            </w:r>
          </w:p>
        </w:tc>
        <w:tc>
          <w:tcPr>
            <w:tcW w:w="32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27.100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r>
      <w:tr w:rsidR="00D62A28" w:rsidRPr="00D62A28" w:rsidTr="00D62A28">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sz w:val="18"/>
              </w:rPr>
            </w:pPr>
            <w:r w:rsidRPr="00D62A28">
              <w:rPr>
                <w:sz w:val="18"/>
              </w:rPr>
              <w:t>2.2.7.</w:t>
            </w:r>
          </w:p>
        </w:tc>
        <w:tc>
          <w:tcPr>
            <w:tcW w:w="1916"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jaunimo nakvynės namų statyba bei įrengimas sutvarkytoje teritorijoje (atskirame pastate)</w:t>
            </w:r>
          </w:p>
        </w:tc>
        <w:tc>
          <w:tcPr>
            <w:tcW w:w="581" w:type="pct"/>
            <w:noWrap/>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2.758.926</w:t>
            </w:r>
          </w:p>
        </w:tc>
        <w:tc>
          <w:tcPr>
            <w:tcW w:w="32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2.758.926</w:t>
            </w:r>
          </w:p>
        </w:tc>
      </w:tr>
      <w:tr w:rsidR="00D62A28" w:rsidRPr="00D62A28" w:rsidTr="00D6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sz w:val="18"/>
              </w:rPr>
            </w:pPr>
            <w:r w:rsidRPr="00D62A28">
              <w:rPr>
                <w:sz w:val="18"/>
              </w:rPr>
              <w:t>3.1.1.</w:t>
            </w:r>
          </w:p>
        </w:tc>
        <w:tc>
          <w:tcPr>
            <w:tcW w:w="1916"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inžinerinės infrastruktūros, reikalingos naudotis verslo inkubatoriumi, sukūrimas sutvarkytoje teritorijoje</w:t>
            </w:r>
          </w:p>
        </w:tc>
        <w:tc>
          <w:tcPr>
            <w:tcW w:w="581" w:type="pct"/>
            <w:noWrap/>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290.525</w:t>
            </w:r>
          </w:p>
        </w:tc>
        <w:tc>
          <w:tcPr>
            <w:tcW w:w="32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290.525</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r>
      <w:tr w:rsidR="00D62A28" w:rsidRPr="00D62A28" w:rsidTr="00D62A28">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sz w:val="18"/>
              </w:rPr>
            </w:pPr>
            <w:r w:rsidRPr="00D62A28">
              <w:rPr>
                <w:sz w:val="18"/>
              </w:rPr>
              <w:t>3.1.3.</w:t>
            </w:r>
          </w:p>
        </w:tc>
        <w:tc>
          <w:tcPr>
            <w:tcW w:w="1916"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funkciškai nepriklausomų verslo inkubatoriaus patalpų statyba sutvarkytoje teritorijoje</w:t>
            </w:r>
          </w:p>
        </w:tc>
        <w:tc>
          <w:tcPr>
            <w:tcW w:w="581" w:type="pct"/>
            <w:noWrap/>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3.674.477</w:t>
            </w:r>
          </w:p>
        </w:tc>
        <w:tc>
          <w:tcPr>
            <w:tcW w:w="32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1.837.238</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1.837.238</w:t>
            </w:r>
          </w:p>
        </w:tc>
      </w:tr>
      <w:tr w:rsidR="00D62A28" w:rsidRPr="00D62A28" w:rsidTr="00D6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sz w:val="18"/>
              </w:rPr>
            </w:pPr>
            <w:r w:rsidRPr="00D62A28">
              <w:rPr>
                <w:sz w:val="18"/>
              </w:rPr>
              <w:t>3.1.4.</w:t>
            </w:r>
          </w:p>
        </w:tc>
        <w:tc>
          <w:tcPr>
            <w:tcW w:w="1916"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inžinerinės infrastruktūros, reikalingos komunikacijos ir informacijos centro veiklai, sukūrimas sutvarkytoje teritorijoje</w:t>
            </w:r>
          </w:p>
        </w:tc>
        <w:tc>
          <w:tcPr>
            <w:tcW w:w="581" w:type="pct"/>
            <w:noWrap/>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290.525</w:t>
            </w:r>
          </w:p>
        </w:tc>
        <w:tc>
          <w:tcPr>
            <w:tcW w:w="32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290.525</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r>
      <w:tr w:rsidR="00D62A28" w:rsidRPr="00D62A28" w:rsidTr="00D62A28">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sz w:val="18"/>
              </w:rPr>
            </w:pPr>
            <w:r w:rsidRPr="00D62A28">
              <w:rPr>
                <w:sz w:val="18"/>
              </w:rPr>
              <w:t>3.1.5.</w:t>
            </w:r>
          </w:p>
        </w:tc>
        <w:tc>
          <w:tcPr>
            <w:tcW w:w="1916"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esamos Vilniaus miesto bibliotekos Šeškinės filialo patalpų infrastruktūros atsisakymas</w:t>
            </w:r>
          </w:p>
        </w:tc>
        <w:tc>
          <w:tcPr>
            <w:tcW w:w="581" w:type="pct"/>
            <w:noWrap/>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32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r>
      <w:tr w:rsidR="00D62A28" w:rsidRPr="00D62A28" w:rsidTr="00D6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sz w:val="18"/>
              </w:rPr>
            </w:pPr>
            <w:r w:rsidRPr="00D62A28">
              <w:rPr>
                <w:sz w:val="18"/>
              </w:rPr>
              <w:t>3.1.6.</w:t>
            </w:r>
          </w:p>
        </w:tc>
        <w:tc>
          <w:tcPr>
            <w:tcW w:w="1916"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esamo Vilniaus miesto bibliotekos Šeškinės filialo patalpų perkėlimas į sutvarkytą teritoriją ir pritaikymas funkciškai nepriklausomo komunikacijos ir informacijos centro veiklai</w:t>
            </w:r>
          </w:p>
        </w:tc>
        <w:tc>
          <w:tcPr>
            <w:tcW w:w="581" w:type="pct"/>
            <w:noWrap/>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3.824.554</w:t>
            </w:r>
          </w:p>
        </w:tc>
        <w:tc>
          <w:tcPr>
            <w:tcW w:w="32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1.912.277</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1.912.277</w:t>
            </w:r>
          </w:p>
        </w:tc>
      </w:tr>
      <w:tr w:rsidR="00D62A28" w:rsidRPr="00D62A28" w:rsidTr="00D62A28">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sz w:val="18"/>
              </w:rPr>
            </w:pPr>
            <w:r w:rsidRPr="00D62A28">
              <w:rPr>
                <w:sz w:val="18"/>
              </w:rPr>
              <w:t>3.2.1.</w:t>
            </w:r>
          </w:p>
        </w:tc>
        <w:tc>
          <w:tcPr>
            <w:tcW w:w="1916"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inžinerinės infrastruktūros, reikalingos Šiaurinės tikslinės teritorijos bendruomenės daugumos renginių veiklai, sukūrimas sutvarkytoje teritorijoje</w:t>
            </w:r>
          </w:p>
        </w:tc>
        <w:tc>
          <w:tcPr>
            <w:tcW w:w="581" w:type="pct"/>
            <w:noWrap/>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4.710.472</w:t>
            </w:r>
          </w:p>
        </w:tc>
        <w:tc>
          <w:tcPr>
            <w:tcW w:w="32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4.710.472</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r>
      <w:tr w:rsidR="00D62A28" w:rsidRPr="00D62A28" w:rsidTr="00D6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sz w:val="18"/>
              </w:rPr>
            </w:pPr>
            <w:r w:rsidRPr="00D62A28">
              <w:rPr>
                <w:sz w:val="18"/>
              </w:rPr>
              <w:t>3.2.3.</w:t>
            </w:r>
          </w:p>
        </w:tc>
        <w:tc>
          <w:tcPr>
            <w:tcW w:w="1916"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Šiaurinės tikslinės teritorijos bendruomenės daugumos renginiams reikalingos funkciškai nepriklausomos infrastruktūros sukūrimas sutvarkytoje teritorijoje</w:t>
            </w:r>
          </w:p>
        </w:tc>
        <w:tc>
          <w:tcPr>
            <w:tcW w:w="581" w:type="pct"/>
            <w:noWrap/>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9.757.934</w:t>
            </w:r>
          </w:p>
        </w:tc>
        <w:tc>
          <w:tcPr>
            <w:tcW w:w="32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4.878.967</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4.878.967</w:t>
            </w:r>
          </w:p>
        </w:tc>
      </w:tr>
      <w:tr w:rsidR="00D62A28" w:rsidRPr="00D62A28" w:rsidTr="00D62A28">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sz w:val="18"/>
              </w:rPr>
            </w:pPr>
            <w:r w:rsidRPr="00D62A28">
              <w:rPr>
                <w:sz w:val="18"/>
              </w:rPr>
              <w:t>3.2.4.</w:t>
            </w:r>
          </w:p>
        </w:tc>
        <w:tc>
          <w:tcPr>
            <w:tcW w:w="1916"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galimybės užtikrinti bendruomenės daugumai skirtų renginių organizavimą ištisus metus sukūrimas sutvarkytoje teritorijoje</w:t>
            </w:r>
          </w:p>
        </w:tc>
        <w:tc>
          <w:tcPr>
            <w:tcW w:w="581" w:type="pct"/>
            <w:noWrap/>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10.079.629</w:t>
            </w:r>
          </w:p>
        </w:tc>
        <w:tc>
          <w:tcPr>
            <w:tcW w:w="32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5.039.815</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5.039.815</w:t>
            </w:r>
          </w:p>
        </w:tc>
      </w:tr>
      <w:tr w:rsidR="00D62A28" w:rsidRPr="00D62A28" w:rsidTr="00D6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sz w:val="18"/>
              </w:rPr>
            </w:pPr>
            <w:r w:rsidRPr="00D62A28">
              <w:rPr>
                <w:sz w:val="18"/>
              </w:rPr>
              <w:t>3.2.5.</w:t>
            </w:r>
          </w:p>
        </w:tc>
        <w:tc>
          <w:tcPr>
            <w:tcW w:w="1916"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galimybės išnaudoti sukurtą infrastruktūrą verslo poreikiams sukūrimas sutvarkytoje teritorijoje</w:t>
            </w:r>
          </w:p>
        </w:tc>
        <w:tc>
          <w:tcPr>
            <w:tcW w:w="581" w:type="pct"/>
            <w:noWrap/>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4.078.572</w:t>
            </w:r>
          </w:p>
        </w:tc>
        <w:tc>
          <w:tcPr>
            <w:tcW w:w="32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4.078.572</w:t>
            </w:r>
          </w:p>
        </w:tc>
      </w:tr>
      <w:tr w:rsidR="00D62A28" w:rsidRPr="00D62A28" w:rsidTr="00D62A28">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sz w:val="18"/>
              </w:rPr>
            </w:pPr>
            <w:r w:rsidRPr="00D62A28">
              <w:rPr>
                <w:sz w:val="18"/>
              </w:rPr>
              <w:t>3.3.1.</w:t>
            </w:r>
          </w:p>
        </w:tc>
        <w:tc>
          <w:tcPr>
            <w:tcW w:w="1916"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inžinerinės infrastruktūros, reikalingos koncertų salės ir kitų kultūros renginių veiklai, sukūrimas sutvarkytoje teritorijoje</w:t>
            </w:r>
          </w:p>
        </w:tc>
        <w:tc>
          <w:tcPr>
            <w:tcW w:w="581" w:type="pct"/>
            <w:noWrap/>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1.548.510</w:t>
            </w:r>
          </w:p>
        </w:tc>
        <w:tc>
          <w:tcPr>
            <w:tcW w:w="32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1.548.510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r>
      <w:tr w:rsidR="00D62A28" w:rsidRPr="00D62A28" w:rsidTr="00D6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sz w:val="18"/>
              </w:rPr>
            </w:pPr>
            <w:r w:rsidRPr="00D62A28">
              <w:rPr>
                <w:sz w:val="18"/>
              </w:rPr>
              <w:t>3.3.3.</w:t>
            </w:r>
          </w:p>
        </w:tc>
        <w:tc>
          <w:tcPr>
            <w:tcW w:w="1916"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pastatyti bei įrengti funkciškai nepriklausomas koncertų salės ir kitas kultūros renginiams pritaikytas patalpas sutvarkytoje teritorijoje</w:t>
            </w:r>
          </w:p>
        </w:tc>
        <w:tc>
          <w:tcPr>
            <w:tcW w:w="581" w:type="pct"/>
            <w:noWrap/>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5.750.096</w:t>
            </w:r>
          </w:p>
        </w:tc>
        <w:tc>
          <w:tcPr>
            <w:tcW w:w="32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2.875.048</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2.875.048</w:t>
            </w:r>
          </w:p>
        </w:tc>
      </w:tr>
      <w:tr w:rsidR="00D62A28" w:rsidRPr="00D62A28" w:rsidTr="00D62A28">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sz w:val="18"/>
              </w:rPr>
            </w:pPr>
            <w:r w:rsidRPr="00D62A28">
              <w:rPr>
                <w:sz w:val="18"/>
              </w:rPr>
              <w:t>3.3.4.</w:t>
            </w:r>
          </w:p>
        </w:tc>
        <w:tc>
          <w:tcPr>
            <w:tcW w:w="1916"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inžinerinės infrastruktūros, reikalingos sporto muziejaus veiklai, sukūrimas sutvarkytoje teritorijoje</w:t>
            </w:r>
          </w:p>
        </w:tc>
        <w:tc>
          <w:tcPr>
            <w:tcW w:w="581" w:type="pct"/>
            <w:noWrap/>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170.991</w:t>
            </w:r>
          </w:p>
        </w:tc>
        <w:tc>
          <w:tcPr>
            <w:tcW w:w="32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170.991</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D62A28">
              <w:rPr>
                <w:sz w:val="18"/>
              </w:rPr>
              <w:t>0</w:t>
            </w:r>
          </w:p>
        </w:tc>
      </w:tr>
      <w:tr w:rsidR="00D62A28" w:rsidRPr="00D62A28" w:rsidTr="00D62A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pct"/>
            <w:hideMark/>
          </w:tcPr>
          <w:p w:rsidR="00D62A28" w:rsidRPr="00D62A28" w:rsidRDefault="00D62A28" w:rsidP="00D62A28">
            <w:pPr>
              <w:spacing w:after="0"/>
              <w:jc w:val="center"/>
              <w:rPr>
                <w:sz w:val="18"/>
              </w:rPr>
            </w:pPr>
            <w:r w:rsidRPr="00D62A28">
              <w:rPr>
                <w:sz w:val="18"/>
              </w:rPr>
              <w:t>3.3.5.</w:t>
            </w:r>
          </w:p>
        </w:tc>
        <w:tc>
          <w:tcPr>
            <w:tcW w:w="1916"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atsisakyti turimų sporto muziejaus patalpų Kauno mieste bei pastatyti ir įrengti funkciškai nepriklausomą sporto muziejų sutvarkytoje teritorijoje</w:t>
            </w:r>
          </w:p>
        </w:tc>
        <w:tc>
          <w:tcPr>
            <w:tcW w:w="581" w:type="pct"/>
            <w:noWrap/>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701.449</w:t>
            </w:r>
          </w:p>
        </w:tc>
        <w:tc>
          <w:tcPr>
            <w:tcW w:w="32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0</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350.724</w:t>
            </w:r>
          </w:p>
        </w:tc>
        <w:tc>
          <w:tcPr>
            <w:tcW w:w="581" w:type="pct"/>
            <w:hideMark/>
          </w:tcPr>
          <w:p w:rsidR="00D62A28" w:rsidRPr="00D62A28" w:rsidRDefault="00D62A28" w:rsidP="00D62A28">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D62A28">
              <w:rPr>
                <w:sz w:val="18"/>
              </w:rPr>
              <w:t>350.724</w:t>
            </w:r>
          </w:p>
        </w:tc>
      </w:tr>
      <w:tr w:rsidR="00D62A28" w:rsidRPr="00A9364E" w:rsidTr="00D62A28">
        <w:tc>
          <w:tcPr>
            <w:cnfStyle w:val="001000000000" w:firstRow="0" w:lastRow="0" w:firstColumn="1" w:lastColumn="0" w:oddVBand="0" w:evenVBand="0" w:oddHBand="0" w:evenHBand="0" w:firstRowFirstColumn="0" w:firstRowLastColumn="0" w:lastRowFirstColumn="0" w:lastRowLastColumn="0"/>
            <w:tcW w:w="440" w:type="pct"/>
            <w:noWrap/>
            <w:hideMark/>
          </w:tcPr>
          <w:p w:rsidR="00D62A28" w:rsidRPr="00A9364E" w:rsidRDefault="00D62A28" w:rsidP="00D62A28">
            <w:pPr>
              <w:spacing w:after="0"/>
              <w:jc w:val="center"/>
              <w:rPr>
                <w:sz w:val="18"/>
              </w:rPr>
            </w:pPr>
          </w:p>
        </w:tc>
        <w:tc>
          <w:tcPr>
            <w:tcW w:w="1916" w:type="pct"/>
            <w:noWrap/>
            <w:hideMark/>
          </w:tcPr>
          <w:p w:rsidR="00A9364E" w:rsidRPr="00A9364E" w:rsidRDefault="00A9364E" w:rsidP="00A9364E">
            <w:pPr>
              <w:spacing w:after="0"/>
              <w:jc w:val="center"/>
              <w:cnfStyle w:val="000000000000" w:firstRow="0" w:lastRow="0" w:firstColumn="0" w:lastColumn="0" w:oddVBand="0" w:evenVBand="0" w:oddHBand="0" w:evenHBand="0" w:firstRowFirstColumn="0" w:firstRowLastColumn="0" w:lastRowFirstColumn="0" w:lastRowLastColumn="0"/>
              <w:rPr>
                <w:b/>
                <w:sz w:val="18"/>
              </w:rPr>
            </w:pPr>
            <w:r w:rsidRPr="00A9364E">
              <w:rPr>
                <w:b/>
                <w:sz w:val="18"/>
              </w:rPr>
              <w:t>Iš viso:</w:t>
            </w:r>
          </w:p>
        </w:tc>
        <w:tc>
          <w:tcPr>
            <w:tcW w:w="581" w:type="pct"/>
            <w:noWrap/>
            <w:hideMark/>
          </w:tcPr>
          <w:p w:rsidR="00D62A28" w:rsidRPr="00A9364E"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b/>
                <w:sz w:val="18"/>
              </w:rPr>
            </w:pPr>
            <w:r w:rsidRPr="00A9364E">
              <w:rPr>
                <w:b/>
                <w:sz w:val="18"/>
              </w:rPr>
              <w:t>77.731.019</w:t>
            </w:r>
          </w:p>
        </w:tc>
        <w:tc>
          <w:tcPr>
            <w:tcW w:w="321" w:type="pct"/>
            <w:noWrap/>
            <w:hideMark/>
          </w:tcPr>
          <w:p w:rsidR="00D62A28" w:rsidRPr="00A9364E"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b/>
                <w:sz w:val="18"/>
              </w:rPr>
            </w:pPr>
            <w:r w:rsidRPr="00A9364E">
              <w:rPr>
                <w:b/>
                <w:sz w:val="18"/>
              </w:rPr>
              <w:t>0</w:t>
            </w:r>
          </w:p>
        </w:tc>
        <w:tc>
          <w:tcPr>
            <w:tcW w:w="581" w:type="pct"/>
            <w:noWrap/>
            <w:hideMark/>
          </w:tcPr>
          <w:p w:rsidR="00D62A28" w:rsidRPr="00A9364E"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b/>
                <w:sz w:val="18"/>
              </w:rPr>
            </w:pPr>
            <w:r w:rsidRPr="00A9364E">
              <w:rPr>
                <w:b/>
                <w:sz w:val="18"/>
              </w:rPr>
              <w:t>19.174.737</w:t>
            </w:r>
          </w:p>
        </w:tc>
        <w:tc>
          <w:tcPr>
            <w:tcW w:w="581" w:type="pct"/>
            <w:noWrap/>
            <w:hideMark/>
          </w:tcPr>
          <w:p w:rsidR="00D62A28" w:rsidRPr="00A9364E"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b/>
                <w:sz w:val="18"/>
              </w:rPr>
            </w:pPr>
            <w:r w:rsidRPr="00A9364E">
              <w:rPr>
                <w:b/>
                <w:sz w:val="18"/>
              </w:rPr>
              <w:t>25.859.392</w:t>
            </w:r>
          </w:p>
        </w:tc>
        <w:tc>
          <w:tcPr>
            <w:tcW w:w="581" w:type="pct"/>
            <w:noWrap/>
            <w:hideMark/>
          </w:tcPr>
          <w:p w:rsidR="00D62A28" w:rsidRPr="00A9364E" w:rsidRDefault="00D62A28" w:rsidP="00D62A28">
            <w:pPr>
              <w:spacing w:after="0"/>
              <w:jc w:val="center"/>
              <w:cnfStyle w:val="000000000000" w:firstRow="0" w:lastRow="0" w:firstColumn="0" w:lastColumn="0" w:oddVBand="0" w:evenVBand="0" w:oddHBand="0" w:evenHBand="0" w:firstRowFirstColumn="0" w:firstRowLastColumn="0" w:lastRowFirstColumn="0" w:lastRowLastColumn="0"/>
              <w:rPr>
                <w:b/>
                <w:sz w:val="18"/>
              </w:rPr>
            </w:pPr>
            <w:r w:rsidRPr="00A9364E">
              <w:rPr>
                <w:b/>
                <w:sz w:val="18"/>
              </w:rPr>
              <w:t>32.696.889</w:t>
            </w:r>
          </w:p>
        </w:tc>
      </w:tr>
    </w:tbl>
    <w:p w:rsidR="00F1188B" w:rsidRPr="00642FEB" w:rsidRDefault="00F1188B" w:rsidP="00F1188B">
      <w:pPr>
        <w:ind w:firstLine="284"/>
      </w:pPr>
      <w:r w:rsidRPr="00642FEB">
        <w:rPr>
          <w:i/>
          <w:sz w:val="18"/>
          <w:szCs w:val="18"/>
        </w:rPr>
        <w:t>Duomenų šaltinis: sudaryta autorių.</w:t>
      </w:r>
    </w:p>
    <w:p w:rsidR="008E2026" w:rsidRDefault="008E2026" w:rsidP="00AE4499">
      <w:pPr>
        <w:spacing w:after="0"/>
        <w:ind w:firstLine="284"/>
        <w:rPr>
          <w:lang w:bidi="en-US"/>
        </w:rPr>
      </w:pPr>
    </w:p>
    <w:p w:rsidR="008E2026" w:rsidRDefault="00B92146" w:rsidP="00AE4499">
      <w:pPr>
        <w:spacing w:after="0"/>
        <w:ind w:firstLine="284"/>
        <w:rPr>
          <w:lang w:bidi="en-US"/>
        </w:rPr>
      </w:pPr>
      <w:r>
        <w:rPr>
          <w:lang w:bidi="en-US"/>
        </w:rPr>
        <w:t>Aukščiau nurodytos investicijos taip pat yra paskirstomos pagal investicijų projekto skaičiuoklėje, paskelbto</w:t>
      </w:r>
      <w:r w:rsidR="00B16E5B">
        <w:rPr>
          <w:lang w:bidi="en-US"/>
        </w:rPr>
        <w:t>je</w:t>
      </w:r>
      <w:r>
        <w:rPr>
          <w:lang w:bidi="en-US"/>
        </w:rPr>
        <w:t xml:space="preserve"> tinklalapyje </w:t>
      </w:r>
      <w:hyperlink r:id="rId71" w:history="1">
        <w:r w:rsidRPr="007A4E0A">
          <w:rPr>
            <w:rStyle w:val="Hyperlink"/>
            <w:lang w:bidi="en-US"/>
          </w:rPr>
          <w:t>www.ppplietuva.lt</w:t>
        </w:r>
      </w:hyperlink>
      <w:r>
        <w:rPr>
          <w:lang w:bidi="en-US"/>
        </w:rPr>
        <w:t>, numatytas biudžeto eilutes.</w:t>
      </w:r>
    </w:p>
    <w:p w:rsidR="008E2026" w:rsidRDefault="008E2026" w:rsidP="00AE4499">
      <w:pPr>
        <w:spacing w:after="0"/>
        <w:ind w:firstLine="284"/>
        <w:rPr>
          <w:lang w:bidi="en-US"/>
        </w:rPr>
      </w:pPr>
    </w:p>
    <w:p w:rsidR="009A3FAA" w:rsidRDefault="009A3FAA">
      <w:pPr>
        <w:spacing w:after="200" w:line="276" w:lineRule="auto"/>
        <w:jc w:val="left"/>
        <w:rPr>
          <w:bCs/>
        </w:rPr>
      </w:pPr>
      <w:r>
        <w:rPr>
          <w:b/>
        </w:rPr>
        <w:br w:type="page"/>
      </w:r>
    </w:p>
    <w:p w:rsidR="00B92146" w:rsidRDefault="00B92146" w:rsidP="009A3FAA">
      <w:pPr>
        <w:pStyle w:val="Caption"/>
        <w:spacing w:after="120"/>
        <w:rPr>
          <w:b w:val="0"/>
          <w:color w:val="auto"/>
          <w:sz w:val="22"/>
          <w:szCs w:val="22"/>
        </w:rPr>
      </w:pPr>
      <w:bookmarkStart w:id="104" w:name="_Toc416418460"/>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sidR="003640A4">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sidR="003640A4">
        <w:rPr>
          <w:b w:val="0"/>
          <w:noProof/>
          <w:color w:val="auto"/>
          <w:sz w:val="22"/>
          <w:szCs w:val="22"/>
        </w:rPr>
        <w:t>28</w:t>
      </w:r>
      <w:r w:rsidRPr="00642FEB">
        <w:rPr>
          <w:b w:val="0"/>
          <w:noProof/>
          <w:color w:val="auto"/>
          <w:sz w:val="22"/>
          <w:szCs w:val="22"/>
        </w:rPr>
        <w:fldChar w:fldCharType="end"/>
      </w:r>
      <w:r w:rsidRPr="00642FEB">
        <w:rPr>
          <w:b w:val="0"/>
          <w:color w:val="auto"/>
          <w:sz w:val="22"/>
          <w:szCs w:val="22"/>
        </w:rPr>
        <w:t xml:space="preserve">. </w:t>
      </w:r>
      <w:r w:rsidR="003640A4">
        <w:rPr>
          <w:b w:val="0"/>
          <w:color w:val="auto"/>
          <w:sz w:val="22"/>
          <w:szCs w:val="22"/>
        </w:rPr>
        <w:t>Investavimo alternatyvos</w:t>
      </w:r>
      <w:r>
        <w:rPr>
          <w:b w:val="0"/>
          <w:color w:val="auto"/>
          <w:sz w:val="22"/>
          <w:szCs w:val="22"/>
        </w:rPr>
        <w:t xml:space="preserve"> </w:t>
      </w:r>
      <w:r w:rsidRPr="00642FEB">
        <w:rPr>
          <w:b w:val="0"/>
          <w:color w:val="auto"/>
          <w:sz w:val="22"/>
          <w:szCs w:val="22"/>
        </w:rPr>
        <w:t>investi</w:t>
      </w:r>
      <w:r w:rsidR="00323F16">
        <w:rPr>
          <w:b w:val="0"/>
          <w:color w:val="auto"/>
          <w:sz w:val="22"/>
          <w:szCs w:val="22"/>
        </w:rPr>
        <w:t>cijų suma (pagal</w:t>
      </w:r>
      <w:r>
        <w:rPr>
          <w:b w:val="0"/>
          <w:color w:val="auto"/>
          <w:sz w:val="22"/>
          <w:szCs w:val="22"/>
        </w:rPr>
        <w:t xml:space="preserve"> biudžeto eilutes</w:t>
      </w:r>
      <w:r w:rsidR="00323F16">
        <w:rPr>
          <w:b w:val="0"/>
          <w:color w:val="auto"/>
          <w:sz w:val="22"/>
          <w:szCs w:val="22"/>
        </w:rPr>
        <w:t>)</w:t>
      </w:r>
      <w:bookmarkEnd w:id="104"/>
    </w:p>
    <w:tbl>
      <w:tblPr>
        <w:tblStyle w:val="LightList-Accent1"/>
        <w:tblW w:w="5000" w:type="pct"/>
        <w:tblLook w:val="04A0" w:firstRow="1" w:lastRow="0" w:firstColumn="1" w:lastColumn="0" w:noHBand="0" w:noVBand="1"/>
      </w:tblPr>
      <w:tblGrid>
        <w:gridCol w:w="1732"/>
        <w:gridCol w:w="1561"/>
        <w:gridCol w:w="1289"/>
        <w:gridCol w:w="1758"/>
        <w:gridCol w:w="1758"/>
        <w:gridCol w:w="1756"/>
      </w:tblGrid>
      <w:tr w:rsidR="00A9364E" w:rsidRPr="00A9364E" w:rsidTr="00A9364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79" w:type="pct"/>
            <w:hideMark/>
          </w:tcPr>
          <w:p w:rsidR="00A9364E" w:rsidRPr="00A9364E" w:rsidRDefault="00A9364E" w:rsidP="00A9364E">
            <w:pPr>
              <w:spacing w:after="0"/>
              <w:jc w:val="center"/>
              <w:rPr>
                <w:color w:val="FFFFFF"/>
                <w:sz w:val="18"/>
              </w:rPr>
            </w:pPr>
            <w:r w:rsidRPr="00A9364E">
              <w:rPr>
                <w:color w:val="FFFFFF"/>
                <w:sz w:val="18"/>
              </w:rPr>
              <w:t>Biudžeto eil. Nr.</w:t>
            </w:r>
          </w:p>
        </w:tc>
        <w:tc>
          <w:tcPr>
            <w:tcW w:w="792" w:type="pct"/>
            <w:hideMark/>
          </w:tcPr>
          <w:p w:rsidR="00A9364E" w:rsidRPr="00A9364E" w:rsidRDefault="00A9364E" w:rsidP="00A9364E">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A9364E">
              <w:rPr>
                <w:color w:val="FFFFFF"/>
                <w:sz w:val="18"/>
              </w:rPr>
              <w:t>Iš viso (Eur):</w:t>
            </w:r>
          </w:p>
        </w:tc>
        <w:tc>
          <w:tcPr>
            <w:tcW w:w="654" w:type="pct"/>
            <w:noWrap/>
            <w:hideMark/>
          </w:tcPr>
          <w:p w:rsidR="00A9364E" w:rsidRPr="00A9364E" w:rsidRDefault="00A9364E" w:rsidP="00A9364E">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A9364E">
              <w:rPr>
                <w:color w:val="FFFFFF"/>
                <w:sz w:val="18"/>
              </w:rPr>
              <w:t>2015</w:t>
            </w:r>
          </w:p>
        </w:tc>
        <w:tc>
          <w:tcPr>
            <w:tcW w:w="892" w:type="pct"/>
            <w:noWrap/>
            <w:hideMark/>
          </w:tcPr>
          <w:p w:rsidR="00A9364E" w:rsidRPr="00A9364E" w:rsidRDefault="00A9364E" w:rsidP="00A9364E">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A9364E">
              <w:rPr>
                <w:color w:val="FFFFFF"/>
                <w:sz w:val="18"/>
              </w:rPr>
              <w:t>2016</w:t>
            </w:r>
          </w:p>
        </w:tc>
        <w:tc>
          <w:tcPr>
            <w:tcW w:w="892" w:type="pct"/>
            <w:noWrap/>
            <w:hideMark/>
          </w:tcPr>
          <w:p w:rsidR="00A9364E" w:rsidRPr="00A9364E" w:rsidRDefault="00A9364E" w:rsidP="00A9364E">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A9364E">
              <w:rPr>
                <w:color w:val="FFFFFF"/>
                <w:sz w:val="18"/>
              </w:rPr>
              <w:t>2017</w:t>
            </w:r>
          </w:p>
        </w:tc>
        <w:tc>
          <w:tcPr>
            <w:tcW w:w="891" w:type="pct"/>
            <w:noWrap/>
            <w:hideMark/>
          </w:tcPr>
          <w:p w:rsidR="00A9364E" w:rsidRPr="00A9364E" w:rsidRDefault="00A9364E" w:rsidP="00A9364E">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A9364E">
              <w:rPr>
                <w:color w:val="FFFFFF"/>
                <w:sz w:val="18"/>
              </w:rPr>
              <w:t>2018</w:t>
            </w:r>
          </w:p>
        </w:tc>
      </w:tr>
      <w:tr w:rsidR="00A9364E" w:rsidRPr="00A9364E" w:rsidTr="00A93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pct"/>
            <w:hideMark/>
          </w:tcPr>
          <w:p w:rsidR="00A9364E" w:rsidRPr="00A9364E" w:rsidRDefault="00A9364E" w:rsidP="00A9364E">
            <w:pPr>
              <w:spacing w:after="0"/>
              <w:jc w:val="center"/>
              <w:rPr>
                <w:sz w:val="18"/>
              </w:rPr>
            </w:pPr>
            <w:r w:rsidRPr="00A9364E">
              <w:rPr>
                <w:sz w:val="18"/>
              </w:rPr>
              <w:t>A.3.</w:t>
            </w:r>
          </w:p>
        </w:tc>
        <w:tc>
          <w:tcPr>
            <w:tcW w:w="792" w:type="pct"/>
            <w:noWrap/>
            <w:hideMark/>
          </w:tcPr>
          <w:p w:rsidR="00A9364E" w:rsidRPr="00A9364E" w:rsidRDefault="00A9364E" w:rsidP="00A9364E">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A9364E">
              <w:rPr>
                <w:sz w:val="18"/>
              </w:rPr>
              <w:t>76.142.266</w:t>
            </w:r>
          </w:p>
        </w:tc>
        <w:tc>
          <w:tcPr>
            <w:tcW w:w="654" w:type="pct"/>
            <w:hideMark/>
          </w:tcPr>
          <w:p w:rsidR="00A9364E" w:rsidRPr="00A9364E" w:rsidRDefault="00A9364E" w:rsidP="00A9364E">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A9364E">
              <w:rPr>
                <w:sz w:val="18"/>
              </w:rPr>
              <w:t>0</w:t>
            </w:r>
          </w:p>
        </w:tc>
        <w:tc>
          <w:tcPr>
            <w:tcW w:w="892" w:type="pct"/>
            <w:hideMark/>
          </w:tcPr>
          <w:p w:rsidR="00A9364E" w:rsidRPr="00A9364E" w:rsidRDefault="00A9364E" w:rsidP="00A9364E">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A9364E">
              <w:rPr>
                <w:sz w:val="18"/>
              </w:rPr>
              <w:t>19.174.737</w:t>
            </w:r>
          </w:p>
        </w:tc>
        <w:tc>
          <w:tcPr>
            <w:tcW w:w="892" w:type="pct"/>
            <w:hideMark/>
          </w:tcPr>
          <w:p w:rsidR="00A9364E" w:rsidRPr="00A9364E" w:rsidRDefault="00A9364E" w:rsidP="00A9364E">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A9364E">
              <w:rPr>
                <w:sz w:val="18"/>
              </w:rPr>
              <w:t>25.091.344</w:t>
            </w:r>
          </w:p>
        </w:tc>
        <w:tc>
          <w:tcPr>
            <w:tcW w:w="891" w:type="pct"/>
            <w:hideMark/>
          </w:tcPr>
          <w:p w:rsidR="00A9364E" w:rsidRPr="00A9364E" w:rsidRDefault="00A9364E" w:rsidP="00A9364E">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A9364E">
              <w:rPr>
                <w:sz w:val="18"/>
              </w:rPr>
              <w:t>31.876.184</w:t>
            </w:r>
          </w:p>
        </w:tc>
      </w:tr>
      <w:tr w:rsidR="00A9364E" w:rsidRPr="00A9364E" w:rsidTr="00A9364E">
        <w:tc>
          <w:tcPr>
            <w:cnfStyle w:val="001000000000" w:firstRow="0" w:lastRow="0" w:firstColumn="1" w:lastColumn="0" w:oddVBand="0" w:evenVBand="0" w:oddHBand="0" w:evenHBand="0" w:firstRowFirstColumn="0" w:firstRowLastColumn="0" w:lastRowFirstColumn="0" w:lastRowLastColumn="0"/>
            <w:tcW w:w="879" w:type="pct"/>
            <w:hideMark/>
          </w:tcPr>
          <w:p w:rsidR="00A9364E" w:rsidRPr="00A9364E" w:rsidRDefault="00A9364E" w:rsidP="00A9364E">
            <w:pPr>
              <w:spacing w:after="0"/>
              <w:jc w:val="center"/>
              <w:rPr>
                <w:sz w:val="18"/>
              </w:rPr>
            </w:pPr>
            <w:r w:rsidRPr="00A9364E">
              <w:rPr>
                <w:sz w:val="18"/>
              </w:rPr>
              <w:t>A.4.</w:t>
            </w:r>
          </w:p>
        </w:tc>
        <w:tc>
          <w:tcPr>
            <w:tcW w:w="792" w:type="pct"/>
            <w:noWrap/>
            <w:hideMark/>
          </w:tcPr>
          <w:p w:rsidR="00A9364E" w:rsidRPr="00A9364E" w:rsidRDefault="00A9364E" w:rsidP="00A9364E">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A9364E">
              <w:rPr>
                <w:sz w:val="18"/>
              </w:rPr>
              <w:t>1.588.753</w:t>
            </w:r>
          </w:p>
        </w:tc>
        <w:tc>
          <w:tcPr>
            <w:tcW w:w="654" w:type="pct"/>
            <w:hideMark/>
          </w:tcPr>
          <w:p w:rsidR="00A9364E" w:rsidRPr="00A9364E" w:rsidRDefault="00A9364E" w:rsidP="00A9364E">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A9364E">
              <w:rPr>
                <w:sz w:val="18"/>
              </w:rPr>
              <w:t>0</w:t>
            </w:r>
          </w:p>
        </w:tc>
        <w:tc>
          <w:tcPr>
            <w:tcW w:w="892" w:type="pct"/>
            <w:hideMark/>
          </w:tcPr>
          <w:p w:rsidR="00A9364E" w:rsidRPr="00A9364E" w:rsidRDefault="00A9364E" w:rsidP="00A9364E">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A9364E">
              <w:rPr>
                <w:sz w:val="18"/>
              </w:rPr>
              <w:t>0</w:t>
            </w:r>
          </w:p>
        </w:tc>
        <w:tc>
          <w:tcPr>
            <w:tcW w:w="892" w:type="pct"/>
            <w:hideMark/>
          </w:tcPr>
          <w:p w:rsidR="00A9364E" w:rsidRPr="00A9364E" w:rsidRDefault="00A9364E" w:rsidP="00A9364E">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A9364E">
              <w:rPr>
                <w:sz w:val="18"/>
              </w:rPr>
              <w:t>768.048</w:t>
            </w:r>
          </w:p>
        </w:tc>
        <w:tc>
          <w:tcPr>
            <w:tcW w:w="891" w:type="pct"/>
            <w:hideMark/>
          </w:tcPr>
          <w:p w:rsidR="00A9364E" w:rsidRPr="00A9364E" w:rsidRDefault="00A9364E" w:rsidP="00A9364E">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A9364E">
              <w:rPr>
                <w:sz w:val="18"/>
              </w:rPr>
              <w:t>820.705</w:t>
            </w:r>
          </w:p>
        </w:tc>
      </w:tr>
      <w:tr w:rsidR="00A9364E" w:rsidRPr="00A9364E" w:rsidTr="00A93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pct"/>
            <w:noWrap/>
            <w:hideMark/>
          </w:tcPr>
          <w:p w:rsidR="00A9364E" w:rsidRPr="00A9364E" w:rsidRDefault="00A9364E" w:rsidP="00A9364E">
            <w:pPr>
              <w:spacing w:after="0"/>
              <w:jc w:val="center"/>
              <w:rPr>
                <w:sz w:val="18"/>
                <w:szCs w:val="24"/>
              </w:rPr>
            </w:pPr>
            <w:r w:rsidRPr="00A9364E">
              <w:rPr>
                <w:sz w:val="18"/>
                <w:szCs w:val="24"/>
              </w:rPr>
              <w:t>Iš viso:</w:t>
            </w:r>
          </w:p>
        </w:tc>
        <w:tc>
          <w:tcPr>
            <w:tcW w:w="792" w:type="pct"/>
            <w:noWrap/>
            <w:hideMark/>
          </w:tcPr>
          <w:p w:rsidR="00A9364E" w:rsidRPr="00A9364E" w:rsidRDefault="00A9364E" w:rsidP="00A9364E">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A9364E">
              <w:rPr>
                <w:sz w:val="18"/>
              </w:rPr>
              <w:t>77.731.019</w:t>
            </w:r>
          </w:p>
        </w:tc>
        <w:tc>
          <w:tcPr>
            <w:tcW w:w="654" w:type="pct"/>
            <w:noWrap/>
            <w:hideMark/>
          </w:tcPr>
          <w:p w:rsidR="00A9364E" w:rsidRPr="00A9364E" w:rsidRDefault="00A9364E" w:rsidP="00A9364E">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A9364E">
              <w:rPr>
                <w:sz w:val="18"/>
              </w:rPr>
              <w:t>0</w:t>
            </w:r>
          </w:p>
        </w:tc>
        <w:tc>
          <w:tcPr>
            <w:tcW w:w="892" w:type="pct"/>
            <w:noWrap/>
            <w:hideMark/>
          </w:tcPr>
          <w:p w:rsidR="00A9364E" w:rsidRPr="00A9364E" w:rsidRDefault="00A9364E" w:rsidP="00A9364E">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A9364E">
              <w:rPr>
                <w:sz w:val="18"/>
              </w:rPr>
              <w:t>19.174.737</w:t>
            </w:r>
          </w:p>
        </w:tc>
        <w:tc>
          <w:tcPr>
            <w:tcW w:w="892" w:type="pct"/>
            <w:noWrap/>
            <w:hideMark/>
          </w:tcPr>
          <w:p w:rsidR="00A9364E" w:rsidRPr="00A9364E" w:rsidRDefault="00A9364E" w:rsidP="00A9364E">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A9364E">
              <w:rPr>
                <w:sz w:val="18"/>
              </w:rPr>
              <w:t>25.859.392</w:t>
            </w:r>
          </w:p>
        </w:tc>
        <w:tc>
          <w:tcPr>
            <w:tcW w:w="891" w:type="pct"/>
            <w:noWrap/>
            <w:hideMark/>
          </w:tcPr>
          <w:p w:rsidR="00A9364E" w:rsidRPr="00A9364E" w:rsidRDefault="00A9364E" w:rsidP="00A9364E">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A9364E">
              <w:rPr>
                <w:sz w:val="18"/>
              </w:rPr>
              <w:t>32.696.889</w:t>
            </w:r>
          </w:p>
        </w:tc>
      </w:tr>
    </w:tbl>
    <w:p w:rsidR="00B92146" w:rsidRPr="00B92146" w:rsidRDefault="00FA7154" w:rsidP="00FA7154">
      <w:pPr>
        <w:ind w:firstLine="284"/>
      </w:pPr>
      <w:r w:rsidRPr="00642FEB">
        <w:rPr>
          <w:i/>
          <w:sz w:val="18"/>
          <w:szCs w:val="18"/>
        </w:rPr>
        <w:t>Duomenų šaltinis: sudaryta autorių.</w:t>
      </w:r>
    </w:p>
    <w:p w:rsidR="008E2026" w:rsidRDefault="008E2026" w:rsidP="00AE4499">
      <w:pPr>
        <w:spacing w:after="0"/>
        <w:ind w:firstLine="284"/>
        <w:rPr>
          <w:lang w:bidi="en-US"/>
        </w:rPr>
      </w:pPr>
    </w:p>
    <w:p w:rsidR="008E2026" w:rsidRDefault="002724FD" w:rsidP="00AE4499">
      <w:pPr>
        <w:spacing w:after="0"/>
        <w:ind w:firstLine="284"/>
        <w:rPr>
          <w:lang w:bidi="en-US"/>
        </w:rPr>
      </w:pPr>
      <w:r>
        <w:rPr>
          <w:lang w:bidi="en-US"/>
        </w:rPr>
        <w:t>Įgyvendinus visas planuojamas veiklas per projekto investicijų laikotarpį bei sukūrus naują (arba atnaujinus turimą infrastruktūrą), dėl šių infrastruktūros objektų eksploatavimo neišvengiamai atsiranda infrastruktūros būklės palaikymo išlaidos, arba reinvesticijų išlaidos. Infrastruktūros būklės palaikymo išlaidų poreikis analizuojamas investicijų projekto 4.3.3.4. skyriuje, o žemiau apibūdinamas dėl projekto veiklų įgyvendinimo atsirandantis poreikis reinvesticijoms.</w:t>
      </w:r>
      <w:r w:rsidR="009521BD" w:rsidRPr="009521BD">
        <w:t xml:space="preserve"> </w:t>
      </w:r>
      <w:r w:rsidR="009521BD">
        <w:rPr>
          <w:lang w:bidi="en-US"/>
        </w:rPr>
        <w:t>R</w:t>
      </w:r>
      <w:r w:rsidR="009521BD" w:rsidRPr="009521BD">
        <w:rPr>
          <w:lang w:bidi="en-US"/>
        </w:rPr>
        <w:t xml:space="preserve">einvesticijomis </w:t>
      </w:r>
      <w:r w:rsidR="009521BD">
        <w:rPr>
          <w:lang w:bidi="en-US"/>
        </w:rPr>
        <w:t>yra laikomos išlaido</w:t>
      </w:r>
      <w:r w:rsidR="009521BD" w:rsidRPr="009521BD">
        <w:rPr>
          <w:lang w:bidi="en-US"/>
        </w:rPr>
        <w:t>s, kurios patiriamos visiškai pakeičiant ilgalaikį</w:t>
      </w:r>
      <w:r w:rsidR="009521BD">
        <w:rPr>
          <w:lang w:bidi="en-US"/>
        </w:rPr>
        <w:t xml:space="preserve"> turtą, į kurį buvo investuotos</w:t>
      </w:r>
      <w:r w:rsidR="009521BD" w:rsidRPr="009521BD">
        <w:rPr>
          <w:lang w:bidi="en-US"/>
        </w:rPr>
        <w:t xml:space="preserve"> lėšos</w:t>
      </w:r>
      <w:r w:rsidR="009521BD">
        <w:rPr>
          <w:lang w:bidi="en-US"/>
        </w:rPr>
        <w:t xml:space="preserve"> projekto veiklų įgyvendinimo metu. Be to, atliekant reinvesticija</w:t>
      </w:r>
      <w:r w:rsidR="009521BD" w:rsidRPr="009521BD">
        <w:rPr>
          <w:lang w:bidi="en-US"/>
        </w:rPr>
        <w:t>s</w:t>
      </w:r>
      <w:r w:rsidR="009521BD">
        <w:rPr>
          <w:lang w:bidi="en-US"/>
        </w:rPr>
        <w:t>,</w:t>
      </w:r>
      <w:r w:rsidR="009521BD" w:rsidRPr="009521BD">
        <w:rPr>
          <w:lang w:bidi="en-US"/>
        </w:rPr>
        <w:t xml:space="preserve"> </w:t>
      </w:r>
      <w:r w:rsidR="00FA7154">
        <w:rPr>
          <w:lang w:bidi="en-US"/>
        </w:rPr>
        <w:t>yra persk</w:t>
      </w:r>
      <w:r w:rsidR="009521BD">
        <w:rPr>
          <w:lang w:bidi="en-US"/>
        </w:rPr>
        <w:t>a</w:t>
      </w:r>
      <w:r w:rsidR="00FA7154">
        <w:rPr>
          <w:lang w:bidi="en-US"/>
        </w:rPr>
        <w:t>i</w:t>
      </w:r>
      <w:r w:rsidR="009521BD">
        <w:rPr>
          <w:lang w:bidi="en-US"/>
        </w:rPr>
        <w:t>čiuojama ilgalaikio turto vertė, kartu ir</w:t>
      </w:r>
      <w:r w:rsidR="009521BD" w:rsidRPr="009521BD">
        <w:rPr>
          <w:lang w:bidi="en-US"/>
        </w:rPr>
        <w:t xml:space="preserve"> metin</w:t>
      </w:r>
      <w:r w:rsidR="009521BD">
        <w:rPr>
          <w:lang w:bidi="en-US"/>
        </w:rPr>
        <w:t>ė</w:t>
      </w:r>
      <w:r w:rsidR="009521BD" w:rsidRPr="009521BD">
        <w:rPr>
          <w:lang w:bidi="en-US"/>
        </w:rPr>
        <w:t xml:space="preserve"> materialiojo turto nusidėvėjimo (nemateri</w:t>
      </w:r>
      <w:r w:rsidR="009521BD">
        <w:rPr>
          <w:lang w:bidi="en-US"/>
        </w:rPr>
        <w:t>aliojo turto amortizacijos) suma, kas nulemia investicijų projekto likutinės vertės pokyčius.</w:t>
      </w:r>
    </w:p>
    <w:p w:rsidR="009521BD" w:rsidRDefault="009521BD" w:rsidP="00AE4499">
      <w:pPr>
        <w:spacing w:after="0"/>
        <w:ind w:firstLine="284"/>
        <w:rPr>
          <w:lang w:bidi="en-US"/>
        </w:rPr>
      </w:pPr>
      <w:r>
        <w:rPr>
          <w:lang w:bidi="en-US"/>
        </w:rPr>
        <w:t>Žemiau reinvesticijų poreikis yra analizuojamas atskirai pagal kiekvienos veiklos įgyvendinimo metu planuojamą sukurti ilgalaikį turtą.</w:t>
      </w:r>
    </w:p>
    <w:p w:rsidR="009521BD" w:rsidRDefault="009521BD" w:rsidP="00AE4499">
      <w:pPr>
        <w:spacing w:after="0"/>
        <w:ind w:firstLine="284"/>
        <w:rPr>
          <w:lang w:bidi="en-US"/>
        </w:rPr>
      </w:pPr>
    </w:p>
    <w:p w:rsidR="009521BD" w:rsidRPr="00642FEB" w:rsidRDefault="009521BD" w:rsidP="009521BD">
      <w:pPr>
        <w:spacing w:after="0"/>
        <w:ind w:firstLine="284"/>
        <w:rPr>
          <w:b/>
        </w:rPr>
      </w:pPr>
      <w:r w:rsidRPr="00642FEB">
        <w:rPr>
          <w:b/>
        </w:rPr>
        <w:t>Veikla Nr. 1.1.1.</w:t>
      </w:r>
    </w:p>
    <w:p w:rsidR="002724FD" w:rsidRDefault="009521BD" w:rsidP="00AE4499">
      <w:pPr>
        <w:spacing w:after="0"/>
        <w:ind w:firstLine="284"/>
        <w:rPr>
          <w:lang w:bidi="en-US"/>
        </w:rPr>
      </w:pPr>
      <w:r>
        <w:rPr>
          <w:lang w:bidi="en-US"/>
        </w:rPr>
        <w:t>Pagal šią veiklą reinvesticijos neplanuojamos.</w:t>
      </w:r>
    </w:p>
    <w:p w:rsidR="00FA7154" w:rsidRDefault="00FA7154" w:rsidP="00AE4499">
      <w:pPr>
        <w:spacing w:after="0"/>
        <w:ind w:firstLine="284"/>
        <w:rPr>
          <w:lang w:bidi="en-US"/>
        </w:rPr>
      </w:pPr>
    </w:p>
    <w:p w:rsidR="009521BD" w:rsidRPr="00642FEB" w:rsidRDefault="009521BD" w:rsidP="009521BD">
      <w:pPr>
        <w:spacing w:after="0"/>
        <w:ind w:firstLine="284"/>
        <w:rPr>
          <w:b/>
        </w:rPr>
      </w:pPr>
      <w:r w:rsidRPr="00642FEB">
        <w:rPr>
          <w:b/>
        </w:rPr>
        <w:t>Veikla Nr. 1.1.</w:t>
      </w:r>
      <w:r w:rsidR="00A9364E">
        <w:rPr>
          <w:b/>
        </w:rPr>
        <w:t>3</w:t>
      </w:r>
      <w:r w:rsidRPr="00642FEB">
        <w:rPr>
          <w:b/>
        </w:rPr>
        <w:t>.</w:t>
      </w:r>
    </w:p>
    <w:p w:rsidR="009521BD" w:rsidRDefault="009521BD" w:rsidP="00AE4499">
      <w:pPr>
        <w:spacing w:after="0"/>
        <w:ind w:firstLine="284"/>
        <w:rPr>
          <w:lang w:bidi="en-US"/>
        </w:rPr>
      </w:pPr>
      <w:r>
        <w:rPr>
          <w:lang w:bidi="en-US"/>
        </w:rPr>
        <w:t xml:space="preserve">Pagal šią veiklą yra </w:t>
      </w:r>
      <w:r w:rsidRPr="009521BD">
        <w:rPr>
          <w:lang w:bidi="en-US"/>
        </w:rPr>
        <w:t xml:space="preserve">planuojamos veiklos išlaidos </w:t>
      </w:r>
      <w:r w:rsidR="00ED3741">
        <w:rPr>
          <w:lang w:bidi="en-US"/>
        </w:rPr>
        <w:t xml:space="preserve">inžinerinės </w:t>
      </w:r>
      <w:r w:rsidRPr="009521BD">
        <w:rPr>
          <w:lang w:bidi="en-US"/>
        </w:rPr>
        <w:t>infrastruktūros būklės palaikymui, kurios kasmet sudaro 2 % planuojamos investicij</w:t>
      </w:r>
      <w:r>
        <w:rPr>
          <w:lang w:bidi="en-US"/>
        </w:rPr>
        <w:t>ų sumos, tačiau papildomos reinvesticijos neplanuojamos.</w:t>
      </w:r>
    </w:p>
    <w:p w:rsidR="00FA7154" w:rsidRDefault="00FA7154" w:rsidP="00AE4499">
      <w:pPr>
        <w:spacing w:after="0"/>
        <w:ind w:firstLine="284"/>
        <w:rPr>
          <w:lang w:bidi="en-US"/>
        </w:rPr>
      </w:pPr>
    </w:p>
    <w:p w:rsidR="00FA7154" w:rsidRPr="00642FEB" w:rsidRDefault="00ED3741" w:rsidP="00FA7154">
      <w:pPr>
        <w:spacing w:after="0"/>
        <w:ind w:firstLine="284"/>
        <w:rPr>
          <w:b/>
        </w:rPr>
      </w:pPr>
      <w:r>
        <w:rPr>
          <w:b/>
        </w:rPr>
        <w:t>Veikla Nr. 1.2</w:t>
      </w:r>
      <w:r w:rsidR="00FA7154" w:rsidRPr="00642FEB">
        <w:rPr>
          <w:b/>
        </w:rPr>
        <w:t>.</w:t>
      </w:r>
      <w:r>
        <w:rPr>
          <w:b/>
        </w:rPr>
        <w:t>1</w:t>
      </w:r>
      <w:r w:rsidR="00FA7154" w:rsidRPr="00642FEB">
        <w:rPr>
          <w:b/>
        </w:rPr>
        <w:t>.</w:t>
      </w:r>
      <w:r w:rsidR="00A9364E">
        <w:rPr>
          <w:b/>
        </w:rPr>
        <w:t>, Nr. 1.2.3.</w:t>
      </w:r>
    </w:p>
    <w:p w:rsidR="00185901" w:rsidRDefault="00ED3741" w:rsidP="00AE4499">
      <w:pPr>
        <w:spacing w:after="0"/>
        <w:ind w:firstLine="284"/>
        <w:rPr>
          <w:lang w:bidi="en-US"/>
        </w:rPr>
      </w:pPr>
      <w:r>
        <w:rPr>
          <w:lang w:bidi="en-US"/>
        </w:rPr>
        <w:t xml:space="preserve">Pagal šią veiklą yra </w:t>
      </w:r>
      <w:r w:rsidRPr="009521BD">
        <w:rPr>
          <w:lang w:bidi="en-US"/>
        </w:rPr>
        <w:t xml:space="preserve">planuojamos veiklos išlaidos </w:t>
      </w:r>
      <w:r>
        <w:rPr>
          <w:lang w:bidi="en-US"/>
        </w:rPr>
        <w:t xml:space="preserve">inžinerinės </w:t>
      </w:r>
      <w:r w:rsidRPr="009521BD">
        <w:rPr>
          <w:lang w:bidi="en-US"/>
        </w:rPr>
        <w:t>infrastruktūros būklės palaikymui</w:t>
      </w:r>
      <w:r>
        <w:rPr>
          <w:lang w:bidi="en-US"/>
        </w:rPr>
        <w:t>, o numatomoms įrengti patalpoms</w:t>
      </w:r>
      <w:r w:rsidR="00185901">
        <w:rPr>
          <w:lang w:bidi="en-US"/>
        </w:rPr>
        <w:t>,</w:t>
      </w:r>
      <w:r>
        <w:rPr>
          <w:lang w:bidi="en-US"/>
        </w:rPr>
        <w:t xml:space="preserve"> </w:t>
      </w:r>
      <w:r w:rsidR="00185901">
        <w:rPr>
          <w:lang w:bidi="en-US"/>
        </w:rPr>
        <w:t xml:space="preserve">remiantis </w:t>
      </w:r>
      <w:r w:rsidR="00185901" w:rsidRPr="00642FEB">
        <w:rPr>
          <w:lang w:bidi="en-US"/>
        </w:rPr>
        <w:t>Vilniaus miesto savivaldybės ilgalaikio turto nusidė</w:t>
      </w:r>
      <w:r w:rsidR="00185901">
        <w:rPr>
          <w:lang w:bidi="en-US"/>
        </w:rPr>
        <w:t>vėjimo (amortizacijos) minimaliais ir maksimaliais</w:t>
      </w:r>
      <w:r w:rsidR="00185901" w:rsidRPr="00642FEB">
        <w:rPr>
          <w:lang w:bidi="en-US"/>
        </w:rPr>
        <w:t xml:space="preserve"> ekono</w:t>
      </w:r>
      <w:r w:rsidR="00185901">
        <w:rPr>
          <w:lang w:bidi="en-US"/>
        </w:rPr>
        <w:t xml:space="preserve">miniais normatyvais, </w:t>
      </w:r>
      <w:r>
        <w:rPr>
          <w:lang w:bidi="en-US"/>
        </w:rPr>
        <w:t>yra taikomas</w:t>
      </w:r>
      <w:r w:rsidR="00185901">
        <w:rPr>
          <w:lang w:bidi="en-US"/>
        </w:rPr>
        <w:t xml:space="preserve"> 70 metų ekonominio nusidėvėjimo terminas (blokinių negyvenamųjų pastatų administracinės patalpos). Kadangi šis terminas yra ilgesnis už projekto ataskaitinio laikotarpio trukmę, papildomos reinvesticijos nėra reikalingos.</w:t>
      </w:r>
    </w:p>
    <w:p w:rsidR="00185901" w:rsidRDefault="00185901" w:rsidP="00AE4499">
      <w:pPr>
        <w:spacing w:after="0"/>
        <w:ind w:firstLine="284"/>
        <w:rPr>
          <w:lang w:bidi="en-US"/>
        </w:rPr>
      </w:pPr>
    </w:p>
    <w:p w:rsidR="00185901" w:rsidRPr="00642FEB" w:rsidRDefault="00185901" w:rsidP="00185901">
      <w:pPr>
        <w:spacing w:after="0"/>
        <w:ind w:firstLine="284"/>
        <w:rPr>
          <w:b/>
        </w:rPr>
      </w:pPr>
      <w:r>
        <w:rPr>
          <w:b/>
        </w:rPr>
        <w:t>Veikla Nr. 2.1</w:t>
      </w:r>
      <w:r w:rsidRPr="00642FEB">
        <w:rPr>
          <w:b/>
        </w:rPr>
        <w:t>.</w:t>
      </w:r>
      <w:r>
        <w:rPr>
          <w:b/>
        </w:rPr>
        <w:t>1</w:t>
      </w:r>
      <w:r w:rsidRPr="00642FEB">
        <w:rPr>
          <w:b/>
        </w:rPr>
        <w:t>.</w:t>
      </w:r>
    </w:p>
    <w:p w:rsidR="000E4998" w:rsidRDefault="000E4998" w:rsidP="000E4998">
      <w:pPr>
        <w:spacing w:after="0"/>
        <w:ind w:firstLine="284"/>
        <w:rPr>
          <w:lang w:bidi="en-US"/>
        </w:rPr>
      </w:pPr>
      <w:r>
        <w:rPr>
          <w:lang w:bidi="en-US"/>
        </w:rPr>
        <w:t xml:space="preserve">Pagal šią veiklą yra </w:t>
      </w:r>
      <w:r w:rsidRPr="009521BD">
        <w:rPr>
          <w:lang w:bidi="en-US"/>
        </w:rPr>
        <w:t xml:space="preserve">planuojamos veiklos išlaidos </w:t>
      </w:r>
      <w:r>
        <w:rPr>
          <w:lang w:bidi="en-US"/>
        </w:rPr>
        <w:t xml:space="preserve">inžinerinės </w:t>
      </w:r>
      <w:r w:rsidRPr="009521BD">
        <w:rPr>
          <w:lang w:bidi="en-US"/>
        </w:rPr>
        <w:t>infrastruktūros būklės palaikymui, kurios kasmet sudaro 2 % planuojamos investicij</w:t>
      </w:r>
      <w:r>
        <w:rPr>
          <w:lang w:bidi="en-US"/>
        </w:rPr>
        <w:t>ų sumos, tačiau papildomos reinvesticijos neplanuojamos.</w:t>
      </w:r>
    </w:p>
    <w:p w:rsidR="000E4998" w:rsidRDefault="000E4998" w:rsidP="000E4998">
      <w:pPr>
        <w:spacing w:after="0"/>
        <w:ind w:firstLine="284"/>
        <w:rPr>
          <w:lang w:bidi="en-US"/>
        </w:rPr>
      </w:pPr>
    </w:p>
    <w:p w:rsidR="000E4998" w:rsidRPr="00642FEB" w:rsidRDefault="000E4998" w:rsidP="000E4998">
      <w:pPr>
        <w:spacing w:after="0"/>
        <w:ind w:firstLine="284"/>
        <w:rPr>
          <w:b/>
        </w:rPr>
      </w:pPr>
      <w:r>
        <w:rPr>
          <w:b/>
        </w:rPr>
        <w:t>Veikla Nr. 2.1</w:t>
      </w:r>
      <w:r w:rsidRPr="00642FEB">
        <w:rPr>
          <w:b/>
        </w:rPr>
        <w:t>.</w:t>
      </w:r>
      <w:r>
        <w:rPr>
          <w:b/>
        </w:rPr>
        <w:t>2</w:t>
      </w:r>
      <w:r w:rsidRPr="00642FEB">
        <w:rPr>
          <w:b/>
        </w:rPr>
        <w:t>.</w:t>
      </w:r>
    </w:p>
    <w:p w:rsidR="000E4998" w:rsidRDefault="000E4998" w:rsidP="000E4998">
      <w:pPr>
        <w:spacing w:after="0"/>
        <w:ind w:firstLine="284"/>
        <w:rPr>
          <w:lang w:bidi="en-US"/>
        </w:rPr>
      </w:pPr>
      <w:r>
        <w:rPr>
          <w:lang w:bidi="en-US"/>
        </w:rPr>
        <w:t xml:space="preserve">Pagal šią veiklą numatomoms įrengti patalpoms, remiantis </w:t>
      </w:r>
      <w:r w:rsidRPr="00642FEB">
        <w:rPr>
          <w:lang w:bidi="en-US"/>
        </w:rPr>
        <w:t>Vilniaus miesto savivaldybės ilgalaikio turto nusidė</w:t>
      </w:r>
      <w:r>
        <w:rPr>
          <w:lang w:bidi="en-US"/>
        </w:rPr>
        <w:t>vėjimo (amortizacijos) minimaliais ir maksimaliais</w:t>
      </w:r>
      <w:r w:rsidRPr="00642FEB">
        <w:rPr>
          <w:lang w:bidi="en-US"/>
        </w:rPr>
        <w:t xml:space="preserve"> ekono</w:t>
      </w:r>
      <w:r>
        <w:rPr>
          <w:lang w:bidi="en-US"/>
        </w:rPr>
        <w:t xml:space="preserve">miniais normatyvais, yra taikomas 70 metų ekonominio nusidėvėjimo terminas (blokinių negyvenamųjų </w:t>
      </w:r>
      <w:r w:rsidR="002E2641">
        <w:rPr>
          <w:lang w:bidi="en-US"/>
        </w:rPr>
        <w:t xml:space="preserve">švietimo ir mokslo įstaigų </w:t>
      </w:r>
      <w:r>
        <w:rPr>
          <w:lang w:bidi="en-US"/>
        </w:rPr>
        <w:t>pastatų patalpos).</w:t>
      </w:r>
      <w:r w:rsidR="002E2641" w:rsidRPr="002E2641">
        <w:rPr>
          <w:lang w:bidi="en-US"/>
        </w:rPr>
        <w:t xml:space="preserve"> </w:t>
      </w:r>
      <w:r w:rsidR="002E2641">
        <w:rPr>
          <w:lang w:bidi="en-US"/>
        </w:rPr>
        <w:t>Kadangi šis terminas yra ilgesnis už projekto ataskaitinio laikotarpio trukmę, papildomos reinvesticijos į infrastruktūrą nėra reikalingos.</w:t>
      </w:r>
    </w:p>
    <w:p w:rsidR="002E2641" w:rsidRDefault="00A55CF7" w:rsidP="000E4998">
      <w:pPr>
        <w:spacing w:after="0"/>
        <w:ind w:firstLine="284"/>
        <w:rPr>
          <w:lang w:bidi="en-US"/>
        </w:rPr>
      </w:pPr>
      <w:r>
        <w:rPr>
          <w:lang w:bidi="en-US"/>
        </w:rPr>
        <w:t>Įgyvendinant šią veiklą taip pat yra numatoma įsigyti baldus (taikomas nusidėvėjimo terminas – 7 metai) bei kitą įrangą (taikomas nusidėvėjimo terminas – 5 metai). Atitinkamai, šiems ilgalaikio turto vienetams yra numatomos papildomos reinvesticijos</w:t>
      </w:r>
      <w:r w:rsidR="00865026">
        <w:rPr>
          <w:lang w:bidi="en-US"/>
        </w:rPr>
        <w:t>, kurių vertė yra lygi pradinės investicijos sumai.</w:t>
      </w:r>
    </w:p>
    <w:p w:rsidR="00865026" w:rsidRDefault="00865026" w:rsidP="000E4998">
      <w:pPr>
        <w:spacing w:after="0"/>
        <w:ind w:firstLine="284"/>
        <w:rPr>
          <w:lang w:bidi="en-US"/>
        </w:rPr>
      </w:pPr>
      <w:r>
        <w:rPr>
          <w:lang w:bidi="en-US"/>
        </w:rPr>
        <w:t>Planuojant reinvesticijas, laikomasi prielaidos, kad įranga pradedama eksploatuoti, pabaigus atitinkamos projekto veiklos įgyvendinimą, tai yra nuo 2019 m. sausio 1 d.</w:t>
      </w:r>
    </w:p>
    <w:p w:rsidR="0031591A" w:rsidRDefault="0031591A" w:rsidP="000E4998">
      <w:pPr>
        <w:spacing w:after="0"/>
        <w:ind w:firstLine="284"/>
        <w:rPr>
          <w:lang w:bidi="en-US"/>
        </w:rPr>
      </w:pPr>
    </w:p>
    <w:p w:rsidR="00A9364E" w:rsidRDefault="00A9364E">
      <w:pPr>
        <w:spacing w:after="200" w:line="276" w:lineRule="auto"/>
        <w:jc w:val="left"/>
        <w:rPr>
          <w:b/>
        </w:rPr>
      </w:pPr>
      <w:r>
        <w:rPr>
          <w:b/>
        </w:rPr>
        <w:br w:type="page"/>
      </w:r>
    </w:p>
    <w:p w:rsidR="0031591A" w:rsidRPr="00642FEB" w:rsidRDefault="0031591A" w:rsidP="0031591A">
      <w:pPr>
        <w:spacing w:after="0"/>
        <w:ind w:firstLine="284"/>
        <w:rPr>
          <w:b/>
        </w:rPr>
      </w:pPr>
      <w:r>
        <w:rPr>
          <w:b/>
        </w:rPr>
        <w:t>Veikla Nr. 2.2</w:t>
      </w:r>
      <w:r w:rsidRPr="00642FEB">
        <w:rPr>
          <w:b/>
        </w:rPr>
        <w:t>.</w:t>
      </w:r>
      <w:r>
        <w:rPr>
          <w:b/>
        </w:rPr>
        <w:t>1</w:t>
      </w:r>
      <w:r w:rsidRPr="00642FEB">
        <w:rPr>
          <w:b/>
        </w:rPr>
        <w:t>.</w:t>
      </w:r>
    </w:p>
    <w:p w:rsidR="0031591A" w:rsidRDefault="0031591A" w:rsidP="0031591A">
      <w:pPr>
        <w:spacing w:after="0"/>
        <w:ind w:firstLine="284"/>
        <w:rPr>
          <w:lang w:bidi="en-US"/>
        </w:rPr>
      </w:pPr>
      <w:r>
        <w:rPr>
          <w:lang w:bidi="en-US"/>
        </w:rPr>
        <w:t xml:space="preserve">Pagal šią veiklą yra </w:t>
      </w:r>
      <w:r w:rsidRPr="009521BD">
        <w:rPr>
          <w:lang w:bidi="en-US"/>
        </w:rPr>
        <w:t xml:space="preserve">planuojamos veiklos išlaidos </w:t>
      </w:r>
      <w:r>
        <w:rPr>
          <w:lang w:bidi="en-US"/>
        </w:rPr>
        <w:t xml:space="preserve">inžinerinės </w:t>
      </w:r>
      <w:r w:rsidRPr="009521BD">
        <w:rPr>
          <w:lang w:bidi="en-US"/>
        </w:rPr>
        <w:t>infrastruktūros būklės palaikymui, kurios kasmet sudaro 2 % planuojamos investicij</w:t>
      </w:r>
      <w:r>
        <w:rPr>
          <w:lang w:bidi="en-US"/>
        </w:rPr>
        <w:t>ų sumos, tačiau papildomos reinvesticijos neplanuojamos.</w:t>
      </w:r>
    </w:p>
    <w:p w:rsidR="0031591A" w:rsidRDefault="0031591A" w:rsidP="000E4998">
      <w:pPr>
        <w:spacing w:after="0"/>
        <w:ind w:firstLine="284"/>
        <w:rPr>
          <w:lang w:bidi="en-US"/>
        </w:rPr>
      </w:pPr>
    </w:p>
    <w:p w:rsidR="0031591A" w:rsidRPr="00642FEB" w:rsidRDefault="0031591A" w:rsidP="0031591A">
      <w:pPr>
        <w:spacing w:after="0"/>
        <w:ind w:firstLine="284"/>
        <w:rPr>
          <w:b/>
        </w:rPr>
      </w:pPr>
      <w:r>
        <w:rPr>
          <w:b/>
        </w:rPr>
        <w:t>Veikla Nr. 2.2</w:t>
      </w:r>
      <w:r w:rsidRPr="00642FEB">
        <w:rPr>
          <w:b/>
        </w:rPr>
        <w:t>.</w:t>
      </w:r>
      <w:r>
        <w:rPr>
          <w:b/>
        </w:rPr>
        <w:t>2</w:t>
      </w:r>
      <w:r w:rsidRPr="00642FEB">
        <w:rPr>
          <w:b/>
        </w:rPr>
        <w:t>.</w:t>
      </w:r>
    </w:p>
    <w:p w:rsidR="0084685D" w:rsidRDefault="00A032E3" w:rsidP="0084685D">
      <w:pPr>
        <w:spacing w:after="0"/>
        <w:ind w:firstLine="284"/>
        <w:rPr>
          <w:lang w:bidi="en-US"/>
        </w:rPr>
      </w:pPr>
      <w:r>
        <w:rPr>
          <w:lang w:bidi="en-US"/>
        </w:rPr>
        <w:t>Pagal šią veiklą numatomoms sukurti infrastruktūros statiniams yra taikomas 15 metų ekonominio nusidėvėjimo terminas (sporto ir poilsio infrastruktūros statiniai), o numatytai įsigyti įrangai – 5 metų nusidėvėjimo terminas (kitas ilgalaikis materialus turtas).</w:t>
      </w:r>
      <w:r w:rsidR="0084685D">
        <w:rPr>
          <w:lang w:bidi="en-US"/>
        </w:rPr>
        <w:t xml:space="preserve"> Planuojant reinvesticijas, laikomasi prielaidos, kad infrastruktūros statiniai ir įranga pradedama eksploatuoti, pabaigus atitinkamos projekto veiklos įgyvendinimą, tai yra nuo 2019 m. sausio 1 d.</w:t>
      </w:r>
    </w:p>
    <w:p w:rsidR="00DA7B10" w:rsidRDefault="00DA7B10" w:rsidP="0084685D">
      <w:pPr>
        <w:spacing w:after="0"/>
        <w:ind w:firstLine="284"/>
        <w:rPr>
          <w:lang w:bidi="en-US"/>
        </w:rPr>
      </w:pPr>
    </w:p>
    <w:p w:rsidR="00DA7B10" w:rsidRPr="00642FEB" w:rsidRDefault="00DA7B10" w:rsidP="00DA7B10">
      <w:pPr>
        <w:spacing w:after="0"/>
        <w:ind w:firstLine="284"/>
        <w:rPr>
          <w:b/>
        </w:rPr>
      </w:pPr>
      <w:r>
        <w:rPr>
          <w:b/>
        </w:rPr>
        <w:t>Veikla Nr. 2.2</w:t>
      </w:r>
      <w:r w:rsidRPr="00642FEB">
        <w:rPr>
          <w:b/>
        </w:rPr>
        <w:t>.</w:t>
      </w:r>
      <w:r>
        <w:rPr>
          <w:b/>
        </w:rPr>
        <w:t>3</w:t>
      </w:r>
      <w:r w:rsidRPr="00642FEB">
        <w:rPr>
          <w:b/>
        </w:rPr>
        <w:t>.</w:t>
      </w:r>
    </w:p>
    <w:p w:rsidR="00DA7B10" w:rsidRDefault="00DA7B10" w:rsidP="00DA7B10">
      <w:pPr>
        <w:spacing w:after="0"/>
        <w:ind w:firstLine="284"/>
        <w:rPr>
          <w:lang w:bidi="en-US"/>
        </w:rPr>
      </w:pPr>
      <w:r>
        <w:rPr>
          <w:lang w:bidi="en-US"/>
        </w:rPr>
        <w:t xml:space="preserve">Pagal šią veiklą yra </w:t>
      </w:r>
      <w:r w:rsidRPr="009521BD">
        <w:rPr>
          <w:lang w:bidi="en-US"/>
        </w:rPr>
        <w:t xml:space="preserve">planuojamos veiklos išlaidos </w:t>
      </w:r>
      <w:r>
        <w:rPr>
          <w:lang w:bidi="en-US"/>
        </w:rPr>
        <w:t xml:space="preserve">inžinerinės </w:t>
      </w:r>
      <w:r w:rsidRPr="009521BD">
        <w:rPr>
          <w:lang w:bidi="en-US"/>
        </w:rPr>
        <w:t>infrastruktūros būklės palaikymui, kurios kasmet sudaro 2 % planuojamos investicij</w:t>
      </w:r>
      <w:r>
        <w:rPr>
          <w:lang w:bidi="en-US"/>
        </w:rPr>
        <w:t>ų sumos, tačiau papildomos reinvesticijos neplanuojamos.</w:t>
      </w:r>
    </w:p>
    <w:p w:rsidR="00DA7B10" w:rsidRDefault="00DA7B10" w:rsidP="0084685D">
      <w:pPr>
        <w:spacing w:after="0"/>
        <w:ind w:firstLine="284"/>
        <w:rPr>
          <w:lang w:bidi="en-US"/>
        </w:rPr>
      </w:pPr>
    </w:p>
    <w:p w:rsidR="00DA7B10" w:rsidRPr="00642FEB" w:rsidRDefault="00DA7B10" w:rsidP="00DA7B10">
      <w:pPr>
        <w:spacing w:after="0"/>
        <w:ind w:firstLine="284"/>
        <w:rPr>
          <w:b/>
        </w:rPr>
      </w:pPr>
      <w:r>
        <w:rPr>
          <w:b/>
        </w:rPr>
        <w:t>Veikla Nr. 2.2</w:t>
      </w:r>
      <w:r w:rsidRPr="00642FEB">
        <w:rPr>
          <w:b/>
        </w:rPr>
        <w:t>.</w:t>
      </w:r>
      <w:r w:rsidR="00A9364E">
        <w:rPr>
          <w:b/>
        </w:rPr>
        <w:t>5</w:t>
      </w:r>
      <w:r w:rsidRPr="00642FEB">
        <w:rPr>
          <w:b/>
        </w:rPr>
        <w:t>.</w:t>
      </w:r>
    </w:p>
    <w:p w:rsidR="00DA7B10" w:rsidRDefault="00DA7B10" w:rsidP="00DA7B10">
      <w:pPr>
        <w:spacing w:after="0"/>
        <w:ind w:firstLine="284"/>
        <w:rPr>
          <w:lang w:bidi="en-US"/>
        </w:rPr>
      </w:pPr>
      <w:r>
        <w:rPr>
          <w:lang w:bidi="en-US"/>
        </w:rPr>
        <w:t xml:space="preserve">Pagal šią veiklą yra </w:t>
      </w:r>
      <w:r w:rsidRPr="009521BD">
        <w:rPr>
          <w:lang w:bidi="en-US"/>
        </w:rPr>
        <w:t>planuojam</w:t>
      </w:r>
      <w:r>
        <w:rPr>
          <w:lang w:bidi="en-US"/>
        </w:rPr>
        <w:t>a</w:t>
      </w:r>
      <w:r w:rsidRPr="009521BD">
        <w:rPr>
          <w:lang w:bidi="en-US"/>
        </w:rPr>
        <w:t xml:space="preserve"> </w:t>
      </w:r>
      <w:r w:rsidR="00A714B3">
        <w:rPr>
          <w:lang w:bidi="en-US"/>
        </w:rPr>
        <w:t xml:space="preserve">įrengti universalias sporto sales bei administracines patalpas (taikomas nusidėvėjimo terminas blokinių negyvenamųjų pastatų administracinėms patalpoms bei kultūros ir sporto įstaigų blokiniams pastatams – 70 metų), taip pat įsigyti </w:t>
      </w:r>
      <w:r w:rsidR="004B1807">
        <w:rPr>
          <w:lang w:bidi="en-US"/>
        </w:rPr>
        <w:t>įrangą, kurios nusidėvėjimo terminas – 5 metai (kitas ilgalaikis materialus turtas). Atitinkamai, reinvesticijos planuojamos tik numatytai įsigyti įrangai kas penktus projekto ataskaitinio laikotarpio metus.</w:t>
      </w:r>
    </w:p>
    <w:p w:rsidR="000E4998" w:rsidRDefault="000E4998" w:rsidP="000E4998">
      <w:pPr>
        <w:spacing w:after="0"/>
        <w:ind w:firstLine="284"/>
        <w:rPr>
          <w:lang w:bidi="en-US"/>
        </w:rPr>
      </w:pPr>
    </w:p>
    <w:p w:rsidR="00A87F8C" w:rsidRPr="00642FEB" w:rsidRDefault="00A87F8C" w:rsidP="00A87F8C">
      <w:pPr>
        <w:spacing w:after="0"/>
        <w:ind w:firstLine="284"/>
        <w:rPr>
          <w:b/>
        </w:rPr>
      </w:pPr>
      <w:r>
        <w:rPr>
          <w:b/>
        </w:rPr>
        <w:t>Veikla Nr. 2.2</w:t>
      </w:r>
      <w:r w:rsidRPr="00642FEB">
        <w:rPr>
          <w:b/>
        </w:rPr>
        <w:t>.</w:t>
      </w:r>
      <w:r w:rsidR="008E1481">
        <w:rPr>
          <w:b/>
        </w:rPr>
        <w:t>6</w:t>
      </w:r>
      <w:r w:rsidRPr="00642FEB">
        <w:rPr>
          <w:b/>
        </w:rPr>
        <w:t>.</w:t>
      </w:r>
    </w:p>
    <w:p w:rsidR="00A87F8C" w:rsidRDefault="00A87F8C" w:rsidP="00A87F8C">
      <w:pPr>
        <w:spacing w:after="0"/>
        <w:ind w:firstLine="284"/>
        <w:rPr>
          <w:lang w:bidi="en-US"/>
        </w:rPr>
      </w:pPr>
      <w:r>
        <w:rPr>
          <w:lang w:bidi="en-US"/>
        </w:rPr>
        <w:t xml:space="preserve">Pagal šią veiklą yra </w:t>
      </w:r>
      <w:r w:rsidRPr="009521BD">
        <w:rPr>
          <w:lang w:bidi="en-US"/>
        </w:rPr>
        <w:t xml:space="preserve">planuojamos veiklos išlaidos </w:t>
      </w:r>
      <w:r>
        <w:rPr>
          <w:lang w:bidi="en-US"/>
        </w:rPr>
        <w:t xml:space="preserve">inžinerinės </w:t>
      </w:r>
      <w:r w:rsidRPr="009521BD">
        <w:rPr>
          <w:lang w:bidi="en-US"/>
        </w:rPr>
        <w:t>infrastruktūros būklės palaikymui, kurios kasmet sudaro 2 % planuojamos investicij</w:t>
      </w:r>
      <w:r>
        <w:rPr>
          <w:lang w:bidi="en-US"/>
        </w:rPr>
        <w:t>ų sumos, tačiau papildomos reinvesticijos neplanuojamos.</w:t>
      </w:r>
    </w:p>
    <w:p w:rsidR="00A87F8C" w:rsidRDefault="00A87F8C" w:rsidP="00A87F8C">
      <w:pPr>
        <w:spacing w:after="0"/>
        <w:ind w:firstLine="284"/>
        <w:rPr>
          <w:lang w:bidi="en-US"/>
        </w:rPr>
      </w:pPr>
    </w:p>
    <w:p w:rsidR="00A87F8C" w:rsidRPr="00642FEB" w:rsidRDefault="00A87F8C" w:rsidP="00A87F8C">
      <w:pPr>
        <w:spacing w:after="0"/>
        <w:ind w:firstLine="284"/>
        <w:rPr>
          <w:b/>
        </w:rPr>
      </w:pPr>
      <w:r>
        <w:rPr>
          <w:b/>
        </w:rPr>
        <w:t>Veikla Nr. 2.2</w:t>
      </w:r>
      <w:r w:rsidRPr="00642FEB">
        <w:rPr>
          <w:b/>
        </w:rPr>
        <w:t>.</w:t>
      </w:r>
      <w:r w:rsidR="008E1481">
        <w:rPr>
          <w:b/>
        </w:rPr>
        <w:t>7</w:t>
      </w:r>
      <w:r w:rsidRPr="00642FEB">
        <w:rPr>
          <w:b/>
        </w:rPr>
        <w:t>.</w:t>
      </w:r>
    </w:p>
    <w:p w:rsidR="00A87F8C" w:rsidRDefault="00A87F8C" w:rsidP="00A87F8C">
      <w:pPr>
        <w:spacing w:after="0"/>
        <w:ind w:firstLine="284"/>
        <w:rPr>
          <w:lang w:bidi="en-US"/>
        </w:rPr>
      </w:pPr>
      <w:r>
        <w:rPr>
          <w:lang w:bidi="en-US"/>
        </w:rPr>
        <w:t xml:space="preserve">Pagal šią veiklą yra numatyta sukurti jaunimo nakvynės namus (taikytinas nusidėvėjimo laikotarpis – </w:t>
      </w:r>
      <w:r w:rsidR="00A4540D">
        <w:rPr>
          <w:lang w:bidi="en-US"/>
        </w:rPr>
        <w:t>70 metų; blokinis negyvenamasis kitos paskirties pastatas), taip pat įsigyti pastato funkcionavimui reikalingus baldus (7 metų nusidėvėjimo laikotarpis) bei televizorius (5 metų nusidėvėjimo laikotarpis).</w:t>
      </w:r>
    </w:p>
    <w:p w:rsidR="00FA7154" w:rsidRDefault="00FA7154" w:rsidP="00AE4499">
      <w:pPr>
        <w:spacing w:after="0"/>
        <w:ind w:firstLine="284"/>
        <w:rPr>
          <w:lang w:bidi="en-US"/>
        </w:rPr>
      </w:pPr>
    </w:p>
    <w:p w:rsidR="000C7C10" w:rsidRPr="00642FEB" w:rsidRDefault="000C7C10" w:rsidP="000C7C10">
      <w:pPr>
        <w:spacing w:after="0"/>
        <w:ind w:firstLine="284"/>
        <w:rPr>
          <w:b/>
        </w:rPr>
      </w:pPr>
      <w:r>
        <w:rPr>
          <w:b/>
        </w:rPr>
        <w:t>Veikla Nr. 3.1</w:t>
      </w:r>
      <w:r w:rsidRPr="00642FEB">
        <w:rPr>
          <w:b/>
        </w:rPr>
        <w:t>.</w:t>
      </w:r>
      <w:r>
        <w:rPr>
          <w:b/>
        </w:rPr>
        <w:t>1</w:t>
      </w:r>
      <w:r w:rsidRPr="00642FEB">
        <w:rPr>
          <w:b/>
        </w:rPr>
        <w:t>.</w:t>
      </w:r>
    </w:p>
    <w:p w:rsidR="000C7C10" w:rsidRDefault="000C7C10" w:rsidP="000C7C10">
      <w:pPr>
        <w:spacing w:after="0"/>
        <w:ind w:firstLine="284"/>
        <w:rPr>
          <w:lang w:bidi="en-US"/>
        </w:rPr>
      </w:pPr>
      <w:r>
        <w:rPr>
          <w:lang w:bidi="en-US"/>
        </w:rPr>
        <w:t xml:space="preserve">Pagal šią veiklą yra </w:t>
      </w:r>
      <w:r w:rsidRPr="009521BD">
        <w:rPr>
          <w:lang w:bidi="en-US"/>
        </w:rPr>
        <w:t xml:space="preserve">planuojamos veiklos išlaidos </w:t>
      </w:r>
      <w:r>
        <w:rPr>
          <w:lang w:bidi="en-US"/>
        </w:rPr>
        <w:t xml:space="preserve">inžinerinės </w:t>
      </w:r>
      <w:r w:rsidRPr="009521BD">
        <w:rPr>
          <w:lang w:bidi="en-US"/>
        </w:rPr>
        <w:t>infrastruktūros būklės palaikymui, kurios kasmet sudaro 2 % planuojamos investicij</w:t>
      </w:r>
      <w:r>
        <w:rPr>
          <w:lang w:bidi="en-US"/>
        </w:rPr>
        <w:t>ų sumos, tačiau papildomos reinvesticijos neplanuojamos.</w:t>
      </w:r>
    </w:p>
    <w:p w:rsidR="00D927AD" w:rsidRDefault="00D927AD" w:rsidP="000C7C10">
      <w:pPr>
        <w:spacing w:after="0"/>
        <w:ind w:firstLine="284"/>
        <w:rPr>
          <w:lang w:bidi="en-US"/>
        </w:rPr>
      </w:pPr>
    </w:p>
    <w:p w:rsidR="00AE3FFE" w:rsidRPr="00642FEB" w:rsidRDefault="00AE3FFE" w:rsidP="00AE3FFE">
      <w:pPr>
        <w:spacing w:after="0"/>
        <w:ind w:firstLine="284"/>
        <w:rPr>
          <w:b/>
        </w:rPr>
      </w:pPr>
      <w:r>
        <w:rPr>
          <w:b/>
        </w:rPr>
        <w:t>Veikla Nr. 3.1</w:t>
      </w:r>
      <w:r w:rsidRPr="00642FEB">
        <w:rPr>
          <w:b/>
        </w:rPr>
        <w:t>.</w:t>
      </w:r>
      <w:r w:rsidR="008E1481">
        <w:rPr>
          <w:b/>
        </w:rPr>
        <w:t>3</w:t>
      </w:r>
      <w:r w:rsidRPr="00642FEB">
        <w:rPr>
          <w:b/>
        </w:rPr>
        <w:t>.</w:t>
      </w:r>
    </w:p>
    <w:p w:rsidR="009521BD" w:rsidRPr="009521BD" w:rsidRDefault="00AE3FFE" w:rsidP="00AE4499">
      <w:pPr>
        <w:spacing w:after="0"/>
        <w:ind w:firstLine="284"/>
        <w:rPr>
          <w:lang w:bidi="en-US"/>
        </w:rPr>
      </w:pPr>
      <w:r>
        <w:rPr>
          <w:lang w:bidi="en-US"/>
        </w:rPr>
        <w:t>Pagal šią veiklą yra numatyta sukurti verslo inkubatoriaus patalpas, kurioms taikomas 70 metų nusidėvėjimo laikotarpis (blokinių negyvenamųjų pastatų administracinės patalpos), taip pat aprūpinti šias patalpas baldais (7 metų nusidėvėjimo laikotarpis) bei įranga (5 metų nusidėvėjimo laikotarpis).</w:t>
      </w:r>
    </w:p>
    <w:p w:rsidR="008E2026" w:rsidRDefault="008E2026" w:rsidP="00AE4499">
      <w:pPr>
        <w:spacing w:after="0"/>
        <w:ind w:firstLine="284"/>
        <w:rPr>
          <w:lang w:bidi="en-US"/>
        </w:rPr>
      </w:pPr>
    </w:p>
    <w:p w:rsidR="00093DA8" w:rsidRPr="00642FEB" w:rsidRDefault="00093DA8" w:rsidP="00093DA8">
      <w:pPr>
        <w:spacing w:after="0"/>
        <w:ind w:firstLine="284"/>
        <w:rPr>
          <w:b/>
        </w:rPr>
      </w:pPr>
      <w:r>
        <w:rPr>
          <w:b/>
        </w:rPr>
        <w:t>Veikla Nr. 3.1</w:t>
      </w:r>
      <w:r w:rsidRPr="00642FEB">
        <w:rPr>
          <w:b/>
        </w:rPr>
        <w:t>.</w:t>
      </w:r>
      <w:r w:rsidR="008E1481">
        <w:rPr>
          <w:b/>
        </w:rPr>
        <w:t>4</w:t>
      </w:r>
      <w:r w:rsidRPr="00642FEB">
        <w:rPr>
          <w:b/>
        </w:rPr>
        <w:t>.</w:t>
      </w:r>
    </w:p>
    <w:p w:rsidR="00093DA8" w:rsidRDefault="00093DA8" w:rsidP="00093DA8">
      <w:pPr>
        <w:spacing w:after="0"/>
        <w:ind w:firstLine="284"/>
        <w:rPr>
          <w:lang w:bidi="en-US"/>
        </w:rPr>
      </w:pPr>
      <w:r>
        <w:rPr>
          <w:lang w:bidi="en-US"/>
        </w:rPr>
        <w:t xml:space="preserve">Pagal šią veiklą yra </w:t>
      </w:r>
      <w:r w:rsidRPr="009521BD">
        <w:rPr>
          <w:lang w:bidi="en-US"/>
        </w:rPr>
        <w:t xml:space="preserve">planuojamos veiklos išlaidos </w:t>
      </w:r>
      <w:r>
        <w:rPr>
          <w:lang w:bidi="en-US"/>
        </w:rPr>
        <w:t xml:space="preserve">inžinerinės </w:t>
      </w:r>
      <w:r w:rsidRPr="009521BD">
        <w:rPr>
          <w:lang w:bidi="en-US"/>
        </w:rPr>
        <w:t>infrastruktūros būklės palaikymui, kurios kasmet sudaro 2 % planuojamos investicij</w:t>
      </w:r>
      <w:r>
        <w:rPr>
          <w:lang w:bidi="en-US"/>
        </w:rPr>
        <w:t>ų sumos, tačiau papildomos reinvesticijos neplanuojamos.</w:t>
      </w:r>
    </w:p>
    <w:p w:rsidR="00093DA8" w:rsidRDefault="00093DA8" w:rsidP="00AE4499">
      <w:pPr>
        <w:spacing w:after="0"/>
        <w:ind w:firstLine="284"/>
        <w:rPr>
          <w:lang w:bidi="en-US"/>
        </w:rPr>
      </w:pPr>
    </w:p>
    <w:p w:rsidR="00093DA8" w:rsidRPr="00642FEB" w:rsidRDefault="00093DA8" w:rsidP="00093DA8">
      <w:pPr>
        <w:spacing w:after="0"/>
        <w:ind w:firstLine="284"/>
        <w:rPr>
          <w:b/>
        </w:rPr>
      </w:pPr>
      <w:r>
        <w:rPr>
          <w:b/>
        </w:rPr>
        <w:t>Veikla Nr. 3.1</w:t>
      </w:r>
      <w:r w:rsidRPr="00642FEB">
        <w:rPr>
          <w:b/>
        </w:rPr>
        <w:t>.</w:t>
      </w:r>
      <w:r w:rsidR="008E1481">
        <w:rPr>
          <w:b/>
        </w:rPr>
        <w:t>5</w:t>
      </w:r>
      <w:r w:rsidRPr="00642FEB">
        <w:rPr>
          <w:b/>
        </w:rPr>
        <w:t>.</w:t>
      </w:r>
    </w:p>
    <w:p w:rsidR="00093DA8" w:rsidRDefault="00093DA8" w:rsidP="00093DA8">
      <w:pPr>
        <w:spacing w:after="0"/>
        <w:ind w:firstLine="284"/>
        <w:rPr>
          <w:lang w:bidi="en-US"/>
        </w:rPr>
      </w:pPr>
      <w:r>
        <w:rPr>
          <w:lang w:bidi="en-US"/>
        </w:rPr>
        <w:t>Pagal šią veiklą investicijos nėra planuojamos, tai yra nėra sukuriamas ilgalaikis turtas, todėl nėra numatomos ir reinvesticijos.</w:t>
      </w:r>
    </w:p>
    <w:p w:rsidR="00F25802" w:rsidRDefault="00F25802" w:rsidP="00093DA8">
      <w:pPr>
        <w:spacing w:after="0"/>
        <w:ind w:firstLine="284"/>
        <w:rPr>
          <w:lang w:bidi="en-US"/>
        </w:rPr>
      </w:pPr>
    </w:p>
    <w:p w:rsidR="00F25802" w:rsidRPr="00642FEB" w:rsidRDefault="00F25802" w:rsidP="00F25802">
      <w:pPr>
        <w:spacing w:after="0"/>
        <w:ind w:firstLine="284"/>
        <w:rPr>
          <w:b/>
        </w:rPr>
      </w:pPr>
      <w:r>
        <w:rPr>
          <w:b/>
        </w:rPr>
        <w:t>Veikla Nr. 3.1</w:t>
      </w:r>
      <w:r w:rsidRPr="00642FEB">
        <w:rPr>
          <w:b/>
        </w:rPr>
        <w:t>.</w:t>
      </w:r>
      <w:r w:rsidR="008E1481">
        <w:rPr>
          <w:b/>
        </w:rPr>
        <w:t>6</w:t>
      </w:r>
      <w:r w:rsidRPr="00642FEB">
        <w:rPr>
          <w:b/>
        </w:rPr>
        <w:t>.</w:t>
      </w:r>
    </w:p>
    <w:p w:rsidR="00F25802" w:rsidRDefault="00686A77" w:rsidP="00093DA8">
      <w:pPr>
        <w:spacing w:after="0"/>
        <w:ind w:firstLine="284"/>
        <w:rPr>
          <w:lang w:bidi="en-US"/>
        </w:rPr>
      </w:pPr>
      <w:r>
        <w:rPr>
          <w:lang w:bidi="en-US"/>
        </w:rPr>
        <w:t>Pagal šią veiklą planuojamos sukurti patalpos yra laikytinos blokiniais švietimo ir mokslo įstaigų negyvenamaisiais pastatais, todėl joms yra taikytinas 70 metų nusidėvėjimo laikotarpis</w:t>
      </w:r>
      <w:r w:rsidR="007D59D7">
        <w:rPr>
          <w:lang w:bidi="en-US"/>
        </w:rPr>
        <w:t>, todėl patiems pastatams reinvesticijos nėra numatomos. Be to, įgyvendinant veiklą, yra numatyta įsigyti įrangą (taikomas 5 metų nusidėvėjimo terminas), taip pat baldus (</w:t>
      </w:r>
      <w:r w:rsidR="002D7097">
        <w:rPr>
          <w:lang w:bidi="en-US"/>
        </w:rPr>
        <w:t xml:space="preserve">taikomas </w:t>
      </w:r>
      <w:r w:rsidR="007D59D7">
        <w:rPr>
          <w:lang w:bidi="en-US"/>
        </w:rPr>
        <w:t>7 metų nusidėvėjimo laikotarpis).</w:t>
      </w:r>
    </w:p>
    <w:p w:rsidR="00093DA8" w:rsidRDefault="00093DA8" w:rsidP="00AE4499">
      <w:pPr>
        <w:spacing w:after="0"/>
        <w:ind w:firstLine="284"/>
        <w:rPr>
          <w:lang w:bidi="en-US"/>
        </w:rPr>
      </w:pPr>
    </w:p>
    <w:p w:rsidR="009770FE" w:rsidRPr="00642FEB" w:rsidRDefault="009770FE" w:rsidP="009770FE">
      <w:pPr>
        <w:spacing w:after="0"/>
        <w:ind w:firstLine="284"/>
        <w:rPr>
          <w:b/>
        </w:rPr>
      </w:pPr>
      <w:r>
        <w:rPr>
          <w:b/>
        </w:rPr>
        <w:t>Veikla Nr. 3.2</w:t>
      </w:r>
      <w:r w:rsidRPr="00642FEB">
        <w:rPr>
          <w:b/>
        </w:rPr>
        <w:t>.</w:t>
      </w:r>
      <w:r>
        <w:rPr>
          <w:b/>
        </w:rPr>
        <w:t>1</w:t>
      </w:r>
      <w:r w:rsidRPr="00642FEB">
        <w:rPr>
          <w:b/>
        </w:rPr>
        <w:t>.</w:t>
      </w:r>
    </w:p>
    <w:p w:rsidR="009770FE" w:rsidRDefault="009770FE" w:rsidP="009770FE">
      <w:pPr>
        <w:spacing w:after="0"/>
        <w:ind w:firstLine="284"/>
        <w:rPr>
          <w:lang w:bidi="en-US"/>
        </w:rPr>
      </w:pPr>
      <w:r>
        <w:rPr>
          <w:lang w:bidi="en-US"/>
        </w:rPr>
        <w:t xml:space="preserve">Pagal šią veiklą yra </w:t>
      </w:r>
      <w:r w:rsidRPr="009521BD">
        <w:rPr>
          <w:lang w:bidi="en-US"/>
        </w:rPr>
        <w:t xml:space="preserve">planuojamos veiklos išlaidos </w:t>
      </w:r>
      <w:r>
        <w:rPr>
          <w:lang w:bidi="en-US"/>
        </w:rPr>
        <w:t xml:space="preserve">inžinerinės </w:t>
      </w:r>
      <w:r w:rsidRPr="009521BD">
        <w:rPr>
          <w:lang w:bidi="en-US"/>
        </w:rPr>
        <w:t>infrastruktūros būklės palaikymui, kurios kasmet sudaro 2 % planuojamos investicij</w:t>
      </w:r>
      <w:r>
        <w:rPr>
          <w:lang w:bidi="en-US"/>
        </w:rPr>
        <w:t>ų sumos, tačiau papildomos reinvesticijos neplanuojamos.</w:t>
      </w:r>
    </w:p>
    <w:p w:rsidR="009770FE" w:rsidRDefault="009770FE" w:rsidP="009770FE">
      <w:pPr>
        <w:spacing w:after="0"/>
        <w:ind w:firstLine="284"/>
        <w:rPr>
          <w:lang w:bidi="en-US"/>
        </w:rPr>
      </w:pPr>
    </w:p>
    <w:p w:rsidR="009770FE" w:rsidRPr="00642FEB" w:rsidRDefault="009770FE" w:rsidP="009770FE">
      <w:pPr>
        <w:spacing w:after="0"/>
        <w:ind w:firstLine="284"/>
        <w:rPr>
          <w:b/>
        </w:rPr>
      </w:pPr>
      <w:r>
        <w:rPr>
          <w:b/>
        </w:rPr>
        <w:t>Veikla Nr. 3.2</w:t>
      </w:r>
      <w:r w:rsidRPr="00642FEB">
        <w:rPr>
          <w:b/>
        </w:rPr>
        <w:t>.</w:t>
      </w:r>
      <w:r w:rsidR="008E1481">
        <w:rPr>
          <w:b/>
        </w:rPr>
        <w:t>3</w:t>
      </w:r>
      <w:r w:rsidRPr="00642FEB">
        <w:rPr>
          <w:b/>
        </w:rPr>
        <w:t>.</w:t>
      </w:r>
    </w:p>
    <w:p w:rsidR="009770FE" w:rsidRDefault="0027175E" w:rsidP="009770FE">
      <w:pPr>
        <w:spacing w:after="0"/>
        <w:ind w:firstLine="284"/>
        <w:rPr>
          <w:lang w:bidi="en-US"/>
        </w:rPr>
      </w:pPr>
      <w:r>
        <w:rPr>
          <w:lang w:bidi="en-US"/>
        </w:rPr>
        <w:t>Pagal šią veiklą planuojamos sukurti patalpos yra laikytinos blokiniais kultūros ir sporto įstaigų negyvenamaisiais pastatais, kuriems taikomas 70 metų nusidėvėjimo laikotarpis, o laikinos surenkamos tribūnos</w:t>
      </w:r>
      <w:r w:rsidR="002A58D1">
        <w:rPr>
          <w:lang w:bidi="en-US"/>
        </w:rPr>
        <w:t xml:space="preserve"> – kita įranga, kuriai taikomas 20 metų nusidėvėjimo laikotarpis.</w:t>
      </w:r>
    </w:p>
    <w:p w:rsidR="002A58D1" w:rsidRDefault="002A58D1" w:rsidP="009770FE">
      <w:pPr>
        <w:spacing w:after="0"/>
        <w:ind w:firstLine="284"/>
        <w:rPr>
          <w:lang w:bidi="en-US"/>
        </w:rPr>
      </w:pPr>
    </w:p>
    <w:p w:rsidR="002A58D1" w:rsidRPr="00642FEB" w:rsidRDefault="002A58D1" w:rsidP="002A58D1">
      <w:pPr>
        <w:spacing w:after="0"/>
        <w:ind w:firstLine="284"/>
        <w:rPr>
          <w:b/>
        </w:rPr>
      </w:pPr>
      <w:r>
        <w:rPr>
          <w:b/>
        </w:rPr>
        <w:t>Veikla Nr. 3.2</w:t>
      </w:r>
      <w:r w:rsidRPr="00642FEB">
        <w:rPr>
          <w:b/>
        </w:rPr>
        <w:t>.</w:t>
      </w:r>
      <w:r w:rsidR="008E1481">
        <w:rPr>
          <w:b/>
        </w:rPr>
        <w:t>4</w:t>
      </w:r>
      <w:r w:rsidRPr="00642FEB">
        <w:rPr>
          <w:b/>
        </w:rPr>
        <w:t>.</w:t>
      </w:r>
      <w:r w:rsidR="008E1481">
        <w:rPr>
          <w:b/>
        </w:rPr>
        <w:t xml:space="preserve"> – Nr. 3.2.5</w:t>
      </w:r>
      <w:r w:rsidR="00486E5A">
        <w:rPr>
          <w:b/>
        </w:rPr>
        <w:t>.</w:t>
      </w:r>
    </w:p>
    <w:p w:rsidR="002A58D1" w:rsidRDefault="00486E5A" w:rsidP="009770FE">
      <w:pPr>
        <w:spacing w:after="0"/>
        <w:ind w:firstLine="284"/>
        <w:rPr>
          <w:lang w:bidi="en-US"/>
        </w:rPr>
      </w:pPr>
      <w:r>
        <w:rPr>
          <w:lang w:bidi="en-US"/>
        </w:rPr>
        <w:t>Įgyvendinus šias veiklas</w:t>
      </w:r>
      <w:r w:rsidR="002A58D1">
        <w:rPr>
          <w:lang w:bidi="en-US"/>
        </w:rPr>
        <w:t>, planuojama sukurti blokinį negyvenamąjį kultūros ir s</w:t>
      </w:r>
      <w:r>
        <w:rPr>
          <w:lang w:bidi="en-US"/>
        </w:rPr>
        <w:t>porto įstaigų paskirties patalpas (70 metų nusidėvėjimo laikotarpis)</w:t>
      </w:r>
      <w:r w:rsidR="002A58D1">
        <w:rPr>
          <w:lang w:bidi="en-US"/>
        </w:rPr>
        <w:t>, todėl reinvesticijos šios veiklos įgyvendinimui nėra planuojamos.</w:t>
      </w:r>
    </w:p>
    <w:p w:rsidR="002A58D1" w:rsidRDefault="002A58D1" w:rsidP="009770FE">
      <w:pPr>
        <w:spacing w:after="0"/>
        <w:ind w:firstLine="284"/>
        <w:rPr>
          <w:lang w:bidi="en-US"/>
        </w:rPr>
      </w:pPr>
    </w:p>
    <w:p w:rsidR="001D1E02" w:rsidRPr="00642FEB" w:rsidRDefault="001D1E02" w:rsidP="001D1E02">
      <w:pPr>
        <w:spacing w:after="0"/>
        <w:ind w:firstLine="284"/>
        <w:rPr>
          <w:b/>
        </w:rPr>
      </w:pPr>
      <w:r>
        <w:rPr>
          <w:b/>
        </w:rPr>
        <w:t>Veikla Nr. 3.3</w:t>
      </w:r>
      <w:r w:rsidRPr="00642FEB">
        <w:rPr>
          <w:b/>
        </w:rPr>
        <w:t>.</w:t>
      </w:r>
      <w:r>
        <w:rPr>
          <w:b/>
        </w:rPr>
        <w:t>1</w:t>
      </w:r>
      <w:r w:rsidRPr="00642FEB">
        <w:rPr>
          <w:b/>
        </w:rPr>
        <w:t>.</w:t>
      </w:r>
    </w:p>
    <w:p w:rsidR="001D1E02" w:rsidRDefault="001D1E02" w:rsidP="001D1E02">
      <w:pPr>
        <w:spacing w:after="0"/>
        <w:ind w:firstLine="284"/>
        <w:rPr>
          <w:lang w:bidi="en-US"/>
        </w:rPr>
      </w:pPr>
      <w:r>
        <w:rPr>
          <w:lang w:bidi="en-US"/>
        </w:rPr>
        <w:t xml:space="preserve">Pagal šią veiklą yra </w:t>
      </w:r>
      <w:r w:rsidRPr="009521BD">
        <w:rPr>
          <w:lang w:bidi="en-US"/>
        </w:rPr>
        <w:t xml:space="preserve">planuojamos veiklos išlaidos </w:t>
      </w:r>
      <w:r>
        <w:rPr>
          <w:lang w:bidi="en-US"/>
        </w:rPr>
        <w:t xml:space="preserve">inžinerinės </w:t>
      </w:r>
      <w:r w:rsidRPr="009521BD">
        <w:rPr>
          <w:lang w:bidi="en-US"/>
        </w:rPr>
        <w:t>infrastruktūros būklės palaikymui, kurios kasmet sudaro 2 % planuojamos investicij</w:t>
      </w:r>
      <w:r>
        <w:rPr>
          <w:lang w:bidi="en-US"/>
        </w:rPr>
        <w:t>ų sumos, tačiau papildomos reinvesticijos neplanuojamos.</w:t>
      </w:r>
    </w:p>
    <w:p w:rsidR="001D1E02" w:rsidRDefault="001D1E02" w:rsidP="001D1E02">
      <w:pPr>
        <w:spacing w:after="0"/>
        <w:ind w:firstLine="284"/>
        <w:rPr>
          <w:lang w:bidi="en-US"/>
        </w:rPr>
      </w:pPr>
    </w:p>
    <w:p w:rsidR="001D1E02" w:rsidRPr="00642FEB" w:rsidRDefault="001D1E02" w:rsidP="001D1E02">
      <w:pPr>
        <w:spacing w:after="0"/>
        <w:ind w:firstLine="284"/>
        <w:rPr>
          <w:b/>
        </w:rPr>
      </w:pPr>
      <w:r>
        <w:rPr>
          <w:b/>
        </w:rPr>
        <w:t>Veikla Nr. 3.3</w:t>
      </w:r>
      <w:r w:rsidRPr="00642FEB">
        <w:rPr>
          <w:b/>
        </w:rPr>
        <w:t>.</w:t>
      </w:r>
      <w:r w:rsidR="008E1481">
        <w:rPr>
          <w:b/>
        </w:rPr>
        <w:t>3</w:t>
      </w:r>
      <w:r w:rsidRPr="00642FEB">
        <w:rPr>
          <w:b/>
        </w:rPr>
        <w:t>.</w:t>
      </w:r>
      <w:r w:rsidR="00DE45C4">
        <w:rPr>
          <w:b/>
        </w:rPr>
        <w:t>, Nr. 3.3.</w:t>
      </w:r>
      <w:r w:rsidR="008E1481">
        <w:rPr>
          <w:b/>
        </w:rPr>
        <w:t>5</w:t>
      </w:r>
      <w:r w:rsidR="00DE45C4">
        <w:rPr>
          <w:b/>
        </w:rPr>
        <w:t>.</w:t>
      </w:r>
    </w:p>
    <w:p w:rsidR="001D1E02" w:rsidRDefault="001D1E02" w:rsidP="001D1E02">
      <w:pPr>
        <w:spacing w:after="0"/>
        <w:ind w:firstLine="284"/>
        <w:rPr>
          <w:lang w:bidi="en-US"/>
        </w:rPr>
      </w:pPr>
      <w:r>
        <w:rPr>
          <w:lang w:bidi="en-US"/>
        </w:rPr>
        <w:t>Įgyvendinus ši</w:t>
      </w:r>
      <w:r w:rsidR="006F4295">
        <w:rPr>
          <w:lang w:bidi="en-US"/>
        </w:rPr>
        <w:t>ą</w:t>
      </w:r>
      <w:r>
        <w:rPr>
          <w:lang w:bidi="en-US"/>
        </w:rPr>
        <w:t xml:space="preserve"> veikl</w:t>
      </w:r>
      <w:r w:rsidR="006F4295">
        <w:rPr>
          <w:lang w:bidi="en-US"/>
        </w:rPr>
        <w:t>ą</w:t>
      </w:r>
      <w:r>
        <w:rPr>
          <w:lang w:bidi="en-US"/>
        </w:rPr>
        <w:t xml:space="preserve">, planuojama sukurti blokinį negyvenamąjį kultūros ir sporto įstaigų paskirties patalpas (70 metų nusidėvėjimo laikotarpis), todėl reinvesticijos </w:t>
      </w:r>
      <w:r w:rsidR="006F4295">
        <w:rPr>
          <w:lang w:bidi="en-US"/>
        </w:rPr>
        <w:t xml:space="preserve">į patalpas </w:t>
      </w:r>
      <w:r>
        <w:rPr>
          <w:lang w:bidi="en-US"/>
        </w:rPr>
        <w:t>šios veiklos įgyvendinimui nėra planuojamos.</w:t>
      </w:r>
    </w:p>
    <w:p w:rsidR="006F4295" w:rsidRDefault="006F4295" w:rsidP="001D1E02">
      <w:pPr>
        <w:spacing w:after="0"/>
        <w:ind w:firstLine="284"/>
        <w:rPr>
          <w:lang w:bidi="en-US"/>
        </w:rPr>
      </w:pPr>
      <w:r>
        <w:rPr>
          <w:lang w:bidi="en-US"/>
        </w:rPr>
        <w:t xml:space="preserve">Be to, veiklos įgyvendinimas nulemia ir papildomos įrangos bei baldų </w:t>
      </w:r>
      <w:r w:rsidR="009F5FFD">
        <w:rPr>
          <w:lang w:bidi="en-US"/>
        </w:rPr>
        <w:t>poreikį</w:t>
      </w:r>
      <w:r>
        <w:rPr>
          <w:lang w:bidi="en-US"/>
        </w:rPr>
        <w:t xml:space="preserve"> naujai sukurtose patalpose, todėl šiems ilgalaikio turto vienetams yra planuojamos reinvesticijos, atsižvelgiant į tai, kad baldams yra taikomas 7 metų nusidėvėjimo laikotarpis, o įrangai – 5 metų nusidėvėjimo laikotarpis.</w:t>
      </w:r>
    </w:p>
    <w:p w:rsidR="009F6B64" w:rsidRDefault="009F6B64" w:rsidP="001D1E02">
      <w:pPr>
        <w:spacing w:after="0"/>
        <w:ind w:firstLine="284"/>
        <w:rPr>
          <w:lang w:bidi="en-US"/>
        </w:rPr>
      </w:pPr>
    </w:p>
    <w:p w:rsidR="009F6B64" w:rsidRPr="00DE45C4" w:rsidRDefault="00DE45C4" w:rsidP="009F6B64">
      <w:pPr>
        <w:spacing w:after="0"/>
        <w:ind w:firstLine="284"/>
        <w:rPr>
          <w:lang w:bidi="en-US"/>
        </w:rPr>
      </w:pPr>
      <w:r w:rsidRPr="00DE45C4">
        <w:t xml:space="preserve">Bendras alternatyvos įgyvendinimui reikalingas reinvesticijų poreikis sudaro </w:t>
      </w:r>
      <w:r w:rsidR="008E1481" w:rsidRPr="008E1481">
        <w:t>9.661.973</w:t>
      </w:r>
      <w:r w:rsidRPr="00DE45C4">
        <w:t xml:space="preserve"> </w:t>
      </w:r>
      <w:r w:rsidR="00B16E5B">
        <w:t>EUR</w:t>
      </w:r>
      <w:r w:rsidRPr="00DE45C4">
        <w:t>, o reinvesticijos yra numatomos 8, 10, 13, 17, 18, 23 ir 24 projekto ataskaitinio laikotarpio metais</w:t>
      </w:r>
      <w:r w:rsidR="00AD5CBA">
        <w:t xml:space="preserve"> (žr. lentelę žemiau)</w:t>
      </w:r>
      <w:r w:rsidRPr="00DE45C4">
        <w:t>, atsižvelgiant į aukščiau suformuluotas taisykles dėl ilgalaikio turto vienetų nusidėvėjimo spartos.</w:t>
      </w:r>
    </w:p>
    <w:p w:rsidR="006F4295" w:rsidRDefault="006F4295" w:rsidP="001D1E02">
      <w:pPr>
        <w:spacing w:after="0"/>
        <w:ind w:firstLine="284"/>
        <w:rPr>
          <w:lang w:bidi="en-US"/>
        </w:rPr>
      </w:pPr>
    </w:p>
    <w:p w:rsidR="007B24A9" w:rsidRPr="005F6062" w:rsidRDefault="007B24A9" w:rsidP="007B24A9">
      <w:pPr>
        <w:spacing w:after="0"/>
        <w:ind w:firstLine="284"/>
        <w:rPr>
          <w:lang w:bidi="en-US"/>
        </w:rPr>
      </w:pPr>
      <w:r w:rsidRPr="005F6062">
        <w:rPr>
          <w:lang w:bidi="en-US"/>
        </w:rPr>
        <w:t>Siekiant užtikrinti projekto veiklų savalaikį įgyvendinimą bei kontrolę, yra būtina numatyti projekto administravimo ir vykdymo išlaidas projekto investicijų laikotarpiu. Šios išlaidos atitinka alternatyvos Nr. I įgyvendinimui numatytas tokios pačios paskirties išlaidas. Atitinkamai, bendra investicijų suma projekto administravimui ir vykdymui per projekto investicijų laikotarpį sudaro 260.841 EUR (2016 m., 2017 m. ir 2018 m. kasmet po 9.483 EUR * 1,3098 (darbdavio mokesčių koeficientas) * 7 = 86.947 EUR).</w:t>
      </w:r>
    </w:p>
    <w:p w:rsidR="00FE0208" w:rsidRDefault="00FE0208" w:rsidP="001D1E02">
      <w:pPr>
        <w:spacing w:after="0"/>
        <w:ind w:firstLine="284"/>
        <w:rPr>
          <w:lang w:bidi="en-US"/>
        </w:rPr>
      </w:pPr>
    </w:p>
    <w:p w:rsidR="00FE0208" w:rsidRDefault="00FE0208" w:rsidP="001D1E02">
      <w:pPr>
        <w:spacing w:after="0"/>
        <w:ind w:firstLine="284"/>
        <w:rPr>
          <w:lang w:bidi="en-US"/>
        </w:rPr>
        <w:sectPr w:rsidR="00FE0208" w:rsidSect="007729DF">
          <w:pgSz w:w="11906" w:h="16838"/>
          <w:pgMar w:top="1701" w:right="567" w:bottom="1134" w:left="1701" w:header="567" w:footer="567" w:gutter="0"/>
          <w:cols w:space="1296"/>
          <w:titlePg/>
          <w:docGrid w:linePitch="360"/>
        </w:sectPr>
      </w:pPr>
    </w:p>
    <w:p w:rsidR="00AD5CBA" w:rsidRDefault="00AD5CBA" w:rsidP="001003C0">
      <w:pPr>
        <w:pStyle w:val="Caption"/>
        <w:spacing w:after="0"/>
        <w:rPr>
          <w:b w:val="0"/>
          <w:color w:val="auto"/>
          <w:sz w:val="22"/>
          <w:szCs w:val="22"/>
        </w:rPr>
      </w:pPr>
      <w:bookmarkStart w:id="105" w:name="_Toc416418461"/>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sidR="00D306F4">
        <w:rPr>
          <w:b w:val="0"/>
          <w:noProof/>
          <w:color w:val="auto"/>
          <w:sz w:val="22"/>
          <w:szCs w:val="22"/>
        </w:rPr>
        <w:t>4</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sidR="00D306F4">
        <w:rPr>
          <w:b w:val="0"/>
          <w:noProof/>
          <w:color w:val="auto"/>
          <w:sz w:val="22"/>
          <w:szCs w:val="22"/>
        </w:rPr>
        <w:t>50</w:t>
      </w:r>
      <w:r w:rsidRPr="00642FEB">
        <w:rPr>
          <w:b w:val="0"/>
          <w:noProof/>
          <w:color w:val="auto"/>
          <w:sz w:val="22"/>
          <w:szCs w:val="22"/>
        </w:rPr>
        <w:fldChar w:fldCharType="end"/>
      </w:r>
      <w:r w:rsidRPr="00642FEB">
        <w:rPr>
          <w:b w:val="0"/>
          <w:color w:val="auto"/>
          <w:sz w:val="22"/>
          <w:szCs w:val="22"/>
        </w:rPr>
        <w:t xml:space="preserve">. </w:t>
      </w:r>
      <w:r w:rsidR="003640A4">
        <w:rPr>
          <w:b w:val="0"/>
          <w:color w:val="auto"/>
          <w:sz w:val="22"/>
          <w:szCs w:val="22"/>
        </w:rPr>
        <w:t>Investavimo alternatyvos</w:t>
      </w:r>
      <w:r>
        <w:rPr>
          <w:b w:val="0"/>
          <w:color w:val="auto"/>
          <w:sz w:val="22"/>
          <w:szCs w:val="22"/>
        </w:rPr>
        <w:t xml:space="preserve"> re</w:t>
      </w:r>
      <w:r w:rsidRPr="00642FEB">
        <w:rPr>
          <w:b w:val="0"/>
          <w:color w:val="auto"/>
          <w:sz w:val="22"/>
          <w:szCs w:val="22"/>
        </w:rPr>
        <w:t>investi</w:t>
      </w:r>
      <w:r>
        <w:rPr>
          <w:b w:val="0"/>
          <w:color w:val="auto"/>
          <w:sz w:val="22"/>
          <w:szCs w:val="22"/>
        </w:rPr>
        <w:t xml:space="preserve">cijų </w:t>
      </w:r>
      <w:r w:rsidR="00D66E40">
        <w:rPr>
          <w:b w:val="0"/>
          <w:color w:val="auto"/>
          <w:sz w:val="22"/>
          <w:szCs w:val="22"/>
        </w:rPr>
        <w:t>suma</w:t>
      </w:r>
      <w:r>
        <w:rPr>
          <w:b w:val="0"/>
          <w:color w:val="auto"/>
          <w:sz w:val="22"/>
          <w:szCs w:val="22"/>
        </w:rPr>
        <w:t xml:space="preserve"> </w:t>
      </w:r>
      <w:r w:rsidR="00D66E40">
        <w:rPr>
          <w:b w:val="0"/>
          <w:color w:val="auto"/>
          <w:sz w:val="22"/>
          <w:szCs w:val="22"/>
        </w:rPr>
        <w:t>(</w:t>
      </w:r>
      <w:r>
        <w:rPr>
          <w:b w:val="0"/>
          <w:color w:val="auto"/>
          <w:sz w:val="22"/>
          <w:szCs w:val="22"/>
        </w:rPr>
        <w:t>pagal ataskaitinio laikotarpio metus</w:t>
      </w:r>
      <w:r w:rsidR="00D66E40">
        <w:rPr>
          <w:b w:val="0"/>
          <w:color w:val="auto"/>
          <w:sz w:val="22"/>
          <w:szCs w:val="22"/>
        </w:rPr>
        <w:t>)</w:t>
      </w:r>
      <w:bookmarkEnd w:id="105"/>
    </w:p>
    <w:tbl>
      <w:tblPr>
        <w:tblStyle w:val="LightList-Accent1"/>
        <w:tblW w:w="5000" w:type="pct"/>
        <w:tblLook w:val="04A0" w:firstRow="1" w:lastRow="0" w:firstColumn="1" w:lastColumn="0" w:noHBand="0" w:noVBand="1"/>
      </w:tblPr>
      <w:tblGrid>
        <w:gridCol w:w="1053"/>
        <w:gridCol w:w="1222"/>
        <w:gridCol w:w="1731"/>
        <w:gridCol w:w="1273"/>
        <w:gridCol w:w="754"/>
        <w:gridCol w:w="755"/>
        <w:gridCol w:w="755"/>
        <w:gridCol w:w="755"/>
        <w:gridCol w:w="755"/>
        <w:gridCol w:w="755"/>
        <w:gridCol w:w="755"/>
        <w:gridCol w:w="755"/>
        <w:gridCol w:w="1274"/>
        <w:gridCol w:w="755"/>
        <w:gridCol w:w="1079"/>
        <w:gridCol w:w="755"/>
        <w:gridCol w:w="739"/>
      </w:tblGrid>
      <w:tr w:rsidR="00AD57BD" w:rsidRPr="00AD57BD" w:rsidTr="00AD57B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1" w:type="pct"/>
            <w:hideMark/>
          </w:tcPr>
          <w:p w:rsidR="00AD57BD" w:rsidRPr="00AD57BD" w:rsidRDefault="00AD57BD" w:rsidP="00AD57BD">
            <w:pPr>
              <w:spacing w:after="0"/>
              <w:jc w:val="center"/>
              <w:rPr>
                <w:color w:val="FFFFFF"/>
                <w:sz w:val="16"/>
                <w:szCs w:val="16"/>
              </w:rPr>
            </w:pPr>
            <w:r w:rsidRPr="00AD57BD">
              <w:rPr>
                <w:color w:val="FFFFFF"/>
                <w:sz w:val="16"/>
                <w:szCs w:val="16"/>
              </w:rPr>
              <w:t>Veiklos Nr.</w:t>
            </w:r>
          </w:p>
        </w:tc>
        <w:tc>
          <w:tcPr>
            <w:tcW w:w="384" w:type="pct"/>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Biudžeto Eil. Nr.</w:t>
            </w:r>
          </w:p>
        </w:tc>
        <w:tc>
          <w:tcPr>
            <w:tcW w:w="544" w:type="pct"/>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Paaiškinimas</w:t>
            </w:r>
          </w:p>
        </w:tc>
        <w:tc>
          <w:tcPr>
            <w:tcW w:w="400" w:type="pct"/>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Iš viso (Eur):</w:t>
            </w:r>
          </w:p>
        </w:tc>
        <w:tc>
          <w:tcPr>
            <w:tcW w:w="237"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0</w:t>
            </w:r>
          </w:p>
        </w:tc>
        <w:tc>
          <w:tcPr>
            <w:tcW w:w="237"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1</w:t>
            </w:r>
          </w:p>
        </w:tc>
        <w:tc>
          <w:tcPr>
            <w:tcW w:w="237"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2</w:t>
            </w:r>
          </w:p>
        </w:tc>
        <w:tc>
          <w:tcPr>
            <w:tcW w:w="237"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3</w:t>
            </w:r>
          </w:p>
        </w:tc>
        <w:tc>
          <w:tcPr>
            <w:tcW w:w="237"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4</w:t>
            </w:r>
          </w:p>
        </w:tc>
        <w:tc>
          <w:tcPr>
            <w:tcW w:w="237"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5</w:t>
            </w:r>
          </w:p>
        </w:tc>
        <w:tc>
          <w:tcPr>
            <w:tcW w:w="237"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6</w:t>
            </w:r>
          </w:p>
        </w:tc>
        <w:tc>
          <w:tcPr>
            <w:tcW w:w="237"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7</w:t>
            </w:r>
          </w:p>
        </w:tc>
        <w:tc>
          <w:tcPr>
            <w:tcW w:w="400"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8</w:t>
            </w:r>
          </w:p>
        </w:tc>
        <w:tc>
          <w:tcPr>
            <w:tcW w:w="237"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9</w:t>
            </w:r>
          </w:p>
        </w:tc>
        <w:tc>
          <w:tcPr>
            <w:tcW w:w="339"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10</w:t>
            </w:r>
          </w:p>
        </w:tc>
        <w:tc>
          <w:tcPr>
            <w:tcW w:w="237"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11</w:t>
            </w:r>
          </w:p>
        </w:tc>
        <w:tc>
          <w:tcPr>
            <w:tcW w:w="237"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12</w:t>
            </w:r>
          </w:p>
        </w:tc>
      </w:tr>
      <w:tr w:rsidR="00AD57BD" w:rsidRPr="00AD57BD" w:rsidTr="00AD57B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1" w:type="pct"/>
            <w:hideMark/>
          </w:tcPr>
          <w:p w:rsidR="00AD57BD" w:rsidRPr="00AD57BD" w:rsidRDefault="00AD57BD" w:rsidP="00AD57BD">
            <w:pPr>
              <w:spacing w:after="0"/>
              <w:jc w:val="center"/>
              <w:rPr>
                <w:sz w:val="16"/>
                <w:szCs w:val="16"/>
              </w:rPr>
            </w:pPr>
            <w:r w:rsidRPr="00AD57BD">
              <w:rPr>
                <w:sz w:val="16"/>
                <w:szCs w:val="16"/>
              </w:rPr>
              <w:t> </w:t>
            </w:r>
          </w:p>
        </w:tc>
        <w:tc>
          <w:tcPr>
            <w:tcW w:w="384" w:type="pct"/>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iCs/>
                <w:sz w:val="16"/>
                <w:szCs w:val="16"/>
              </w:rPr>
            </w:pPr>
            <w:r w:rsidRPr="00AD57BD">
              <w:rPr>
                <w:iCs/>
                <w:sz w:val="16"/>
                <w:szCs w:val="16"/>
              </w:rPr>
              <w:t> </w:t>
            </w:r>
          </w:p>
        </w:tc>
        <w:tc>
          <w:tcPr>
            <w:tcW w:w="544" w:type="pct"/>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 </w:t>
            </w:r>
          </w:p>
        </w:tc>
        <w:tc>
          <w:tcPr>
            <w:tcW w:w="400" w:type="pct"/>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 </w:t>
            </w:r>
          </w:p>
        </w:tc>
        <w:tc>
          <w:tcPr>
            <w:tcW w:w="237"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2015</w:t>
            </w:r>
          </w:p>
        </w:tc>
        <w:tc>
          <w:tcPr>
            <w:tcW w:w="237"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2016</w:t>
            </w:r>
          </w:p>
        </w:tc>
        <w:tc>
          <w:tcPr>
            <w:tcW w:w="237"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2017</w:t>
            </w:r>
          </w:p>
        </w:tc>
        <w:tc>
          <w:tcPr>
            <w:tcW w:w="237"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2018</w:t>
            </w:r>
          </w:p>
        </w:tc>
        <w:tc>
          <w:tcPr>
            <w:tcW w:w="237"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2019</w:t>
            </w:r>
          </w:p>
        </w:tc>
        <w:tc>
          <w:tcPr>
            <w:tcW w:w="237"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2020</w:t>
            </w:r>
          </w:p>
        </w:tc>
        <w:tc>
          <w:tcPr>
            <w:tcW w:w="237"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2021</w:t>
            </w:r>
          </w:p>
        </w:tc>
        <w:tc>
          <w:tcPr>
            <w:tcW w:w="237"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2022</w:t>
            </w:r>
          </w:p>
        </w:tc>
        <w:tc>
          <w:tcPr>
            <w:tcW w:w="400"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2023</w:t>
            </w:r>
          </w:p>
        </w:tc>
        <w:tc>
          <w:tcPr>
            <w:tcW w:w="237"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2024</w:t>
            </w:r>
          </w:p>
        </w:tc>
        <w:tc>
          <w:tcPr>
            <w:tcW w:w="339"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2025</w:t>
            </w:r>
          </w:p>
        </w:tc>
        <w:tc>
          <w:tcPr>
            <w:tcW w:w="237"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2026</w:t>
            </w:r>
          </w:p>
        </w:tc>
        <w:tc>
          <w:tcPr>
            <w:tcW w:w="237"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2027</w:t>
            </w:r>
          </w:p>
        </w:tc>
      </w:tr>
      <w:tr w:rsidR="00AD57BD" w:rsidRPr="00AD57BD" w:rsidTr="00AD5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 w:type="pct"/>
            <w:hideMark/>
          </w:tcPr>
          <w:p w:rsidR="00AD57BD" w:rsidRPr="00AD57BD" w:rsidRDefault="00AD57BD" w:rsidP="00AD57BD">
            <w:pPr>
              <w:spacing w:after="0"/>
              <w:jc w:val="center"/>
              <w:rPr>
                <w:sz w:val="16"/>
                <w:szCs w:val="16"/>
              </w:rPr>
            </w:pPr>
            <w:r w:rsidRPr="00AD57BD">
              <w:rPr>
                <w:sz w:val="16"/>
                <w:szCs w:val="16"/>
              </w:rPr>
              <w:t>2.1.2.</w:t>
            </w:r>
          </w:p>
        </w:tc>
        <w:tc>
          <w:tcPr>
            <w:tcW w:w="384"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A.8.</w:t>
            </w:r>
          </w:p>
        </w:tc>
        <w:tc>
          <w:tcPr>
            <w:tcW w:w="544"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Baldai</w:t>
            </w:r>
          </w:p>
        </w:tc>
        <w:tc>
          <w:tcPr>
            <w:tcW w:w="400" w:type="pct"/>
            <w:noWrap/>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222.107</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400"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3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74.036</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r>
      <w:tr w:rsidR="00AD57BD" w:rsidRPr="00AD57BD" w:rsidTr="00AD57BD">
        <w:tc>
          <w:tcPr>
            <w:cnfStyle w:val="001000000000" w:firstRow="0" w:lastRow="0" w:firstColumn="1" w:lastColumn="0" w:oddVBand="0" w:evenVBand="0" w:oddHBand="0" w:evenHBand="0" w:firstRowFirstColumn="0" w:firstRowLastColumn="0" w:lastRowFirstColumn="0" w:lastRowLastColumn="0"/>
            <w:tcW w:w="331" w:type="pct"/>
            <w:hideMark/>
          </w:tcPr>
          <w:p w:rsidR="00AD57BD" w:rsidRPr="00AD57BD" w:rsidRDefault="00AD57BD" w:rsidP="00AD57BD">
            <w:pPr>
              <w:spacing w:after="0"/>
              <w:jc w:val="center"/>
              <w:rPr>
                <w:sz w:val="16"/>
                <w:szCs w:val="16"/>
              </w:rPr>
            </w:pPr>
            <w:r w:rsidRPr="00AD57BD">
              <w:rPr>
                <w:sz w:val="16"/>
                <w:szCs w:val="16"/>
              </w:rPr>
              <w:t>2.1.2.</w:t>
            </w:r>
          </w:p>
        </w:tc>
        <w:tc>
          <w:tcPr>
            <w:tcW w:w="384"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A.8.</w:t>
            </w:r>
          </w:p>
        </w:tc>
        <w:tc>
          <w:tcPr>
            <w:tcW w:w="544"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Įranga</w:t>
            </w:r>
          </w:p>
        </w:tc>
        <w:tc>
          <w:tcPr>
            <w:tcW w:w="400" w:type="pct"/>
            <w:noWrap/>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374.055</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400"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93.514</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3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r>
      <w:tr w:rsidR="00AD57BD" w:rsidRPr="00AD57BD" w:rsidTr="00AD5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 w:type="pct"/>
            <w:hideMark/>
          </w:tcPr>
          <w:p w:rsidR="00AD57BD" w:rsidRPr="00AD57BD" w:rsidRDefault="00AD57BD" w:rsidP="00AD57BD">
            <w:pPr>
              <w:spacing w:after="0"/>
              <w:jc w:val="center"/>
              <w:rPr>
                <w:sz w:val="16"/>
                <w:szCs w:val="16"/>
              </w:rPr>
            </w:pPr>
            <w:r w:rsidRPr="00AD57BD">
              <w:rPr>
                <w:sz w:val="16"/>
                <w:szCs w:val="16"/>
              </w:rPr>
              <w:t>2.2.2.</w:t>
            </w:r>
          </w:p>
        </w:tc>
        <w:tc>
          <w:tcPr>
            <w:tcW w:w="384"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A.8.</w:t>
            </w:r>
          </w:p>
        </w:tc>
        <w:tc>
          <w:tcPr>
            <w:tcW w:w="544"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Infrastruktūros statiniai</w:t>
            </w:r>
          </w:p>
        </w:tc>
        <w:tc>
          <w:tcPr>
            <w:tcW w:w="400" w:type="pct"/>
            <w:noWrap/>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2.547.424</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400"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3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r>
      <w:tr w:rsidR="00AD57BD" w:rsidRPr="00AD57BD" w:rsidTr="00AD57BD">
        <w:tc>
          <w:tcPr>
            <w:cnfStyle w:val="001000000000" w:firstRow="0" w:lastRow="0" w:firstColumn="1" w:lastColumn="0" w:oddVBand="0" w:evenVBand="0" w:oddHBand="0" w:evenHBand="0" w:firstRowFirstColumn="0" w:firstRowLastColumn="0" w:lastRowFirstColumn="0" w:lastRowLastColumn="0"/>
            <w:tcW w:w="331" w:type="pct"/>
            <w:hideMark/>
          </w:tcPr>
          <w:p w:rsidR="00AD57BD" w:rsidRPr="00AD57BD" w:rsidRDefault="00AD57BD" w:rsidP="00AD57BD">
            <w:pPr>
              <w:spacing w:after="0"/>
              <w:jc w:val="center"/>
              <w:rPr>
                <w:sz w:val="16"/>
                <w:szCs w:val="16"/>
              </w:rPr>
            </w:pPr>
            <w:r w:rsidRPr="00AD57BD">
              <w:rPr>
                <w:sz w:val="16"/>
                <w:szCs w:val="16"/>
              </w:rPr>
              <w:t>2.2.2.</w:t>
            </w:r>
          </w:p>
        </w:tc>
        <w:tc>
          <w:tcPr>
            <w:tcW w:w="384"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A.8.</w:t>
            </w:r>
          </w:p>
        </w:tc>
        <w:tc>
          <w:tcPr>
            <w:tcW w:w="544"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Įranga</w:t>
            </w:r>
          </w:p>
        </w:tc>
        <w:tc>
          <w:tcPr>
            <w:tcW w:w="400" w:type="pct"/>
            <w:noWrap/>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298.842</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400"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74.711</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3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r>
      <w:tr w:rsidR="00AD57BD" w:rsidRPr="00AD57BD" w:rsidTr="00AD5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 w:type="pct"/>
            <w:hideMark/>
          </w:tcPr>
          <w:p w:rsidR="00AD57BD" w:rsidRPr="00AD57BD" w:rsidRDefault="00AD57BD" w:rsidP="00AD57BD">
            <w:pPr>
              <w:spacing w:after="0"/>
              <w:jc w:val="center"/>
              <w:rPr>
                <w:sz w:val="16"/>
                <w:szCs w:val="16"/>
              </w:rPr>
            </w:pPr>
            <w:r w:rsidRPr="00AD57BD">
              <w:rPr>
                <w:sz w:val="16"/>
                <w:szCs w:val="16"/>
              </w:rPr>
              <w:t>2.2.5.</w:t>
            </w:r>
          </w:p>
        </w:tc>
        <w:tc>
          <w:tcPr>
            <w:tcW w:w="384"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A.8.</w:t>
            </w:r>
          </w:p>
        </w:tc>
        <w:tc>
          <w:tcPr>
            <w:tcW w:w="544"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Įranga</w:t>
            </w:r>
          </w:p>
        </w:tc>
        <w:tc>
          <w:tcPr>
            <w:tcW w:w="400" w:type="pct"/>
            <w:noWrap/>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229.303</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400"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57.326</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3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r>
      <w:tr w:rsidR="00AD57BD" w:rsidRPr="00AD57BD" w:rsidTr="00AD57BD">
        <w:tc>
          <w:tcPr>
            <w:cnfStyle w:val="001000000000" w:firstRow="0" w:lastRow="0" w:firstColumn="1" w:lastColumn="0" w:oddVBand="0" w:evenVBand="0" w:oddHBand="0" w:evenHBand="0" w:firstRowFirstColumn="0" w:firstRowLastColumn="0" w:lastRowFirstColumn="0" w:lastRowLastColumn="0"/>
            <w:tcW w:w="331" w:type="pct"/>
            <w:hideMark/>
          </w:tcPr>
          <w:p w:rsidR="00AD57BD" w:rsidRPr="00AD57BD" w:rsidRDefault="00AD57BD" w:rsidP="00AD57BD">
            <w:pPr>
              <w:spacing w:after="0"/>
              <w:jc w:val="center"/>
              <w:rPr>
                <w:sz w:val="16"/>
                <w:szCs w:val="16"/>
              </w:rPr>
            </w:pPr>
            <w:r w:rsidRPr="00AD57BD">
              <w:rPr>
                <w:sz w:val="16"/>
                <w:szCs w:val="16"/>
              </w:rPr>
              <w:t>2.2.7.</w:t>
            </w:r>
          </w:p>
        </w:tc>
        <w:tc>
          <w:tcPr>
            <w:tcW w:w="384"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A.8.</w:t>
            </w:r>
          </w:p>
        </w:tc>
        <w:tc>
          <w:tcPr>
            <w:tcW w:w="544"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Baldai</w:t>
            </w:r>
          </w:p>
        </w:tc>
        <w:tc>
          <w:tcPr>
            <w:tcW w:w="400" w:type="pct"/>
            <w:noWrap/>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114.890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400"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3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38.297</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r>
      <w:tr w:rsidR="00AD57BD" w:rsidRPr="00AD57BD" w:rsidTr="00AD5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 w:type="pct"/>
            <w:hideMark/>
          </w:tcPr>
          <w:p w:rsidR="00AD57BD" w:rsidRPr="00AD57BD" w:rsidRDefault="00AD57BD" w:rsidP="00AD57BD">
            <w:pPr>
              <w:spacing w:after="0"/>
              <w:jc w:val="center"/>
              <w:rPr>
                <w:sz w:val="16"/>
                <w:szCs w:val="16"/>
              </w:rPr>
            </w:pPr>
            <w:r w:rsidRPr="00AD57BD">
              <w:rPr>
                <w:sz w:val="16"/>
                <w:szCs w:val="16"/>
              </w:rPr>
              <w:t>2.2.7.</w:t>
            </w:r>
          </w:p>
        </w:tc>
        <w:tc>
          <w:tcPr>
            <w:tcW w:w="384"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A.8.</w:t>
            </w:r>
          </w:p>
        </w:tc>
        <w:tc>
          <w:tcPr>
            <w:tcW w:w="544"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Įranga</w:t>
            </w:r>
          </w:p>
        </w:tc>
        <w:tc>
          <w:tcPr>
            <w:tcW w:w="400" w:type="pct"/>
            <w:noWrap/>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57.444</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400"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14.361</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3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r>
      <w:tr w:rsidR="00AD57BD" w:rsidRPr="00AD57BD" w:rsidTr="00AD57BD">
        <w:tc>
          <w:tcPr>
            <w:cnfStyle w:val="001000000000" w:firstRow="0" w:lastRow="0" w:firstColumn="1" w:lastColumn="0" w:oddVBand="0" w:evenVBand="0" w:oddHBand="0" w:evenHBand="0" w:firstRowFirstColumn="0" w:firstRowLastColumn="0" w:lastRowFirstColumn="0" w:lastRowLastColumn="0"/>
            <w:tcW w:w="331" w:type="pct"/>
            <w:hideMark/>
          </w:tcPr>
          <w:p w:rsidR="00AD57BD" w:rsidRPr="00AD57BD" w:rsidRDefault="00AD57BD" w:rsidP="00AD57BD">
            <w:pPr>
              <w:spacing w:after="0"/>
              <w:jc w:val="center"/>
              <w:rPr>
                <w:sz w:val="16"/>
                <w:szCs w:val="16"/>
              </w:rPr>
            </w:pPr>
            <w:r w:rsidRPr="00AD57BD">
              <w:rPr>
                <w:sz w:val="16"/>
                <w:szCs w:val="16"/>
              </w:rPr>
              <w:t>3.1.3.</w:t>
            </w:r>
          </w:p>
        </w:tc>
        <w:tc>
          <w:tcPr>
            <w:tcW w:w="384"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A.8.</w:t>
            </w:r>
          </w:p>
        </w:tc>
        <w:tc>
          <w:tcPr>
            <w:tcW w:w="544"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Baldai</w:t>
            </w:r>
          </w:p>
        </w:tc>
        <w:tc>
          <w:tcPr>
            <w:tcW w:w="400" w:type="pct"/>
            <w:noWrap/>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143.614</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400"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3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47.871</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r>
      <w:tr w:rsidR="00AD57BD" w:rsidRPr="00AD57BD" w:rsidTr="00AD5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 w:type="pct"/>
            <w:hideMark/>
          </w:tcPr>
          <w:p w:rsidR="00AD57BD" w:rsidRPr="00AD57BD" w:rsidRDefault="00AD57BD" w:rsidP="00AD57BD">
            <w:pPr>
              <w:spacing w:after="0"/>
              <w:jc w:val="center"/>
              <w:rPr>
                <w:sz w:val="16"/>
                <w:szCs w:val="16"/>
              </w:rPr>
            </w:pPr>
            <w:r w:rsidRPr="00AD57BD">
              <w:rPr>
                <w:sz w:val="16"/>
                <w:szCs w:val="16"/>
              </w:rPr>
              <w:t>3.1.3.</w:t>
            </w:r>
          </w:p>
        </w:tc>
        <w:tc>
          <w:tcPr>
            <w:tcW w:w="384"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A.8.</w:t>
            </w:r>
          </w:p>
        </w:tc>
        <w:tc>
          <w:tcPr>
            <w:tcW w:w="544"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Įranga</w:t>
            </w:r>
          </w:p>
        </w:tc>
        <w:tc>
          <w:tcPr>
            <w:tcW w:w="400" w:type="pct"/>
            <w:noWrap/>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239.357</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400"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59.839</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3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r>
      <w:tr w:rsidR="00AD57BD" w:rsidRPr="00AD57BD" w:rsidTr="00AD57BD">
        <w:tc>
          <w:tcPr>
            <w:cnfStyle w:val="001000000000" w:firstRow="0" w:lastRow="0" w:firstColumn="1" w:lastColumn="0" w:oddVBand="0" w:evenVBand="0" w:oddHBand="0" w:evenHBand="0" w:firstRowFirstColumn="0" w:firstRowLastColumn="0" w:lastRowFirstColumn="0" w:lastRowLastColumn="0"/>
            <w:tcW w:w="331" w:type="pct"/>
            <w:hideMark/>
          </w:tcPr>
          <w:p w:rsidR="00AD57BD" w:rsidRPr="00AD57BD" w:rsidRDefault="00AD57BD" w:rsidP="00AD57BD">
            <w:pPr>
              <w:spacing w:after="0"/>
              <w:jc w:val="center"/>
              <w:rPr>
                <w:sz w:val="16"/>
                <w:szCs w:val="16"/>
              </w:rPr>
            </w:pPr>
            <w:r w:rsidRPr="00AD57BD">
              <w:rPr>
                <w:sz w:val="16"/>
                <w:szCs w:val="16"/>
              </w:rPr>
              <w:t>3.1.6.</w:t>
            </w:r>
          </w:p>
        </w:tc>
        <w:tc>
          <w:tcPr>
            <w:tcW w:w="384"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A.8.</w:t>
            </w:r>
          </w:p>
        </w:tc>
        <w:tc>
          <w:tcPr>
            <w:tcW w:w="544"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Baldai</w:t>
            </w:r>
          </w:p>
        </w:tc>
        <w:tc>
          <w:tcPr>
            <w:tcW w:w="400" w:type="pct"/>
            <w:noWrap/>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330.780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400"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3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110.260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r>
      <w:tr w:rsidR="00AD57BD" w:rsidRPr="00AD57BD" w:rsidTr="00AD5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 w:type="pct"/>
            <w:hideMark/>
          </w:tcPr>
          <w:p w:rsidR="00AD57BD" w:rsidRPr="00AD57BD" w:rsidRDefault="00AD57BD" w:rsidP="00AD57BD">
            <w:pPr>
              <w:spacing w:after="0"/>
              <w:jc w:val="center"/>
              <w:rPr>
                <w:sz w:val="16"/>
                <w:szCs w:val="16"/>
              </w:rPr>
            </w:pPr>
            <w:r w:rsidRPr="00AD57BD">
              <w:rPr>
                <w:sz w:val="16"/>
                <w:szCs w:val="16"/>
              </w:rPr>
              <w:t>3.1.6.</w:t>
            </w:r>
          </w:p>
        </w:tc>
        <w:tc>
          <w:tcPr>
            <w:tcW w:w="384"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A.8.</w:t>
            </w:r>
          </w:p>
        </w:tc>
        <w:tc>
          <w:tcPr>
            <w:tcW w:w="544"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Įranga</w:t>
            </w:r>
          </w:p>
        </w:tc>
        <w:tc>
          <w:tcPr>
            <w:tcW w:w="400" w:type="pct"/>
            <w:noWrap/>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590.110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400"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147.527</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3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r>
      <w:tr w:rsidR="00AD57BD" w:rsidRPr="00AD57BD" w:rsidTr="00AD57BD">
        <w:tc>
          <w:tcPr>
            <w:cnfStyle w:val="001000000000" w:firstRow="0" w:lastRow="0" w:firstColumn="1" w:lastColumn="0" w:oddVBand="0" w:evenVBand="0" w:oddHBand="0" w:evenHBand="0" w:firstRowFirstColumn="0" w:firstRowLastColumn="0" w:lastRowFirstColumn="0" w:lastRowLastColumn="0"/>
            <w:tcW w:w="331" w:type="pct"/>
            <w:hideMark/>
          </w:tcPr>
          <w:p w:rsidR="00AD57BD" w:rsidRPr="00AD57BD" w:rsidRDefault="00AD57BD" w:rsidP="00AD57BD">
            <w:pPr>
              <w:spacing w:after="0"/>
              <w:jc w:val="center"/>
              <w:rPr>
                <w:sz w:val="16"/>
                <w:szCs w:val="16"/>
              </w:rPr>
            </w:pPr>
            <w:r w:rsidRPr="00AD57BD">
              <w:rPr>
                <w:sz w:val="16"/>
                <w:szCs w:val="16"/>
              </w:rPr>
              <w:t>3.2.3.</w:t>
            </w:r>
          </w:p>
        </w:tc>
        <w:tc>
          <w:tcPr>
            <w:tcW w:w="384"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A.8.</w:t>
            </w:r>
          </w:p>
        </w:tc>
        <w:tc>
          <w:tcPr>
            <w:tcW w:w="544"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Laikinos surenkamos tribūnos</w:t>
            </w:r>
          </w:p>
        </w:tc>
        <w:tc>
          <w:tcPr>
            <w:tcW w:w="400" w:type="pct"/>
            <w:noWrap/>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1.156.109</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400"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3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r>
      <w:tr w:rsidR="00AD57BD" w:rsidRPr="00AD57BD" w:rsidTr="00AD5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 w:type="pct"/>
            <w:hideMark/>
          </w:tcPr>
          <w:p w:rsidR="00AD57BD" w:rsidRPr="00AD57BD" w:rsidRDefault="00AD57BD" w:rsidP="00AD57BD">
            <w:pPr>
              <w:spacing w:after="0"/>
              <w:jc w:val="center"/>
              <w:rPr>
                <w:sz w:val="16"/>
                <w:szCs w:val="16"/>
              </w:rPr>
            </w:pPr>
            <w:r w:rsidRPr="00AD57BD">
              <w:rPr>
                <w:sz w:val="16"/>
                <w:szCs w:val="16"/>
              </w:rPr>
              <w:t>3.3.3.</w:t>
            </w:r>
          </w:p>
        </w:tc>
        <w:tc>
          <w:tcPr>
            <w:tcW w:w="384"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A.8.</w:t>
            </w:r>
          </w:p>
        </w:tc>
        <w:tc>
          <w:tcPr>
            <w:tcW w:w="544"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Baldai</w:t>
            </w:r>
          </w:p>
        </w:tc>
        <w:tc>
          <w:tcPr>
            <w:tcW w:w="400" w:type="pct"/>
            <w:noWrap/>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127.019</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400"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3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42.340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r>
      <w:tr w:rsidR="00AD57BD" w:rsidRPr="00AD57BD" w:rsidTr="00AD57BD">
        <w:tc>
          <w:tcPr>
            <w:cnfStyle w:val="001000000000" w:firstRow="0" w:lastRow="0" w:firstColumn="1" w:lastColumn="0" w:oddVBand="0" w:evenVBand="0" w:oddHBand="0" w:evenHBand="0" w:firstRowFirstColumn="0" w:firstRowLastColumn="0" w:lastRowFirstColumn="0" w:lastRowLastColumn="0"/>
            <w:tcW w:w="331" w:type="pct"/>
            <w:hideMark/>
          </w:tcPr>
          <w:p w:rsidR="00AD57BD" w:rsidRPr="00AD57BD" w:rsidRDefault="00AD57BD" w:rsidP="00AD57BD">
            <w:pPr>
              <w:spacing w:after="0"/>
              <w:jc w:val="center"/>
              <w:rPr>
                <w:sz w:val="16"/>
                <w:szCs w:val="16"/>
              </w:rPr>
            </w:pPr>
            <w:r w:rsidRPr="00AD57BD">
              <w:rPr>
                <w:sz w:val="16"/>
                <w:szCs w:val="16"/>
              </w:rPr>
              <w:t>3.3.3.</w:t>
            </w:r>
          </w:p>
        </w:tc>
        <w:tc>
          <w:tcPr>
            <w:tcW w:w="384"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A.8.</w:t>
            </w:r>
          </w:p>
        </w:tc>
        <w:tc>
          <w:tcPr>
            <w:tcW w:w="544"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Įranga</w:t>
            </w:r>
          </w:p>
        </w:tc>
        <w:tc>
          <w:tcPr>
            <w:tcW w:w="400" w:type="pct"/>
            <w:noWrap/>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2.946.100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400"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736.525</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3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r>
      <w:tr w:rsidR="00AD57BD" w:rsidRPr="00AD57BD" w:rsidTr="00AD5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 w:type="pct"/>
            <w:hideMark/>
          </w:tcPr>
          <w:p w:rsidR="00AD57BD" w:rsidRPr="00AD57BD" w:rsidRDefault="00AD57BD" w:rsidP="00AD57BD">
            <w:pPr>
              <w:spacing w:after="0"/>
              <w:jc w:val="center"/>
              <w:rPr>
                <w:sz w:val="16"/>
                <w:szCs w:val="16"/>
              </w:rPr>
            </w:pPr>
            <w:r w:rsidRPr="00AD57BD">
              <w:rPr>
                <w:sz w:val="16"/>
                <w:szCs w:val="16"/>
              </w:rPr>
              <w:t>3.3.5.</w:t>
            </w:r>
          </w:p>
        </w:tc>
        <w:tc>
          <w:tcPr>
            <w:tcW w:w="384"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A.8.</w:t>
            </w:r>
          </w:p>
        </w:tc>
        <w:tc>
          <w:tcPr>
            <w:tcW w:w="544"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Baldai</w:t>
            </w:r>
          </w:p>
        </w:tc>
        <w:tc>
          <w:tcPr>
            <w:tcW w:w="400" w:type="pct"/>
            <w:noWrap/>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251.306</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400"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3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83.769</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r>
      <w:tr w:rsidR="00AD57BD" w:rsidRPr="00AD57BD" w:rsidTr="00AD57BD">
        <w:tc>
          <w:tcPr>
            <w:cnfStyle w:val="001000000000" w:firstRow="0" w:lastRow="0" w:firstColumn="1" w:lastColumn="0" w:oddVBand="0" w:evenVBand="0" w:oddHBand="0" w:evenHBand="0" w:firstRowFirstColumn="0" w:firstRowLastColumn="0" w:lastRowFirstColumn="0" w:lastRowLastColumn="0"/>
            <w:tcW w:w="331" w:type="pct"/>
            <w:hideMark/>
          </w:tcPr>
          <w:p w:rsidR="00AD57BD" w:rsidRPr="00AD57BD" w:rsidRDefault="00AD57BD" w:rsidP="00AD57BD">
            <w:pPr>
              <w:spacing w:after="0"/>
              <w:jc w:val="center"/>
              <w:rPr>
                <w:sz w:val="16"/>
                <w:szCs w:val="16"/>
              </w:rPr>
            </w:pPr>
            <w:r w:rsidRPr="00AD57BD">
              <w:rPr>
                <w:sz w:val="16"/>
                <w:szCs w:val="16"/>
              </w:rPr>
              <w:t>3.3.5.</w:t>
            </w:r>
          </w:p>
        </w:tc>
        <w:tc>
          <w:tcPr>
            <w:tcW w:w="384"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A.8.</w:t>
            </w:r>
          </w:p>
        </w:tc>
        <w:tc>
          <w:tcPr>
            <w:tcW w:w="544"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Įranga</w:t>
            </w:r>
          </w:p>
        </w:tc>
        <w:tc>
          <w:tcPr>
            <w:tcW w:w="400" w:type="pct"/>
            <w:noWrap/>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33.514</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400"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8.379</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3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r>
      <w:tr w:rsidR="00AD57BD" w:rsidRPr="00AD57BD" w:rsidTr="00AD5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 w:type="pct"/>
            <w:hideMark/>
          </w:tcPr>
          <w:p w:rsidR="00AD57BD" w:rsidRPr="00AD57BD" w:rsidRDefault="00AD57BD" w:rsidP="00AD57BD">
            <w:pPr>
              <w:spacing w:after="0"/>
              <w:jc w:val="center"/>
              <w:rPr>
                <w:sz w:val="16"/>
                <w:szCs w:val="16"/>
              </w:rPr>
            </w:pPr>
            <w:r w:rsidRPr="00AD57BD">
              <w:rPr>
                <w:sz w:val="16"/>
                <w:szCs w:val="16"/>
              </w:rPr>
              <w:t> </w:t>
            </w:r>
          </w:p>
        </w:tc>
        <w:tc>
          <w:tcPr>
            <w:tcW w:w="384"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 </w:t>
            </w:r>
          </w:p>
        </w:tc>
        <w:tc>
          <w:tcPr>
            <w:tcW w:w="544"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Iš viso:</w:t>
            </w:r>
          </w:p>
        </w:tc>
        <w:tc>
          <w:tcPr>
            <w:tcW w:w="400" w:type="pct"/>
            <w:noWrap/>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9.661.973</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400"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1.192.181</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3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396.571</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3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r>
    </w:tbl>
    <w:p w:rsidR="00CF6AE9" w:rsidRPr="00CF6AE9" w:rsidRDefault="001003C0" w:rsidP="00CF6AE9">
      <w:pPr>
        <w:spacing w:after="0"/>
        <w:ind w:firstLine="284"/>
        <w:rPr>
          <w:i/>
          <w:lang w:bidi="en-US"/>
        </w:rPr>
      </w:pPr>
      <w:r w:rsidRPr="00CF6AE9">
        <w:rPr>
          <w:i/>
          <w:lang w:bidi="en-US"/>
        </w:rPr>
        <w:t xml:space="preserve"> </w:t>
      </w:r>
      <w:r w:rsidR="00CF6AE9" w:rsidRPr="00CF6AE9">
        <w:rPr>
          <w:i/>
          <w:lang w:bidi="en-US"/>
        </w:rPr>
        <w:t>(lentelės tęsinys)</w:t>
      </w:r>
    </w:p>
    <w:tbl>
      <w:tblPr>
        <w:tblStyle w:val="LightList-Accent1"/>
        <w:tblW w:w="5000" w:type="pct"/>
        <w:tblLook w:val="04A0" w:firstRow="1" w:lastRow="0" w:firstColumn="1" w:lastColumn="0" w:noHBand="0" w:noVBand="1"/>
      </w:tblPr>
      <w:tblGrid>
        <w:gridCol w:w="969"/>
        <w:gridCol w:w="1121"/>
        <w:gridCol w:w="1586"/>
        <w:gridCol w:w="1172"/>
        <w:gridCol w:w="1172"/>
        <w:gridCol w:w="697"/>
        <w:gridCol w:w="697"/>
        <w:gridCol w:w="697"/>
        <w:gridCol w:w="993"/>
        <w:gridCol w:w="1172"/>
        <w:gridCol w:w="697"/>
        <w:gridCol w:w="697"/>
        <w:gridCol w:w="697"/>
        <w:gridCol w:w="697"/>
        <w:gridCol w:w="1172"/>
        <w:gridCol w:w="993"/>
        <w:gridCol w:w="691"/>
      </w:tblGrid>
      <w:tr w:rsidR="00AD57BD" w:rsidRPr="00AD57BD" w:rsidTr="001003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4" w:type="pct"/>
            <w:hideMark/>
          </w:tcPr>
          <w:p w:rsidR="00AD57BD" w:rsidRPr="00AD57BD" w:rsidRDefault="00AD57BD" w:rsidP="00AD57BD">
            <w:pPr>
              <w:spacing w:after="0"/>
              <w:jc w:val="center"/>
              <w:rPr>
                <w:color w:val="FFFFFF"/>
                <w:sz w:val="16"/>
                <w:szCs w:val="16"/>
              </w:rPr>
            </w:pPr>
            <w:r w:rsidRPr="00AD57BD">
              <w:rPr>
                <w:color w:val="FFFFFF"/>
                <w:sz w:val="16"/>
                <w:szCs w:val="16"/>
              </w:rPr>
              <w:t>Veiklos Nr.</w:t>
            </w:r>
          </w:p>
        </w:tc>
        <w:tc>
          <w:tcPr>
            <w:tcW w:w="352" w:type="pct"/>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Biudžeto Eil. Nr.</w:t>
            </w:r>
          </w:p>
        </w:tc>
        <w:tc>
          <w:tcPr>
            <w:tcW w:w="498" w:type="pct"/>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Paaiškinimas</w:t>
            </w:r>
          </w:p>
        </w:tc>
        <w:tc>
          <w:tcPr>
            <w:tcW w:w="368" w:type="pct"/>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Iš viso (Eur):</w:t>
            </w:r>
          </w:p>
        </w:tc>
        <w:tc>
          <w:tcPr>
            <w:tcW w:w="368"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13</w:t>
            </w:r>
          </w:p>
        </w:tc>
        <w:tc>
          <w:tcPr>
            <w:tcW w:w="219"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14</w:t>
            </w:r>
          </w:p>
        </w:tc>
        <w:tc>
          <w:tcPr>
            <w:tcW w:w="219"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15</w:t>
            </w:r>
          </w:p>
        </w:tc>
        <w:tc>
          <w:tcPr>
            <w:tcW w:w="219"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16</w:t>
            </w:r>
          </w:p>
        </w:tc>
        <w:tc>
          <w:tcPr>
            <w:tcW w:w="312"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17</w:t>
            </w:r>
          </w:p>
        </w:tc>
        <w:tc>
          <w:tcPr>
            <w:tcW w:w="368"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18</w:t>
            </w:r>
          </w:p>
        </w:tc>
        <w:tc>
          <w:tcPr>
            <w:tcW w:w="219"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19</w:t>
            </w:r>
          </w:p>
        </w:tc>
        <w:tc>
          <w:tcPr>
            <w:tcW w:w="219"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20</w:t>
            </w:r>
          </w:p>
        </w:tc>
        <w:tc>
          <w:tcPr>
            <w:tcW w:w="219"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21</w:t>
            </w:r>
          </w:p>
        </w:tc>
        <w:tc>
          <w:tcPr>
            <w:tcW w:w="219"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22</w:t>
            </w:r>
          </w:p>
        </w:tc>
        <w:tc>
          <w:tcPr>
            <w:tcW w:w="368"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23</w:t>
            </w:r>
          </w:p>
        </w:tc>
        <w:tc>
          <w:tcPr>
            <w:tcW w:w="312"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24</w:t>
            </w:r>
          </w:p>
        </w:tc>
        <w:tc>
          <w:tcPr>
            <w:tcW w:w="217"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color w:val="FFFFFF"/>
                <w:sz w:val="16"/>
                <w:szCs w:val="16"/>
              </w:rPr>
            </w:pPr>
            <w:r w:rsidRPr="00AD57BD">
              <w:rPr>
                <w:color w:val="FFFFFF"/>
                <w:sz w:val="16"/>
                <w:szCs w:val="16"/>
              </w:rPr>
              <w:t>25</w:t>
            </w:r>
          </w:p>
        </w:tc>
      </w:tr>
      <w:tr w:rsidR="00AD57BD" w:rsidRPr="00AD57BD" w:rsidTr="001003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4" w:type="pct"/>
            <w:hideMark/>
          </w:tcPr>
          <w:p w:rsidR="00AD57BD" w:rsidRPr="00AD57BD" w:rsidRDefault="00AD57BD" w:rsidP="00AD57BD">
            <w:pPr>
              <w:spacing w:after="0"/>
              <w:jc w:val="center"/>
              <w:rPr>
                <w:sz w:val="16"/>
                <w:szCs w:val="16"/>
              </w:rPr>
            </w:pPr>
            <w:r w:rsidRPr="00AD57BD">
              <w:rPr>
                <w:sz w:val="16"/>
                <w:szCs w:val="16"/>
              </w:rPr>
              <w:t> </w:t>
            </w:r>
          </w:p>
        </w:tc>
        <w:tc>
          <w:tcPr>
            <w:tcW w:w="352" w:type="pct"/>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iCs/>
                <w:sz w:val="16"/>
                <w:szCs w:val="16"/>
              </w:rPr>
            </w:pPr>
            <w:r w:rsidRPr="00AD57BD">
              <w:rPr>
                <w:iCs/>
                <w:sz w:val="16"/>
                <w:szCs w:val="16"/>
              </w:rPr>
              <w:t> </w:t>
            </w:r>
          </w:p>
        </w:tc>
        <w:tc>
          <w:tcPr>
            <w:tcW w:w="498" w:type="pct"/>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 </w:t>
            </w:r>
          </w:p>
        </w:tc>
        <w:tc>
          <w:tcPr>
            <w:tcW w:w="368" w:type="pct"/>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 </w:t>
            </w:r>
          </w:p>
        </w:tc>
        <w:tc>
          <w:tcPr>
            <w:tcW w:w="368"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2028</w:t>
            </w:r>
          </w:p>
        </w:tc>
        <w:tc>
          <w:tcPr>
            <w:tcW w:w="219"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2029</w:t>
            </w:r>
          </w:p>
        </w:tc>
        <w:tc>
          <w:tcPr>
            <w:tcW w:w="219"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2030</w:t>
            </w:r>
          </w:p>
        </w:tc>
        <w:tc>
          <w:tcPr>
            <w:tcW w:w="219"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2031</w:t>
            </w:r>
          </w:p>
        </w:tc>
        <w:tc>
          <w:tcPr>
            <w:tcW w:w="312"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2032</w:t>
            </w:r>
          </w:p>
        </w:tc>
        <w:tc>
          <w:tcPr>
            <w:tcW w:w="368"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2033</w:t>
            </w:r>
          </w:p>
        </w:tc>
        <w:tc>
          <w:tcPr>
            <w:tcW w:w="219"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2034</w:t>
            </w:r>
          </w:p>
        </w:tc>
        <w:tc>
          <w:tcPr>
            <w:tcW w:w="219"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2035</w:t>
            </w:r>
          </w:p>
        </w:tc>
        <w:tc>
          <w:tcPr>
            <w:tcW w:w="219"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2036</w:t>
            </w:r>
          </w:p>
        </w:tc>
        <w:tc>
          <w:tcPr>
            <w:tcW w:w="219"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2037</w:t>
            </w:r>
          </w:p>
        </w:tc>
        <w:tc>
          <w:tcPr>
            <w:tcW w:w="368"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2038</w:t>
            </w:r>
          </w:p>
        </w:tc>
        <w:tc>
          <w:tcPr>
            <w:tcW w:w="312"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2039</w:t>
            </w:r>
          </w:p>
        </w:tc>
        <w:tc>
          <w:tcPr>
            <w:tcW w:w="217" w:type="pct"/>
            <w:noWrap/>
            <w:hideMark/>
          </w:tcPr>
          <w:p w:rsidR="00AD57BD" w:rsidRPr="00AD57BD" w:rsidRDefault="00AD57BD" w:rsidP="00AD57BD">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AD57BD">
              <w:rPr>
                <w:sz w:val="16"/>
                <w:szCs w:val="16"/>
              </w:rPr>
              <w:t>2040</w:t>
            </w:r>
          </w:p>
        </w:tc>
      </w:tr>
      <w:tr w:rsidR="00AD57BD" w:rsidRPr="00AD57BD" w:rsidTr="00100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 w:type="pct"/>
            <w:hideMark/>
          </w:tcPr>
          <w:p w:rsidR="00AD57BD" w:rsidRPr="00AD57BD" w:rsidRDefault="00AD57BD" w:rsidP="00AD57BD">
            <w:pPr>
              <w:spacing w:after="0"/>
              <w:jc w:val="center"/>
              <w:rPr>
                <w:sz w:val="16"/>
                <w:szCs w:val="16"/>
              </w:rPr>
            </w:pPr>
            <w:r w:rsidRPr="00AD57BD">
              <w:rPr>
                <w:sz w:val="16"/>
                <w:szCs w:val="16"/>
              </w:rPr>
              <w:t>2.1.2.</w:t>
            </w:r>
          </w:p>
        </w:tc>
        <w:tc>
          <w:tcPr>
            <w:tcW w:w="35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A.8.</w:t>
            </w:r>
          </w:p>
        </w:tc>
        <w:tc>
          <w:tcPr>
            <w:tcW w:w="49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Baldai</w:t>
            </w:r>
          </w:p>
        </w:tc>
        <w:tc>
          <w:tcPr>
            <w:tcW w:w="368" w:type="pct"/>
            <w:noWrap/>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222.107</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1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74.036</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1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74.036</w:t>
            </w:r>
          </w:p>
        </w:tc>
        <w:tc>
          <w:tcPr>
            <w:tcW w:w="21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r>
      <w:tr w:rsidR="00AD57BD" w:rsidRPr="00AD57BD" w:rsidTr="001003C0">
        <w:tc>
          <w:tcPr>
            <w:cnfStyle w:val="001000000000" w:firstRow="0" w:lastRow="0" w:firstColumn="1" w:lastColumn="0" w:oddVBand="0" w:evenVBand="0" w:oddHBand="0" w:evenHBand="0" w:firstRowFirstColumn="0" w:firstRowLastColumn="0" w:lastRowFirstColumn="0" w:lastRowLastColumn="0"/>
            <w:tcW w:w="304" w:type="pct"/>
            <w:hideMark/>
          </w:tcPr>
          <w:p w:rsidR="00AD57BD" w:rsidRPr="00AD57BD" w:rsidRDefault="00AD57BD" w:rsidP="00AD57BD">
            <w:pPr>
              <w:spacing w:after="0"/>
              <w:jc w:val="center"/>
              <w:rPr>
                <w:sz w:val="16"/>
                <w:szCs w:val="16"/>
              </w:rPr>
            </w:pPr>
            <w:r w:rsidRPr="00AD57BD">
              <w:rPr>
                <w:sz w:val="16"/>
                <w:szCs w:val="16"/>
              </w:rPr>
              <w:t>2.1.2.</w:t>
            </w:r>
          </w:p>
        </w:tc>
        <w:tc>
          <w:tcPr>
            <w:tcW w:w="352"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A.8.</w:t>
            </w:r>
          </w:p>
        </w:tc>
        <w:tc>
          <w:tcPr>
            <w:tcW w:w="49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Įranga</w:t>
            </w:r>
          </w:p>
        </w:tc>
        <w:tc>
          <w:tcPr>
            <w:tcW w:w="368" w:type="pct"/>
            <w:noWrap/>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374.055</w:t>
            </w:r>
          </w:p>
        </w:tc>
        <w:tc>
          <w:tcPr>
            <w:tcW w:w="36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93.514</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12"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93.514</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93.514</w:t>
            </w:r>
          </w:p>
        </w:tc>
        <w:tc>
          <w:tcPr>
            <w:tcW w:w="312"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r>
      <w:tr w:rsidR="00AD57BD" w:rsidRPr="00AD57BD" w:rsidTr="00100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 w:type="pct"/>
            <w:hideMark/>
          </w:tcPr>
          <w:p w:rsidR="00AD57BD" w:rsidRPr="00AD57BD" w:rsidRDefault="00AD57BD" w:rsidP="00AD57BD">
            <w:pPr>
              <w:spacing w:after="0"/>
              <w:jc w:val="center"/>
              <w:rPr>
                <w:sz w:val="16"/>
                <w:szCs w:val="16"/>
              </w:rPr>
            </w:pPr>
            <w:r w:rsidRPr="00AD57BD">
              <w:rPr>
                <w:sz w:val="16"/>
                <w:szCs w:val="16"/>
              </w:rPr>
              <w:t>2.2.2.</w:t>
            </w:r>
          </w:p>
        </w:tc>
        <w:tc>
          <w:tcPr>
            <w:tcW w:w="35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A.8.</w:t>
            </w:r>
          </w:p>
        </w:tc>
        <w:tc>
          <w:tcPr>
            <w:tcW w:w="49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Infrastruktūros statiniai</w:t>
            </w:r>
          </w:p>
        </w:tc>
        <w:tc>
          <w:tcPr>
            <w:tcW w:w="368" w:type="pct"/>
            <w:noWrap/>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2.547.424</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1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2.547.424</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1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r>
      <w:tr w:rsidR="00AD57BD" w:rsidRPr="00AD57BD" w:rsidTr="001003C0">
        <w:tc>
          <w:tcPr>
            <w:cnfStyle w:val="001000000000" w:firstRow="0" w:lastRow="0" w:firstColumn="1" w:lastColumn="0" w:oddVBand="0" w:evenVBand="0" w:oddHBand="0" w:evenHBand="0" w:firstRowFirstColumn="0" w:firstRowLastColumn="0" w:lastRowFirstColumn="0" w:lastRowLastColumn="0"/>
            <w:tcW w:w="304" w:type="pct"/>
            <w:hideMark/>
          </w:tcPr>
          <w:p w:rsidR="00AD57BD" w:rsidRPr="00AD57BD" w:rsidRDefault="00AD57BD" w:rsidP="00AD57BD">
            <w:pPr>
              <w:spacing w:after="0"/>
              <w:jc w:val="center"/>
              <w:rPr>
                <w:sz w:val="16"/>
                <w:szCs w:val="16"/>
              </w:rPr>
            </w:pPr>
            <w:r w:rsidRPr="00AD57BD">
              <w:rPr>
                <w:sz w:val="16"/>
                <w:szCs w:val="16"/>
              </w:rPr>
              <w:t>2.2.2.</w:t>
            </w:r>
          </w:p>
        </w:tc>
        <w:tc>
          <w:tcPr>
            <w:tcW w:w="352"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A.8.</w:t>
            </w:r>
          </w:p>
        </w:tc>
        <w:tc>
          <w:tcPr>
            <w:tcW w:w="49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Įranga</w:t>
            </w:r>
          </w:p>
        </w:tc>
        <w:tc>
          <w:tcPr>
            <w:tcW w:w="368" w:type="pct"/>
            <w:noWrap/>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298.842</w:t>
            </w:r>
          </w:p>
        </w:tc>
        <w:tc>
          <w:tcPr>
            <w:tcW w:w="36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74.711</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12"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74.711</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74.711</w:t>
            </w:r>
          </w:p>
        </w:tc>
        <w:tc>
          <w:tcPr>
            <w:tcW w:w="312"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r>
      <w:tr w:rsidR="00AD57BD" w:rsidRPr="00AD57BD" w:rsidTr="00100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 w:type="pct"/>
            <w:hideMark/>
          </w:tcPr>
          <w:p w:rsidR="00AD57BD" w:rsidRPr="00AD57BD" w:rsidRDefault="00AD57BD" w:rsidP="00AD57BD">
            <w:pPr>
              <w:spacing w:after="0"/>
              <w:jc w:val="center"/>
              <w:rPr>
                <w:sz w:val="16"/>
                <w:szCs w:val="16"/>
              </w:rPr>
            </w:pPr>
            <w:r w:rsidRPr="00AD57BD">
              <w:rPr>
                <w:sz w:val="16"/>
                <w:szCs w:val="16"/>
              </w:rPr>
              <w:t>2.2.5.</w:t>
            </w:r>
          </w:p>
        </w:tc>
        <w:tc>
          <w:tcPr>
            <w:tcW w:w="35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A.8.</w:t>
            </w:r>
          </w:p>
        </w:tc>
        <w:tc>
          <w:tcPr>
            <w:tcW w:w="49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Įranga</w:t>
            </w:r>
          </w:p>
        </w:tc>
        <w:tc>
          <w:tcPr>
            <w:tcW w:w="368" w:type="pct"/>
            <w:noWrap/>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229.303</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57.326</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1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57.326</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57.326</w:t>
            </w:r>
          </w:p>
        </w:tc>
        <w:tc>
          <w:tcPr>
            <w:tcW w:w="31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r>
      <w:tr w:rsidR="00AD57BD" w:rsidRPr="00AD57BD" w:rsidTr="001003C0">
        <w:tc>
          <w:tcPr>
            <w:cnfStyle w:val="001000000000" w:firstRow="0" w:lastRow="0" w:firstColumn="1" w:lastColumn="0" w:oddVBand="0" w:evenVBand="0" w:oddHBand="0" w:evenHBand="0" w:firstRowFirstColumn="0" w:firstRowLastColumn="0" w:lastRowFirstColumn="0" w:lastRowLastColumn="0"/>
            <w:tcW w:w="304" w:type="pct"/>
            <w:hideMark/>
          </w:tcPr>
          <w:p w:rsidR="00AD57BD" w:rsidRPr="00AD57BD" w:rsidRDefault="00AD57BD" w:rsidP="00AD57BD">
            <w:pPr>
              <w:spacing w:after="0"/>
              <w:jc w:val="center"/>
              <w:rPr>
                <w:sz w:val="16"/>
                <w:szCs w:val="16"/>
              </w:rPr>
            </w:pPr>
            <w:r w:rsidRPr="00AD57BD">
              <w:rPr>
                <w:sz w:val="16"/>
                <w:szCs w:val="16"/>
              </w:rPr>
              <w:t>2.2.7.</w:t>
            </w:r>
          </w:p>
        </w:tc>
        <w:tc>
          <w:tcPr>
            <w:tcW w:w="352"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A.8.</w:t>
            </w:r>
          </w:p>
        </w:tc>
        <w:tc>
          <w:tcPr>
            <w:tcW w:w="49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Baldai</w:t>
            </w:r>
          </w:p>
        </w:tc>
        <w:tc>
          <w:tcPr>
            <w:tcW w:w="368" w:type="pct"/>
            <w:noWrap/>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114.890</w:t>
            </w:r>
          </w:p>
        </w:tc>
        <w:tc>
          <w:tcPr>
            <w:tcW w:w="36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12"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38.297</w:t>
            </w:r>
          </w:p>
        </w:tc>
        <w:tc>
          <w:tcPr>
            <w:tcW w:w="36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12"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38.297</w:t>
            </w:r>
          </w:p>
        </w:tc>
        <w:tc>
          <w:tcPr>
            <w:tcW w:w="21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r>
      <w:tr w:rsidR="00AD57BD" w:rsidRPr="00AD57BD" w:rsidTr="00100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 w:type="pct"/>
            <w:hideMark/>
          </w:tcPr>
          <w:p w:rsidR="00AD57BD" w:rsidRPr="00AD57BD" w:rsidRDefault="00AD57BD" w:rsidP="00AD57BD">
            <w:pPr>
              <w:spacing w:after="0"/>
              <w:jc w:val="center"/>
              <w:rPr>
                <w:sz w:val="16"/>
                <w:szCs w:val="16"/>
              </w:rPr>
            </w:pPr>
            <w:r w:rsidRPr="00AD57BD">
              <w:rPr>
                <w:sz w:val="16"/>
                <w:szCs w:val="16"/>
              </w:rPr>
              <w:t>2.2.7.</w:t>
            </w:r>
          </w:p>
        </w:tc>
        <w:tc>
          <w:tcPr>
            <w:tcW w:w="35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A.8.</w:t>
            </w:r>
          </w:p>
        </w:tc>
        <w:tc>
          <w:tcPr>
            <w:tcW w:w="49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Įranga</w:t>
            </w:r>
          </w:p>
        </w:tc>
        <w:tc>
          <w:tcPr>
            <w:tcW w:w="368" w:type="pct"/>
            <w:noWrap/>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57.444</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14.361</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1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14.361</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14.361</w:t>
            </w:r>
          </w:p>
        </w:tc>
        <w:tc>
          <w:tcPr>
            <w:tcW w:w="31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r>
      <w:tr w:rsidR="00AD57BD" w:rsidRPr="00AD57BD" w:rsidTr="001003C0">
        <w:tc>
          <w:tcPr>
            <w:cnfStyle w:val="001000000000" w:firstRow="0" w:lastRow="0" w:firstColumn="1" w:lastColumn="0" w:oddVBand="0" w:evenVBand="0" w:oddHBand="0" w:evenHBand="0" w:firstRowFirstColumn="0" w:firstRowLastColumn="0" w:lastRowFirstColumn="0" w:lastRowLastColumn="0"/>
            <w:tcW w:w="304" w:type="pct"/>
            <w:hideMark/>
          </w:tcPr>
          <w:p w:rsidR="00AD57BD" w:rsidRPr="00AD57BD" w:rsidRDefault="00AD57BD" w:rsidP="00AD57BD">
            <w:pPr>
              <w:spacing w:after="0"/>
              <w:jc w:val="center"/>
              <w:rPr>
                <w:sz w:val="16"/>
                <w:szCs w:val="16"/>
              </w:rPr>
            </w:pPr>
            <w:r w:rsidRPr="00AD57BD">
              <w:rPr>
                <w:sz w:val="16"/>
                <w:szCs w:val="16"/>
              </w:rPr>
              <w:t>3.1.3.</w:t>
            </w:r>
          </w:p>
        </w:tc>
        <w:tc>
          <w:tcPr>
            <w:tcW w:w="352"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A.8.</w:t>
            </w:r>
          </w:p>
        </w:tc>
        <w:tc>
          <w:tcPr>
            <w:tcW w:w="49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Baldai</w:t>
            </w:r>
          </w:p>
        </w:tc>
        <w:tc>
          <w:tcPr>
            <w:tcW w:w="368" w:type="pct"/>
            <w:noWrap/>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143.614</w:t>
            </w:r>
          </w:p>
        </w:tc>
        <w:tc>
          <w:tcPr>
            <w:tcW w:w="36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12"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47.871</w:t>
            </w:r>
          </w:p>
        </w:tc>
        <w:tc>
          <w:tcPr>
            <w:tcW w:w="36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12"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47.871</w:t>
            </w:r>
          </w:p>
        </w:tc>
        <w:tc>
          <w:tcPr>
            <w:tcW w:w="21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r>
      <w:tr w:rsidR="00AD57BD" w:rsidRPr="00AD57BD" w:rsidTr="00100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 w:type="pct"/>
            <w:hideMark/>
          </w:tcPr>
          <w:p w:rsidR="00AD57BD" w:rsidRPr="00AD57BD" w:rsidRDefault="00AD57BD" w:rsidP="00AD57BD">
            <w:pPr>
              <w:spacing w:after="0"/>
              <w:jc w:val="center"/>
              <w:rPr>
                <w:sz w:val="16"/>
                <w:szCs w:val="16"/>
              </w:rPr>
            </w:pPr>
            <w:r w:rsidRPr="00AD57BD">
              <w:rPr>
                <w:sz w:val="16"/>
                <w:szCs w:val="16"/>
              </w:rPr>
              <w:t>3.1.3.</w:t>
            </w:r>
          </w:p>
        </w:tc>
        <w:tc>
          <w:tcPr>
            <w:tcW w:w="35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A.8.</w:t>
            </w:r>
          </w:p>
        </w:tc>
        <w:tc>
          <w:tcPr>
            <w:tcW w:w="49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Įranga</w:t>
            </w:r>
          </w:p>
        </w:tc>
        <w:tc>
          <w:tcPr>
            <w:tcW w:w="368" w:type="pct"/>
            <w:noWrap/>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239.357</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59.839</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1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59.839</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59.839</w:t>
            </w:r>
          </w:p>
        </w:tc>
        <w:tc>
          <w:tcPr>
            <w:tcW w:w="31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r>
      <w:tr w:rsidR="00AD57BD" w:rsidRPr="00AD57BD" w:rsidTr="001003C0">
        <w:tc>
          <w:tcPr>
            <w:cnfStyle w:val="001000000000" w:firstRow="0" w:lastRow="0" w:firstColumn="1" w:lastColumn="0" w:oddVBand="0" w:evenVBand="0" w:oddHBand="0" w:evenHBand="0" w:firstRowFirstColumn="0" w:firstRowLastColumn="0" w:lastRowFirstColumn="0" w:lastRowLastColumn="0"/>
            <w:tcW w:w="304" w:type="pct"/>
            <w:hideMark/>
          </w:tcPr>
          <w:p w:rsidR="00AD57BD" w:rsidRPr="00AD57BD" w:rsidRDefault="00AD57BD" w:rsidP="00AD57BD">
            <w:pPr>
              <w:spacing w:after="0"/>
              <w:jc w:val="center"/>
              <w:rPr>
                <w:sz w:val="16"/>
                <w:szCs w:val="16"/>
              </w:rPr>
            </w:pPr>
            <w:r w:rsidRPr="00AD57BD">
              <w:rPr>
                <w:sz w:val="16"/>
                <w:szCs w:val="16"/>
              </w:rPr>
              <w:t>3.1.6.</w:t>
            </w:r>
          </w:p>
        </w:tc>
        <w:tc>
          <w:tcPr>
            <w:tcW w:w="352"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A.8.</w:t>
            </w:r>
          </w:p>
        </w:tc>
        <w:tc>
          <w:tcPr>
            <w:tcW w:w="49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Baldai</w:t>
            </w:r>
          </w:p>
        </w:tc>
        <w:tc>
          <w:tcPr>
            <w:tcW w:w="368" w:type="pct"/>
            <w:noWrap/>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330.780</w:t>
            </w:r>
          </w:p>
        </w:tc>
        <w:tc>
          <w:tcPr>
            <w:tcW w:w="36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12"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110.260</w:t>
            </w:r>
          </w:p>
        </w:tc>
        <w:tc>
          <w:tcPr>
            <w:tcW w:w="36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12"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110.260</w:t>
            </w:r>
          </w:p>
        </w:tc>
        <w:tc>
          <w:tcPr>
            <w:tcW w:w="21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r>
      <w:tr w:rsidR="00AD57BD" w:rsidRPr="00AD57BD" w:rsidTr="00100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 w:type="pct"/>
            <w:hideMark/>
          </w:tcPr>
          <w:p w:rsidR="00AD57BD" w:rsidRPr="00AD57BD" w:rsidRDefault="00AD57BD" w:rsidP="00AD57BD">
            <w:pPr>
              <w:spacing w:after="0"/>
              <w:jc w:val="center"/>
              <w:rPr>
                <w:sz w:val="16"/>
                <w:szCs w:val="16"/>
              </w:rPr>
            </w:pPr>
            <w:r w:rsidRPr="00AD57BD">
              <w:rPr>
                <w:sz w:val="16"/>
                <w:szCs w:val="16"/>
              </w:rPr>
              <w:t>3.1.6.</w:t>
            </w:r>
          </w:p>
        </w:tc>
        <w:tc>
          <w:tcPr>
            <w:tcW w:w="35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A.8.</w:t>
            </w:r>
          </w:p>
        </w:tc>
        <w:tc>
          <w:tcPr>
            <w:tcW w:w="49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Įranga</w:t>
            </w:r>
          </w:p>
        </w:tc>
        <w:tc>
          <w:tcPr>
            <w:tcW w:w="368" w:type="pct"/>
            <w:noWrap/>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590.110</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147.527</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1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147.527</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147.527</w:t>
            </w:r>
          </w:p>
        </w:tc>
        <w:tc>
          <w:tcPr>
            <w:tcW w:w="31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r>
      <w:tr w:rsidR="00AD57BD" w:rsidRPr="00AD57BD" w:rsidTr="001003C0">
        <w:tc>
          <w:tcPr>
            <w:cnfStyle w:val="001000000000" w:firstRow="0" w:lastRow="0" w:firstColumn="1" w:lastColumn="0" w:oddVBand="0" w:evenVBand="0" w:oddHBand="0" w:evenHBand="0" w:firstRowFirstColumn="0" w:firstRowLastColumn="0" w:lastRowFirstColumn="0" w:lastRowLastColumn="0"/>
            <w:tcW w:w="304" w:type="pct"/>
            <w:hideMark/>
          </w:tcPr>
          <w:p w:rsidR="00AD57BD" w:rsidRPr="00AD57BD" w:rsidRDefault="00AD57BD" w:rsidP="00AD57BD">
            <w:pPr>
              <w:spacing w:after="0"/>
              <w:jc w:val="center"/>
              <w:rPr>
                <w:sz w:val="16"/>
                <w:szCs w:val="16"/>
              </w:rPr>
            </w:pPr>
            <w:r w:rsidRPr="00AD57BD">
              <w:rPr>
                <w:sz w:val="16"/>
                <w:szCs w:val="16"/>
              </w:rPr>
              <w:t>3.2.3.</w:t>
            </w:r>
          </w:p>
        </w:tc>
        <w:tc>
          <w:tcPr>
            <w:tcW w:w="352"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A.8.</w:t>
            </w:r>
          </w:p>
        </w:tc>
        <w:tc>
          <w:tcPr>
            <w:tcW w:w="49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Laikinos surenkamos tribūnos</w:t>
            </w:r>
          </w:p>
        </w:tc>
        <w:tc>
          <w:tcPr>
            <w:tcW w:w="368" w:type="pct"/>
            <w:noWrap/>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1.156.109</w:t>
            </w:r>
          </w:p>
        </w:tc>
        <w:tc>
          <w:tcPr>
            <w:tcW w:w="36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12"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1.156.109</w:t>
            </w:r>
          </w:p>
        </w:tc>
        <w:tc>
          <w:tcPr>
            <w:tcW w:w="312"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r>
      <w:tr w:rsidR="00AD57BD" w:rsidRPr="00AD57BD" w:rsidTr="00100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 w:type="pct"/>
            <w:hideMark/>
          </w:tcPr>
          <w:p w:rsidR="00AD57BD" w:rsidRPr="00AD57BD" w:rsidRDefault="00AD57BD" w:rsidP="00AD57BD">
            <w:pPr>
              <w:spacing w:after="0"/>
              <w:jc w:val="center"/>
              <w:rPr>
                <w:sz w:val="16"/>
                <w:szCs w:val="16"/>
              </w:rPr>
            </w:pPr>
            <w:r w:rsidRPr="00AD57BD">
              <w:rPr>
                <w:sz w:val="16"/>
                <w:szCs w:val="16"/>
              </w:rPr>
              <w:t>3.3.3.</w:t>
            </w:r>
          </w:p>
        </w:tc>
        <w:tc>
          <w:tcPr>
            <w:tcW w:w="35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A.8.</w:t>
            </w:r>
          </w:p>
        </w:tc>
        <w:tc>
          <w:tcPr>
            <w:tcW w:w="49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Baldai</w:t>
            </w:r>
          </w:p>
        </w:tc>
        <w:tc>
          <w:tcPr>
            <w:tcW w:w="368" w:type="pct"/>
            <w:noWrap/>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127.019</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1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42.340</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1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42.340</w:t>
            </w:r>
          </w:p>
        </w:tc>
        <w:tc>
          <w:tcPr>
            <w:tcW w:w="21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r>
      <w:tr w:rsidR="00AD57BD" w:rsidRPr="00AD57BD" w:rsidTr="001003C0">
        <w:tc>
          <w:tcPr>
            <w:cnfStyle w:val="001000000000" w:firstRow="0" w:lastRow="0" w:firstColumn="1" w:lastColumn="0" w:oddVBand="0" w:evenVBand="0" w:oddHBand="0" w:evenHBand="0" w:firstRowFirstColumn="0" w:firstRowLastColumn="0" w:lastRowFirstColumn="0" w:lastRowLastColumn="0"/>
            <w:tcW w:w="304" w:type="pct"/>
            <w:hideMark/>
          </w:tcPr>
          <w:p w:rsidR="00AD57BD" w:rsidRPr="00AD57BD" w:rsidRDefault="00AD57BD" w:rsidP="00AD57BD">
            <w:pPr>
              <w:spacing w:after="0"/>
              <w:jc w:val="center"/>
              <w:rPr>
                <w:sz w:val="16"/>
                <w:szCs w:val="16"/>
              </w:rPr>
            </w:pPr>
            <w:r w:rsidRPr="00AD57BD">
              <w:rPr>
                <w:sz w:val="16"/>
                <w:szCs w:val="16"/>
              </w:rPr>
              <w:t>3.3.3.</w:t>
            </w:r>
          </w:p>
        </w:tc>
        <w:tc>
          <w:tcPr>
            <w:tcW w:w="352"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A.8.</w:t>
            </w:r>
          </w:p>
        </w:tc>
        <w:tc>
          <w:tcPr>
            <w:tcW w:w="49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Įranga</w:t>
            </w:r>
          </w:p>
        </w:tc>
        <w:tc>
          <w:tcPr>
            <w:tcW w:w="368" w:type="pct"/>
            <w:noWrap/>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2.946.100</w:t>
            </w:r>
          </w:p>
        </w:tc>
        <w:tc>
          <w:tcPr>
            <w:tcW w:w="36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736.525</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12"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736.525</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736.525</w:t>
            </w:r>
          </w:p>
        </w:tc>
        <w:tc>
          <w:tcPr>
            <w:tcW w:w="312"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r>
      <w:tr w:rsidR="00AD57BD" w:rsidRPr="00AD57BD" w:rsidTr="00100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 w:type="pct"/>
            <w:hideMark/>
          </w:tcPr>
          <w:p w:rsidR="00AD57BD" w:rsidRPr="00AD57BD" w:rsidRDefault="00AD57BD" w:rsidP="00AD57BD">
            <w:pPr>
              <w:spacing w:after="0"/>
              <w:jc w:val="center"/>
              <w:rPr>
                <w:sz w:val="16"/>
                <w:szCs w:val="16"/>
              </w:rPr>
            </w:pPr>
            <w:r w:rsidRPr="00AD57BD">
              <w:rPr>
                <w:sz w:val="16"/>
                <w:szCs w:val="16"/>
              </w:rPr>
              <w:t>3.3.5.</w:t>
            </w:r>
          </w:p>
        </w:tc>
        <w:tc>
          <w:tcPr>
            <w:tcW w:w="35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A.8.</w:t>
            </w:r>
          </w:p>
        </w:tc>
        <w:tc>
          <w:tcPr>
            <w:tcW w:w="49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Baldai</w:t>
            </w:r>
          </w:p>
        </w:tc>
        <w:tc>
          <w:tcPr>
            <w:tcW w:w="368" w:type="pct"/>
            <w:noWrap/>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251.306</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1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83.769</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1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83.769</w:t>
            </w:r>
          </w:p>
        </w:tc>
        <w:tc>
          <w:tcPr>
            <w:tcW w:w="21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r>
      <w:tr w:rsidR="00AD57BD" w:rsidRPr="00AD57BD" w:rsidTr="001003C0">
        <w:tc>
          <w:tcPr>
            <w:cnfStyle w:val="001000000000" w:firstRow="0" w:lastRow="0" w:firstColumn="1" w:lastColumn="0" w:oddVBand="0" w:evenVBand="0" w:oddHBand="0" w:evenHBand="0" w:firstRowFirstColumn="0" w:firstRowLastColumn="0" w:lastRowFirstColumn="0" w:lastRowLastColumn="0"/>
            <w:tcW w:w="304" w:type="pct"/>
            <w:hideMark/>
          </w:tcPr>
          <w:p w:rsidR="00AD57BD" w:rsidRPr="00AD57BD" w:rsidRDefault="00AD57BD" w:rsidP="00AD57BD">
            <w:pPr>
              <w:spacing w:after="0"/>
              <w:jc w:val="center"/>
              <w:rPr>
                <w:sz w:val="16"/>
                <w:szCs w:val="16"/>
              </w:rPr>
            </w:pPr>
            <w:r w:rsidRPr="00AD57BD">
              <w:rPr>
                <w:sz w:val="16"/>
                <w:szCs w:val="16"/>
              </w:rPr>
              <w:t>3.3.5.</w:t>
            </w:r>
          </w:p>
        </w:tc>
        <w:tc>
          <w:tcPr>
            <w:tcW w:w="352"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A.8.</w:t>
            </w:r>
          </w:p>
        </w:tc>
        <w:tc>
          <w:tcPr>
            <w:tcW w:w="49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Įranga</w:t>
            </w:r>
          </w:p>
        </w:tc>
        <w:tc>
          <w:tcPr>
            <w:tcW w:w="368" w:type="pct"/>
            <w:noWrap/>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33.514</w:t>
            </w:r>
          </w:p>
        </w:tc>
        <w:tc>
          <w:tcPr>
            <w:tcW w:w="36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8.379</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12"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8.379</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8.379</w:t>
            </w:r>
          </w:p>
        </w:tc>
        <w:tc>
          <w:tcPr>
            <w:tcW w:w="312"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c>
          <w:tcPr>
            <w:tcW w:w="217" w:type="pct"/>
            <w:hideMark/>
          </w:tcPr>
          <w:p w:rsidR="00AD57BD" w:rsidRPr="00AD57BD" w:rsidRDefault="00AD57BD" w:rsidP="00AD57BD">
            <w:pPr>
              <w:spacing w:after="0"/>
              <w:jc w:val="center"/>
              <w:cnfStyle w:val="000000000000" w:firstRow="0" w:lastRow="0" w:firstColumn="0" w:lastColumn="0" w:oddVBand="0" w:evenVBand="0" w:oddHBand="0" w:evenHBand="0" w:firstRowFirstColumn="0" w:firstRowLastColumn="0" w:lastRowFirstColumn="0" w:lastRowLastColumn="0"/>
              <w:rPr>
                <w:sz w:val="16"/>
                <w:szCs w:val="16"/>
              </w:rPr>
            </w:pPr>
            <w:r w:rsidRPr="00AD57BD">
              <w:rPr>
                <w:sz w:val="16"/>
                <w:szCs w:val="16"/>
              </w:rPr>
              <w:t>0</w:t>
            </w:r>
          </w:p>
        </w:tc>
      </w:tr>
      <w:tr w:rsidR="00AD57BD" w:rsidRPr="00AD57BD" w:rsidTr="00100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 w:type="pct"/>
            <w:hideMark/>
          </w:tcPr>
          <w:p w:rsidR="00AD57BD" w:rsidRPr="00AD57BD" w:rsidRDefault="00AD57BD" w:rsidP="00AD57BD">
            <w:pPr>
              <w:spacing w:after="0"/>
              <w:jc w:val="center"/>
              <w:rPr>
                <w:sz w:val="16"/>
                <w:szCs w:val="16"/>
              </w:rPr>
            </w:pPr>
            <w:r w:rsidRPr="00AD57BD">
              <w:rPr>
                <w:sz w:val="16"/>
                <w:szCs w:val="16"/>
              </w:rPr>
              <w:t> </w:t>
            </w:r>
          </w:p>
        </w:tc>
        <w:tc>
          <w:tcPr>
            <w:tcW w:w="35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 </w:t>
            </w:r>
          </w:p>
        </w:tc>
        <w:tc>
          <w:tcPr>
            <w:tcW w:w="49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Iš viso:</w:t>
            </w:r>
          </w:p>
        </w:tc>
        <w:tc>
          <w:tcPr>
            <w:tcW w:w="368" w:type="pct"/>
            <w:noWrap/>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9.661.973</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1.192.181</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1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396.571</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3.739.606</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219"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c>
          <w:tcPr>
            <w:tcW w:w="368"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2.348.290</w:t>
            </w:r>
          </w:p>
        </w:tc>
        <w:tc>
          <w:tcPr>
            <w:tcW w:w="312"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396.571</w:t>
            </w:r>
          </w:p>
        </w:tc>
        <w:tc>
          <w:tcPr>
            <w:tcW w:w="217" w:type="pct"/>
            <w:hideMark/>
          </w:tcPr>
          <w:p w:rsidR="00AD57BD" w:rsidRPr="00AD57BD" w:rsidRDefault="00AD57BD" w:rsidP="00AD57BD">
            <w:pPr>
              <w:spacing w:after="0"/>
              <w:jc w:val="center"/>
              <w:cnfStyle w:val="000000100000" w:firstRow="0" w:lastRow="0" w:firstColumn="0" w:lastColumn="0" w:oddVBand="0" w:evenVBand="0" w:oddHBand="1" w:evenHBand="0" w:firstRowFirstColumn="0" w:firstRowLastColumn="0" w:lastRowFirstColumn="0" w:lastRowLastColumn="0"/>
              <w:rPr>
                <w:sz w:val="16"/>
                <w:szCs w:val="16"/>
              </w:rPr>
            </w:pPr>
            <w:r w:rsidRPr="00AD57BD">
              <w:rPr>
                <w:sz w:val="16"/>
                <w:szCs w:val="16"/>
              </w:rPr>
              <w:t>0</w:t>
            </w:r>
          </w:p>
        </w:tc>
      </w:tr>
    </w:tbl>
    <w:p w:rsidR="00AD5CBA" w:rsidRDefault="00352C3A" w:rsidP="001003C0">
      <w:pPr>
        <w:rPr>
          <w:lang w:bidi="en-US"/>
        </w:rPr>
      </w:pPr>
      <w:r w:rsidRPr="00642FEB">
        <w:rPr>
          <w:i/>
          <w:sz w:val="18"/>
          <w:szCs w:val="18"/>
        </w:rPr>
        <w:t>Duomenų šaltinis: sudaryta autorių.</w:t>
      </w:r>
    </w:p>
    <w:p w:rsidR="00AD5CBA" w:rsidRDefault="00AD5CBA" w:rsidP="001D1E02">
      <w:pPr>
        <w:spacing w:after="0"/>
        <w:ind w:firstLine="284"/>
        <w:rPr>
          <w:lang w:bidi="en-US"/>
        </w:rPr>
        <w:sectPr w:rsidR="00AD5CBA" w:rsidSect="001003C0">
          <w:pgSz w:w="16838" w:h="11906" w:orient="landscape"/>
          <w:pgMar w:top="567" w:right="567" w:bottom="426" w:left="567" w:header="567" w:footer="567" w:gutter="0"/>
          <w:cols w:space="1296"/>
          <w:titlePg/>
          <w:docGrid w:linePitch="360"/>
        </w:sectPr>
      </w:pPr>
    </w:p>
    <w:p w:rsidR="00C533C3" w:rsidRPr="00642FEB" w:rsidRDefault="003640A4" w:rsidP="00A76259">
      <w:pPr>
        <w:pStyle w:val="Heading4"/>
      </w:pPr>
      <w:r>
        <w:t>Investavimo alternatyvos</w:t>
      </w:r>
      <w:r w:rsidR="00C533C3" w:rsidRPr="00642FEB">
        <w:t xml:space="preserve"> investicijų likutinė vertė</w:t>
      </w:r>
    </w:p>
    <w:p w:rsidR="009B268E" w:rsidRPr="00642FEB" w:rsidRDefault="009B268E" w:rsidP="00C533C3">
      <w:pPr>
        <w:spacing w:after="0"/>
        <w:ind w:firstLine="284"/>
        <w:rPr>
          <w:lang w:bidi="en-US"/>
        </w:rPr>
      </w:pPr>
    </w:p>
    <w:p w:rsidR="003640A4" w:rsidRDefault="003640A4" w:rsidP="003640A4">
      <w:pPr>
        <w:spacing w:after="0"/>
        <w:ind w:firstLine="284"/>
        <w:rPr>
          <w:lang w:bidi="en-US"/>
        </w:rPr>
      </w:pPr>
      <w:r>
        <w:rPr>
          <w:lang w:bidi="en-US"/>
        </w:rPr>
        <w:t>Vertinant alternatyvos investicijų likutinę vertę, būtina atsižvelgti į tai, kad investicijų likutinė vertė yra ilgalaikio turto, sukurto įgyvendinant projektą vertė projekto ataskaitinio laikotarpio pabaigoje. Dėl šios priežasties investicijų likutinė vertė turi būti nurodoma tik paskutiniais projekto ataskaitinio laikotarpio metais, tai yra 2040 kalendoriniais metais (25 projekto ataskaitinio laikotarpio metais). Remiantis IP metodikos nuostatomis, j</w:t>
      </w:r>
      <w:r w:rsidRPr="00FF462C">
        <w:rPr>
          <w:lang w:bidi="en-US"/>
        </w:rPr>
        <w:t>eigu turto naudingo tarnavimo laikotarpis yra ilgesnis už projekto ataskaitinį laikotarpį, likutinė vertė nustatoma įvertinant projekto grynųjų pajamų, kurias planuojama uždirbti po projekto ataskaitinio laikotarpio pabaigos, grynąją dabartinę vertę šiai dienai. Vertinamų metų skaičius yra lygus to ilgalaikio turto vieneto, kuriam yra skirta didžiausia projekto investicijų dalis, nusidėvėjimo normatyvui, atėmus projekto ataskaitinį laikotarpį.</w:t>
      </w:r>
      <w:r>
        <w:rPr>
          <w:lang w:bidi="en-US"/>
        </w:rPr>
        <w:t xml:space="preserve"> </w:t>
      </w:r>
    </w:p>
    <w:p w:rsidR="003640A4" w:rsidRDefault="003640A4" w:rsidP="003640A4">
      <w:pPr>
        <w:spacing w:after="0"/>
        <w:ind w:firstLine="284"/>
        <w:rPr>
          <w:lang w:bidi="en-US"/>
        </w:rPr>
      </w:pPr>
      <w:r>
        <w:rPr>
          <w:lang w:bidi="en-US"/>
        </w:rPr>
        <w:t xml:space="preserve">Remiantis </w:t>
      </w:r>
      <w:r w:rsidR="00F9386A">
        <w:rPr>
          <w:lang w:bidi="en-US"/>
        </w:rPr>
        <w:t>EK</w:t>
      </w:r>
      <w:r>
        <w:rPr>
          <w:lang w:bidi="en-US"/>
        </w:rPr>
        <w:t xml:space="preserve"> patvirtinto Investicijų projektų sąnaudų naudos analizės 2014-2020 metų laikotarpiui vadovo 2.7.3. skyriaus nuostatomis, likutinė vertė atskleidžia ilgalaikio turto ekonominį potencialą, pasibaigus projekto ataskaitiniam laikotarpiui. Remiantis bendra taisykle, investicijų likutinė vertė turėtų būti nustatoma veiksmo generuojamus grynuosius lėšų srautus, pasibaigus projekto ataskaitiniam laikotarpiui, tačiau kiti likutinės vertės apskaičiavimo būdai gali būti naudojami tinkamai pagrįstais atvejais. Kaip specifiniai tinkamai pagrįsti atvejai yra nurodyti grynųjų pajamų negeneruojantys projektai bei projektai, kurių metu sukuriamas turtas tarnauja žymiai ilgesnį laiką, lyginant su projekto ataskaitiniu laikotarpiu, kadangi tokiais atvejais gali būti iškreipiami finansinės analizės rezultatai. Nurodytais atvejais gali būti taikoma ilgalaikio turto balansinės vertės apskaitos dokumentuose nusidėvėjimo formulė arba ilgalaikio turto vieneto rinkos vertė projekto ataskaitinio laikotarpio pabaigoje.</w:t>
      </w:r>
    </w:p>
    <w:p w:rsidR="003640A4" w:rsidRDefault="003640A4" w:rsidP="003640A4">
      <w:pPr>
        <w:spacing w:after="0"/>
        <w:ind w:firstLine="284"/>
        <w:rPr>
          <w:lang w:bidi="en-US"/>
        </w:rPr>
      </w:pPr>
      <w:r>
        <w:rPr>
          <w:lang w:bidi="en-US"/>
        </w:rPr>
        <w:t>Atsižvelgiant į tai, kad įgyvendinant projektą, nėra generuojamos grynosios pajamos bei įvertinus tai, kad balansinės vertės apskaitos dokumentuose nusidėvėjimo formulė yra objektyviausias likutinės vertės nustatymo būdas, šiame projekte investicijų likutinė vertė yra skaičiuojama, taikant nusidėvėjimo metodą.</w:t>
      </w:r>
    </w:p>
    <w:p w:rsidR="003640A4" w:rsidRDefault="003640A4" w:rsidP="003640A4">
      <w:pPr>
        <w:spacing w:after="0"/>
        <w:ind w:firstLine="284"/>
        <w:rPr>
          <w:lang w:bidi="en-US"/>
        </w:rPr>
      </w:pPr>
      <w:r>
        <w:rPr>
          <w:lang w:bidi="en-US"/>
        </w:rPr>
        <w:t>Be to, investicijų likutinė vertė gali būti fiksuojama, sumažinant investicijų sumą arba padidinant teigiamus projekto lėšų srautus. Įvertinus IP metodikos nuostatas, atliekant projekto finansinę analizę, investicijų likutinė vertė yra nurodoma atskirai kaip teigiamas lėšų srautas.</w:t>
      </w:r>
    </w:p>
    <w:p w:rsidR="00217899" w:rsidRDefault="00217899" w:rsidP="00C533C3">
      <w:pPr>
        <w:spacing w:after="0"/>
        <w:ind w:firstLine="284"/>
        <w:rPr>
          <w:lang w:bidi="en-US"/>
        </w:rPr>
      </w:pPr>
    </w:p>
    <w:p w:rsidR="00217899" w:rsidRDefault="00217899" w:rsidP="00C533C3">
      <w:pPr>
        <w:spacing w:after="0"/>
        <w:ind w:firstLine="284"/>
        <w:rPr>
          <w:b/>
          <w:lang w:bidi="en-US"/>
        </w:rPr>
      </w:pPr>
      <w:r w:rsidRPr="00217899">
        <w:rPr>
          <w:b/>
          <w:lang w:bidi="en-US"/>
        </w:rPr>
        <w:t xml:space="preserve">Veikla </w:t>
      </w:r>
      <w:r w:rsidR="004D5E3B">
        <w:rPr>
          <w:b/>
          <w:lang w:bidi="en-US"/>
        </w:rPr>
        <w:t xml:space="preserve">Nr. </w:t>
      </w:r>
      <w:r w:rsidRPr="00217899">
        <w:rPr>
          <w:b/>
          <w:lang w:bidi="en-US"/>
        </w:rPr>
        <w:t>1.1.1.</w:t>
      </w:r>
      <w:r w:rsidR="008C3951">
        <w:rPr>
          <w:b/>
          <w:lang w:bidi="en-US"/>
        </w:rPr>
        <w:t xml:space="preserve"> </w:t>
      </w:r>
      <w:r w:rsidR="00EA21CC">
        <w:rPr>
          <w:b/>
          <w:lang w:bidi="en-US"/>
        </w:rPr>
        <w:t>- Nr. 2.2.</w:t>
      </w:r>
      <w:r w:rsidR="001003C0">
        <w:rPr>
          <w:b/>
          <w:lang w:bidi="en-US"/>
        </w:rPr>
        <w:t>5</w:t>
      </w:r>
      <w:r w:rsidR="00EA21CC">
        <w:rPr>
          <w:b/>
          <w:lang w:bidi="en-US"/>
        </w:rPr>
        <w:t>.</w:t>
      </w:r>
    </w:p>
    <w:p w:rsidR="00EB3B55" w:rsidRDefault="00EB3B55" w:rsidP="00EB3B55">
      <w:pPr>
        <w:spacing w:after="0"/>
        <w:ind w:firstLine="284"/>
        <w:rPr>
          <w:lang w:bidi="en-US"/>
        </w:rPr>
      </w:pPr>
      <w:r>
        <w:rPr>
          <w:lang w:bidi="en-US"/>
        </w:rPr>
        <w:t>Šios veiklos kontekste atliktoms investicijoms likutinė vertė neskaičiuojama (tai yra likutinė vertė yra lygi nuliui), kadangi įgyvendinus šią veiklą nėra sukuriamas ilgalaikis turtas.</w:t>
      </w:r>
    </w:p>
    <w:p w:rsidR="00EB3B55" w:rsidRDefault="00EB3B55" w:rsidP="00EB3B55">
      <w:pPr>
        <w:spacing w:after="0"/>
        <w:ind w:firstLine="284"/>
        <w:rPr>
          <w:lang w:bidi="en-US"/>
        </w:rPr>
      </w:pPr>
    </w:p>
    <w:p w:rsidR="00BC4DCC" w:rsidRDefault="00BC4DCC" w:rsidP="00EA21CC">
      <w:pPr>
        <w:spacing w:after="0"/>
        <w:rPr>
          <w:lang w:bidi="en-US"/>
        </w:rPr>
      </w:pPr>
    </w:p>
    <w:p w:rsidR="00DD053E" w:rsidRPr="00642FEB" w:rsidRDefault="00DD053E" w:rsidP="00DD053E">
      <w:pPr>
        <w:spacing w:after="0"/>
        <w:ind w:firstLine="284"/>
        <w:rPr>
          <w:b/>
        </w:rPr>
      </w:pPr>
      <w:r>
        <w:rPr>
          <w:b/>
        </w:rPr>
        <w:t>Veikla Nr. 2.2</w:t>
      </w:r>
      <w:r w:rsidRPr="00642FEB">
        <w:rPr>
          <w:b/>
        </w:rPr>
        <w:t>.</w:t>
      </w:r>
      <w:r w:rsidR="001003C0">
        <w:rPr>
          <w:b/>
        </w:rPr>
        <w:t>6</w:t>
      </w:r>
      <w:r w:rsidRPr="00642FEB">
        <w:rPr>
          <w:b/>
        </w:rPr>
        <w:t>.</w:t>
      </w:r>
    </w:p>
    <w:p w:rsidR="00DD053E" w:rsidRDefault="00DD053E" w:rsidP="00DD053E">
      <w:pPr>
        <w:spacing w:after="0"/>
        <w:ind w:firstLine="284"/>
        <w:rPr>
          <w:lang w:bidi="en-US"/>
        </w:rPr>
      </w:pPr>
      <w:r>
        <w:rPr>
          <w:lang w:bidi="en-US"/>
        </w:rPr>
        <w:t>Apskaičiuojant šios veiklos likutinę vertę, yra taikomas 25 metų nusidėvėjimo normatyvas inžinerinių tinklų kategorijai. Remiantis šiomis prielaidomis apskaičiuota likutinė vertė sudaro 1.084 EUR.</w:t>
      </w:r>
    </w:p>
    <w:p w:rsidR="00BC4DCC" w:rsidRDefault="00BC4DCC" w:rsidP="00332209">
      <w:pPr>
        <w:spacing w:after="0"/>
        <w:ind w:firstLine="284"/>
        <w:rPr>
          <w:lang w:bidi="en-US"/>
        </w:rPr>
      </w:pPr>
    </w:p>
    <w:p w:rsidR="00DD053E" w:rsidRPr="00642FEB" w:rsidRDefault="00DD053E" w:rsidP="00DD053E">
      <w:pPr>
        <w:spacing w:after="0"/>
        <w:ind w:firstLine="284"/>
        <w:rPr>
          <w:b/>
        </w:rPr>
      </w:pPr>
      <w:r>
        <w:rPr>
          <w:b/>
        </w:rPr>
        <w:t>Veikla Nr. 2.2</w:t>
      </w:r>
      <w:r w:rsidRPr="00642FEB">
        <w:rPr>
          <w:b/>
        </w:rPr>
        <w:t>.</w:t>
      </w:r>
      <w:r w:rsidR="001003C0">
        <w:rPr>
          <w:b/>
        </w:rPr>
        <w:t>7</w:t>
      </w:r>
      <w:r w:rsidRPr="00642FEB">
        <w:rPr>
          <w:b/>
        </w:rPr>
        <w:t>.</w:t>
      </w:r>
    </w:p>
    <w:p w:rsidR="00F705B7" w:rsidRDefault="00F705B7" w:rsidP="00F705B7">
      <w:pPr>
        <w:spacing w:after="0"/>
        <w:ind w:firstLine="284"/>
        <w:rPr>
          <w:lang w:bidi="en-US"/>
        </w:rPr>
      </w:pPr>
      <w:r>
        <w:rPr>
          <w:lang w:bidi="en-US"/>
        </w:rPr>
        <w:t xml:space="preserve">Apskaičiuojant šios veiklos likutinę vertę, yra taikomas 70 metų nusidėvėjimo normatyvas pastatų kategorijai, 7 metų ekonominio nusidėvėjimo normatyvas baldų kategorijai ir 5 metų ekonominio nusidėvėjimo normatyvas įrangos kategorijai. Remiantis šiomis prielaidomis apskaičiuota likutinė vertė sudaro </w:t>
      </w:r>
      <w:r w:rsidR="008C3951" w:rsidRPr="008C3951">
        <w:rPr>
          <w:lang w:bidi="en-US"/>
        </w:rPr>
        <w:t>1.897.169</w:t>
      </w:r>
      <w:r>
        <w:rPr>
          <w:lang w:bidi="en-US"/>
        </w:rPr>
        <w:t xml:space="preserve"> EUR.</w:t>
      </w:r>
    </w:p>
    <w:p w:rsidR="00DD053E" w:rsidRDefault="00DD053E" w:rsidP="00332209">
      <w:pPr>
        <w:spacing w:after="0"/>
        <w:ind w:firstLine="284"/>
        <w:rPr>
          <w:lang w:bidi="en-US"/>
        </w:rPr>
      </w:pPr>
    </w:p>
    <w:p w:rsidR="00F705B7" w:rsidRPr="00642FEB" w:rsidRDefault="00F705B7" w:rsidP="00F705B7">
      <w:pPr>
        <w:spacing w:after="0"/>
        <w:ind w:firstLine="284"/>
        <w:rPr>
          <w:b/>
        </w:rPr>
      </w:pPr>
      <w:r>
        <w:rPr>
          <w:b/>
        </w:rPr>
        <w:t>Veikla Nr. 3.1</w:t>
      </w:r>
      <w:r w:rsidRPr="00642FEB">
        <w:rPr>
          <w:b/>
        </w:rPr>
        <w:t>.</w:t>
      </w:r>
      <w:r>
        <w:rPr>
          <w:b/>
        </w:rPr>
        <w:t>1</w:t>
      </w:r>
      <w:r w:rsidRPr="00642FEB">
        <w:rPr>
          <w:b/>
        </w:rPr>
        <w:t>.</w:t>
      </w:r>
      <w:r w:rsidR="001003C0">
        <w:rPr>
          <w:b/>
        </w:rPr>
        <w:t xml:space="preserve">, </w:t>
      </w:r>
      <w:r w:rsidR="008C3951">
        <w:rPr>
          <w:b/>
        </w:rPr>
        <w:t>Nr. 3.1</w:t>
      </w:r>
      <w:r w:rsidR="008C3951" w:rsidRPr="00642FEB">
        <w:rPr>
          <w:b/>
        </w:rPr>
        <w:t>.</w:t>
      </w:r>
      <w:r w:rsidR="001003C0">
        <w:rPr>
          <w:b/>
        </w:rPr>
        <w:t>3</w:t>
      </w:r>
      <w:r w:rsidR="008C3951" w:rsidRPr="00642FEB">
        <w:rPr>
          <w:b/>
        </w:rPr>
        <w:t>.</w:t>
      </w:r>
    </w:p>
    <w:p w:rsidR="00EB3B55" w:rsidRDefault="00EB3B55" w:rsidP="00EB3B55">
      <w:pPr>
        <w:spacing w:after="0"/>
        <w:ind w:firstLine="284"/>
        <w:rPr>
          <w:lang w:bidi="en-US"/>
        </w:rPr>
      </w:pPr>
      <w:r>
        <w:rPr>
          <w:lang w:bidi="en-US"/>
        </w:rPr>
        <w:t>Šios veiklos kontekste atliktoms investicijoms likutinė vertė neskaičiuojama (tai yra likutinė vertė yra lygi nuliui), kadangi įgyvendinus šią veiklą nėra sukuriamas ilgalaikis turtas.</w:t>
      </w:r>
    </w:p>
    <w:p w:rsidR="00EB3B55" w:rsidRDefault="00EB3B55" w:rsidP="00EB3B55">
      <w:pPr>
        <w:spacing w:after="0"/>
        <w:ind w:firstLine="284"/>
        <w:rPr>
          <w:lang w:bidi="en-US"/>
        </w:rPr>
      </w:pPr>
    </w:p>
    <w:p w:rsidR="005113FE" w:rsidRPr="00642FEB" w:rsidRDefault="005113FE" w:rsidP="005113FE">
      <w:pPr>
        <w:spacing w:after="0"/>
        <w:ind w:firstLine="284"/>
        <w:rPr>
          <w:b/>
        </w:rPr>
      </w:pPr>
      <w:r>
        <w:rPr>
          <w:b/>
        </w:rPr>
        <w:t>Veikla Nr. 3.1</w:t>
      </w:r>
      <w:r w:rsidRPr="00642FEB">
        <w:rPr>
          <w:b/>
        </w:rPr>
        <w:t>.</w:t>
      </w:r>
      <w:r w:rsidR="00D65EB4">
        <w:rPr>
          <w:b/>
        </w:rPr>
        <w:t>4</w:t>
      </w:r>
      <w:r w:rsidRPr="00642FEB">
        <w:rPr>
          <w:b/>
        </w:rPr>
        <w:t>.</w:t>
      </w:r>
    </w:p>
    <w:p w:rsidR="005113FE" w:rsidRDefault="005113FE" w:rsidP="005113FE">
      <w:pPr>
        <w:spacing w:after="0"/>
        <w:ind w:firstLine="284"/>
        <w:rPr>
          <w:lang w:bidi="en-US"/>
        </w:rPr>
      </w:pPr>
      <w:r>
        <w:rPr>
          <w:lang w:bidi="en-US"/>
        </w:rPr>
        <w:t>Apskaičiuojant šios veiklos likutinę vertę, yra taikomas 25 metų nusidėvėjimo normatyvas inžinerinių tinklų kategorijai. Remiantis šiomis prielaidomis apskaičiuota likutinė vertė sudaro 11.621 EUR.</w:t>
      </w:r>
    </w:p>
    <w:p w:rsidR="005113FE" w:rsidRDefault="005113FE" w:rsidP="005113FE">
      <w:pPr>
        <w:spacing w:after="0"/>
        <w:ind w:firstLine="284"/>
        <w:rPr>
          <w:lang w:bidi="en-US"/>
        </w:rPr>
      </w:pPr>
    </w:p>
    <w:p w:rsidR="005113FE" w:rsidRPr="00642FEB" w:rsidRDefault="005113FE" w:rsidP="005113FE">
      <w:pPr>
        <w:spacing w:after="0"/>
        <w:ind w:firstLine="284"/>
        <w:rPr>
          <w:b/>
        </w:rPr>
      </w:pPr>
      <w:r>
        <w:rPr>
          <w:b/>
        </w:rPr>
        <w:t>Veikla Nr. 3.1</w:t>
      </w:r>
      <w:r w:rsidRPr="00642FEB">
        <w:rPr>
          <w:b/>
        </w:rPr>
        <w:t>.</w:t>
      </w:r>
      <w:r w:rsidR="00D65EB4">
        <w:rPr>
          <w:b/>
        </w:rPr>
        <w:t>5</w:t>
      </w:r>
      <w:r w:rsidRPr="00642FEB">
        <w:rPr>
          <w:b/>
        </w:rPr>
        <w:t>.</w:t>
      </w:r>
    </w:p>
    <w:p w:rsidR="005113FE" w:rsidRDefault="005113FE" w:rsidP="005113FE">
      <w:pPr>
        <w:spacing w:after="0"/>
        <w:ind w:firstLine="284"/>
        <w:rPr>
          <w:lang w:bidi="en-US"/>
        </w:rPr>
      </w:pPr>
      <w:r>
        <w:rPr>
          <w:lang w:bidi="en-US"/>
        </w:rPr>
        <w:t>Nesant investicijų pagal nagrinėjamą veiklą, likutinė vertė yra lygi nuliui.</w:t>
      </w:r>
    </w:p>
    <w:p w:rsidR="00176561" w:rsidRDefault="00176561" w:rsidP="00C533C3">
      <w:pPr>
        <w:spacing w:after="0"/>
        <w:ind w:firstLine="284"/>
        <w:rPr>
          <w:lang w:bidi="en-US"/>
        </w:rPr>
      </w:pPr>
    </w:p>
    <w:p w:rsidR="005113FE" w:rsidRPr="00642FEB" w:rsidRDefault="005113FE" w:rsidP="005113FE">
      <w:pPr>
        <w:spacing w:after="0"/>
        <w:ind w:firstLine="284"/>
        <w:rPr>
          <w:b/>
        </w:rPr>
      </w:pPr>
      <w:r>
        <w:rPr>
          <w:b/>
        </w:rPr>
        <w:t>Veikla Nr. 3.1</w:t>
      </w:r>
      <w:r w:rsidRPr="00642FEB">
        <w:rPr>
          <w:b/>
        </w:rPr>
        <w:t>.</w:t>
      </w:r>
      <w:r w:rsidR="00D65EB4">
        <w:rPr>
          <w:b/>
        </w:rPr>
        <w:t>6</w:t>
      </w:r>
      <w:r w:rsidRPr="00642FEB">
        <w:rPr>
          <w:b/>
        </w:rPr>
        <w:t>.</w:t>
      </w:r>
    </w:p>
    <w:p w:rsidR="00F66F43" w:rsidRDefault="00F66F43" w:rsidP="00F66F43">
      <w:pPr>
        <w:spacing w:after="0"/>
        <w:ind w:firstLine="284"/>
        <w:rPr>
          <w:lang w:bidi="en-US"/>
        </w:rPr>
      </w:pPr>
      <w:r>
        <w:rPr>
          <w:lang w:bidi="en-US"/>
        </w:rPr>
        <w:t xml:space="preserve">Apskaičiuojant šios veiklos likutinę vertę, yra taikomas 70 metų nusidėvėjimo normatyvas pastatų kategorijai, 7 metų ekonominio nusidėvėjimo normatyvas baldų kategorijai ir 5 metų ekonominio nusidėvėjimo normatyvas įrangos kategorijai. Remiantis šiomis prielaidomis apskaičiuota likutinė vertė sudaro </w:t>
      </w:r>
      <w:r w:rsidR="00FA4387" w:rsidRPr="00FA4387">
        <w:rPr>
          <w:lang w:bidi="en-US"/>
        </w:rPr>
        <w:t>2.628.808</w:t>
      </w:r>
      <w:r w:rsidR="00FA4387">
        <w:rPr>
          <w:lang w:bidi="en-US"/>
        </w:rPr>
        <w:t xml:space="preserve"> </w:t>
      </w:r>
      <w:r>
        <w:rPr>
          <w:lang w:bidi="en-US"/>
        </w:rPr>
        <w:t>EUR.</w:t>
      </w:r>
    </w:p>
    <w:p w:rsidR="00FA4387" w:rsidRDefault="00FA4387" w:rsidP="00F66F43">
      <w:pPr>
        <w:spacing w:after="0"/>
        <w:ind w:firstLine="284"/>
        <w:rPr>
          <w:lang w:bidi="en-US"/>
        </w:rPr>
      </w:pPr>
    </w:p>
    <w:p w:rsidR="00FA4387" w:rsidRPr="00642FEB" w:rsidRDefault="00FA4387" w:rsidP="00FA4387">
      <w:pPr>
        <w:spacing w:after="0"/>
        <w:ind w:firstLine="284"/>
        <w:rPr>
          <w:b/>
        </w:rPr>
      </w:pPr>
      <w:r>
        <w:rPr>
          <w:b/>
        </w:rPr>
        <w:t>Veikla Nr. 3.2</w:t>
      </w:r>
      <w:r w:rsidRPr="00642FEB">
        <w:rPr>
          <w:b/>
        </w:rPr>
        <w:t>.</w:t>
      </w:r>
      <w:r>
        <w:rPr>
          <w:b/>
        </w:rPr>
        <w:t>1</w:t>
      </w:r>
      <w:r w:rsidRPr="00642FEB">
        <w:rPr>
          <w:b/>
        </w:rPr>
        <w:t>.</w:t>
      </w:r>
      <w:r w:rsidR="00D65EB4">
        <w:rPr>
          <w:b/>
        </w:rPr>
        <w:t>,</w:t>
      </w:r>
      <w:r w:rsidR="00981906">
        <w:rPr>
          <w:b/>
        </w:rPr>
        <w:t xml:space="preserve"> Nr. 3.2</w:t>
      </w:r>
      <w:r w:rsidR="00981906" w:rsidRPr="00642FEB">
        <w:rPr>
          <w:b/>
        </w:rPr>
        <w:t>.</w:t>
      </w:r>
      <w:r w:rsidR="00981906">
        <w:rPr>
          <w:b/>
        </w:rPr>
        <w:t>3</w:t>
      </w:r>
      <w:r w:rsidR="00981906" w:rsidRPr="00642FEB">
        <w:rPr>
          <w:b/>
        </w:rPr>
        <w:t>.</w:t>
      </w:r>
      <w:r w:rsidR="00D65EB4">
        <w:rPr>
          <w:b/>
        </w:rPr>
        <w:t>, Nr. 3.2.4.</w:t>
      </w:r>
    </w:p>
    <w:p w:rsidR="00EB3B55" w:rsidRDefault="00EB3B55" w:rsidP="00EB3B55">
      <w:pPr>
        <w:spacing w:after="0"/>
        <w:ind w:firstLine="284"/>
        <w:rPr>
          <w:lang w:bidi="en-US"/>
        </w:rPr>
      </w:pPr>
      <w:r>
        <w:rPr>
          <w:lang w:bidi="en-US"/>
        </w:rPr>
        <w:t>Šios veiklos kontekste atliktoms investicijoms likutinė vertė neskaičiuojama (tai yra likutinė vertė yra lygi nuliui), kadangi įgyvendinus šią veiklą nėra sukuriamas ilgalaikis turtas.</w:t>
      </w:r>
    </w:p>
    <w:p w:rsidR="00EB3B55" w:rsidRDefault="00EB3B55" w:rsidP="00EB3B55">
      <w:pPr>
        <w:spacing w:after="0"/>
        <w:ind w:firstLine="284"/>
        <w:rPr>
          <w:lang w:bidi="en-US"/>
        </w:rPr>
      </w:pPr>
    </w:p>
    <w:p w:rsidR="00981906" w:rsidRDefault="00981906" w:rsidP="001E65F9">
      <w:pPr>
        <w:spacing w:after="0"/>
        <w:ind w:firstLine="284"/>
        <w:rPr>
          <w:lang w:bidi="en-US"/>
        </w:rPr>
      </w:pPr>
    </w:p>
    <w:p w:rsidR="001E65F9" w:rsidRPr="00642FEB" w:rsidRDefault="001E65F9" w:rsidP="001E65F9">
      <w:pPr>
        <w:spacing w:after="0"/>
        <w:ind w:firstLine="284"/>
        <w:rPr>
          <w:b/>
        </w:rPr>
      </w:pPr>
      <w:r>
        <w:rPr>
          <w:b/>
        </w:rPr>
        <w:t>Veikla Nr. 3.2</w:t>
      </w:r>
      <w:r w:rsidRPr="00642FEB">
        <w:rPr>
          <w:b/>
        </w:rPr>
        <w:t>.</w:t>
      </w:r>
      <w:r w:rsidR="00D65EB4">
        <w:rPr>
          <w:b/>
        </w:rPr>
        <w:t>5</w:t>
      </w:r>
      <w:r w:rsidRPr="00642FEB">
        <w:rPr>
          <w:b/>
        </w:rPr>
        <w:t>.</w:t>
      </w:r>
    </w:p>
    <w:p w:rsidR="001E65F9" w:rsidRDefault="001E65F9" w:rsidP="001E65F9">
      <w:pPr>
        <w:spacing w:after="0"/>
        <w:ind w:firstLine="284"/>
        <w:rPr>
          <w:lang w:bidi="en-US"/>
        </w:rPr>
      </w:pPr>
      <w:r>
        <w:rPr>
          <w:lang w:bidi="en-US"/>
        </w:rPr>
        <w:t xml:space="preserve">Apskaičiuojant šios veiklos likutinę vertę, yra taikomas 70 metų nusidėvėjimo normatyvas pastatų kategorijai. Remiantis šiomis prielaidomis apskaičiuota likutinė vertė sudaro </w:t>
      </w:r>
      <w:r w:rsidR="00D31602" w:rsidRPr="00D31602">
        <w:rPr>
          <w:lang w:bidi="en-US"/>
        </w:rPr>
        <w:t>2.796.735</w:t>
      </w:r>
      <w:r w:rsidR="00D31602">
        <w:rPr>
          <w:lang w:bidi="en-US"/>
        </w:rPr>
        <w:t xml:space="preserve"> </w:t>
      </w:r>
      <w:r>
        <w:rPr>
          <w:lang w:bidi="en-US"/>
        </w:rPr>
        <w:t>EUR.</w:t>
      </w:r>
    </w:p>
    <w:p w:rsidR="00D31602" w:rsidRDefault="00D31602" w:rsidP="001E65F9">
      <w:pPr>
        <w:spacing w:after="0"/>
        <w:ind w:firstLine="284"/>
        <w:rPr>
          <w:lang w:bidi="en-US"/>
        </w:rPr>
      </w:pPr>
    </w:p>
    <w:p w:rsidR="00D31602" w:rsidRPr="00642FEB" w:rsidRDefault="00D31602" w:rsidP="00D31602">
      <w:pPr>
        <w:spacing w:after="0"/>
        <w:ind w:firstLine="284"/>
        <w:rPr>
          <w:b/>
        </w:rPr>
      </w:pPr>
      <w:r>
        <w:rPr>
          <w:b/>
        </w:rPr>
        <w:t>Veikla Nr. 3.3</w:t>
      </w:r>
      <w:r w:rsidRPr="00642FEB">
        <w:rPr>
          <w:b/>
        </w:rPr>
        <w:t>.</w:t>
      </w:r>
      <w:r>
        <w:rPr>
          <w:b/>
        </w:rPr>
        <w:t>1</w:t>
      </w:r>
      <w:r w:rsidRPr="00642FEB">
        <w:rPr>
          <w:b/>
        </w:rPr>
        <w:t>.</w:t>
      </w:r>
      <w:r w:rsidR="00D65EB4">
        <w:rPr>
          <w:b/>
        </w:rPr>
        <w:t>,</w:t>
      </w:r>
      <w:r w:rsidR="00981906">
        <w:rPr>
          <w:b/>
        </w:rPr>
        <w:t xml:space="preserve"> </w:t>
      </w:r>
      <w:r w:rsidR="00981906">
        <w:rPr>
          <w:b/>
          <w:lang w:bidi="en-US"/>
        </w:rPr>
        <w:t>Nr. 3.3.</w:t>
      </w:r>
      <w:r w:rsidR="00D65EB4">
        <w:rPr>
          <w:b/>
          <w:lang w:bidi="en-US"/>
        </w:rPr>
        <w:t>3</w:t>
      </w:r>
      <w:r w:rsidR="00981906" w:rsidRPr="009F5FFD">
        <w:rPr>
          <w:b/>
          <w:lang w:bidi="en-US"/>
        </w:rPr>
        <w:t>.</w:t>
      </w:r>
    </w:p>
    <w:p w:rsidR="00EB3B55" w:rsidRDefault="00EB3B55" w:rsidP="00EB3B55">
      <w:pPr>
        <w:spacing w:after="0"/>
        <w:ind w:firstLine="284"/>
        <w:rPr>
          <w:lang w:bidi="en-US"/>
        </w:rPr>
      </w:pPr>
      <w:r>
        <w:rPr>
          <w:lang w:bidi="en-US"/>
        </w:rPr>
        <w:t>Šios veiklos kontekste atliktoms investicijoms likutinė vertė neskaičiuojama (tai yra likutinė vertė yra lygi nuliui), kadangi įgyvendinus šią veiklą nėra sukuriamas ilgalaikis turtas.</w:t>
      </w:r>
    </w:p>
    <w:p w:rsidR="00EB3B55" w:rsidRDefault="00EB3B55" w:rsidP="00EB3B55">
      <w:pPr>
        <w:spacing w:after="0"/>
        <w:ind w:firstLine="284"/>
        <w:rPr>
          <w:lang w:bidi="en-US"/>
        </w:rPr>
      </w:pPr>
    </w:p>
    <w:p w:rsidR="00981906" w:rsidRDefault="00981906" w:rsidP="009F5FFD">
      <w:pPr>
        <w:spacing w:after="0"/>
        <w:ind w:firstLine="284"/>
        <w:rPr>
          <w:lang w:bidi="en-US"/>
        </w:rPr>
      </w:pPr>
    </w:p>
    <w:p w:rsidR="00981906" w:rsidRDefault="00981906" w:rsidP="009F5FFD">
      <w:pPr>
        <w:spacing w:after="0"/>
        <w:ind w:firstLine="284"/>
        <w:rPr>
          <w:lang w:bidi="en-US"/>
        </w:rPr>
      </w:pPr>
    </w:p>
    <w:p w:rsidR="00F864AA" w:rsidRPr="00642FEB" w:rsidRDefault="00F864AA" w:rsidP="00F864AA">
      <w:pPr>
        <w:spacing w:after="0"/>
        <w:ind w:firstLine="284"/>
        <w:rPr>
          <w:b/>
        </w:rPr>
      </w:pPr>
      <w:r>
        <w:rPr>
          <w:b/>
        </w:rPr>
        <w:t>Veikla Nr. 3.3</w:t>
      </w:r>
      <w:r w:rsidRPr="00642FEB">
        <w:rPr>
          <w:b/>
        </w:rPr>
        <w:t>.</w:t>
      </w:r>
      <w:r w:rsidR="00D65EB4">
        <w:rPr>
          <w:b/>
        </w:rPr>
        <w:t>4</w:t>
      </w:r>
      <w:r w:rsidRPr="00642FEB">
        <w:rPr>
          <w:b/>
        </w:rPr>
        <w:t>.</w:t>
      </w:r>
    </w:p>
    <w:p w:rsidR="00F864AA" w:rsidRDefault="00F864AA" w:rsidP="00F864AA">
      <w:pPr>
        <w:spacing w:after="0"/>
        <w:ind w:firstLine="284"/>
        <w:rPr>
          <w:lang w:bidi="en-US"/>
        </w:rPr>
      </w:pPr>
      <w:r>
        <w:rPr>
          <w:lang w:bidi="en-US"/>
        </w:rPr>
        <w:t>Apskaičiuojant šios veiklos likutinę vertę, yra taikomas 25 metų nusidėvėjimo normatyvas inžinerinių tinklų kategorijai. Remiantis šiomis prielaidomis apskaičiuota likutinė vertė sudaro 6</w:t>
      </w:r>
      <w:r w:rsidR="00981906">
        <w:rPr>
          <w:lang w:bidi="en-US"/>
        </w:rPr>
        <w:t>.</w:t>
      </w:r>
      <w:r>
        <w:rPr>
          <w:lang w:bidi="en-US"/>
        </w:rPr>
        <w:t>840 EUR.</w:t>
      </w:r>
    </w:p>
    <w:p w:rsidR="00F864AA" w:rsidRDefault="00F864AA" w:rsidP="009F5FFD">
      <w:pPr>
        <w:spacing w:after="0"/>
        <w:ind w:firstLine="284"/>
        <w:rPr>
          <w:b/>
          <w:lang w:bidi="en-US"/>
        </w:rPr>
      </w:pPr>
    </w:p>
    <w:p w:rsidR="009F5FFD" w:rsidRPr="009F5FFD" w:rsidRDefault="009F5FFD" w:rsidP="009F5FFD">
      <w:pPr>
        <w:spacing w:after="0"/>
        <w:ind w:firstLine="284"/>
        <w:rPr>
          <w:b/>
          <w:lang w:bidi="en-US"/>
        </w:rPr>
      </w:pPr>
      <w:r>
        <w:rPr>
          <w:b/>
          <w:lang w:bidi="en-US"/>
        </w:rPr>
        <w:t>Veikla Nr. 3.3.</w:t>
      </w:r>
      <w:r w:rsidR="00D65EB4">
        <w:rPr>
          <w:b/>
          <w:lang w:bidi="en-US"/>
        </w:rPr>
        <w:t>5</w:t>
      </w:r>
      <w:r w:rsidRPr="009F5FFD">
        <w:rPr>
          <w:b/>
          <w:lang w:bidi="en-US"/>
        </w:rPr>
        <w:t>.</w:t>
      </w:r>
    </w:p>
    <w:p w:rsidR="009F5FFD" w:rsidRDefault="009F5FFD" w:rsidP="009F5FFD">
      <w:pPr>
        <w:spacing w:after="0"/>
        <w:ind w:firstLine="284"/>
        <w:rPr>
          <w:lang w:bidi="en-US"/>
        </w:rPr>
      </w:pPr>
      <w:r>
        <w:rPr>
          <w:lang w:bidi="en-US"/>
        </w:rPr>
        <w:t xml:space="preserve">Apskaičiuojant šios veiklos likutinę vertę, yra taikomas 70 metų nusidėvėjimo normatyvas pastatų kategorijai, 7 metų ekonominio nusidėvėjimo normatyvas baldų kategorijai ir 5 metų ekonominio nusidėvėjimo normatyvas įrangos kategorijai. Remiantis šiomis prielaidomis apskaičiuota likutinė vertė sudaro </w:t>
      </w:r>
      <w:r w:rsidR="005D297D" w:rsidRPr="005D297D">
        <w:rPr>
          <w:lang w:bidi="en-US"/>
        </w:rPr>
        <w:t>494.635</w:t>
      </w:r>
      <w:r w:rsidR="005D297D">
        <w:rPr>
          <w:lang w:bidi="en-US"/>
        </w:rPr>
        <w:t xml:space="preserve"> </w:t>
      </w:r>
      <w:r>
        <w:rPr>
          <w:lang w:bidi="en-US"/>
        </w:rPr>
        <w:t>EUR.</w:t>
      </w:r>
    </w:p>
    <w:p w:rsidR="009F5FFD" w:rsidRDefault="009F5FFD" w:rsidP="009F5FFD">
      <w:pPr>
        <w:spacing w:after="0"/>
        <w:ind w:firstLine="284"/>
        <w:rPr>
          <w:lang w:bidi="en-US"/>
        </w:rPr>
      </w:pPr>
    </w:p>
    <w:p w:rsidR="00E01BFB" w:rsidRDefault="005B1336" w:rsidP="00BE70DD">
      <w:pPr>
        <w:ind w:firstLine="284"/>
        <w:rPr>
          <w:lang w:bidi="en-US"/>
        </w:rPr>
      </w:pPr>
      <w:r>
        <w:t xml:space="preserve">Bendra visų </w:t>
      </w:r>
      <w:r w:rsidR="003640A4">
        <w:t>Investavimo alternatyvos</w:t>
      </w:r>
      <w:r>
        <w:t xml:space="preserve"> įgyvendinimo metu atliekamų investicijų likutinė vertė, įvertinus reinvesticijų poveikį ilgalaikio turto vertei, yra </w:t>
      </w:r>
      <w:r w:rsidR="00981906" w:rsidRPr="00981906">
        <w:t>40.329.032</w:t>
      </w:r>
      <w:r w:rsidR="00BE70DD">
        <w:t xml:space="preserve"> EUR (žr. </w:t>
      </w:r>
      <w:r w:rsidR="00BE70DD">
        <w:fldChar w:fldCharType="begin"/>
      </w:r>
      <w:r w:rsidR="00BE70DD">
        <w:instrText xml:space="preserve"> REF _Ref412388412 \h </w:instrText>
      </w:r>
      <w:r w:rsidR="00BE70DD">
        <w:fldChar w:fldCharType="separate"/>
      </w:r>
      <w:r w:rsidR="00D306F4">
        <w:t>5</w:t>
      </w:r>
      <w:r w:rsidR="00D306F4" w:rsidRPr="00642FEB">
        <w:t xml:space="preserve"> priedas. </w:t>
      </w:r>
      <w:r w:rsidR="003640A4">
        <w:t>Investavimo alternatyvos</w:t>
      </w:r>
      <w:r w:rsidR="00D306F4">
        <w:t xml:space="preserve"> investicijų likutinė vertė</w:t>
      </w:r>
      <w:r w:rsidR="00BE70DD">
        <w:fldChar w:fldCharType="end"/>
      </w:r>
      <w:r w:rsidR="00E01BFB">
        <w:rPr>
          <w:lang w:bidi="en-US"/>
        </w:rPr>
        <w:t>)</w:t>
      </w:r>
      <w:r>
        <w:rPr>
          <w:lang w:bidi="en-US"/>
        </w:rPr>
        <w:t>.</w:t>
      </w:r>
      <w:r w:rsidR="004D5E3B">
        <w:rPr>
          <w:lang w:bidi="en-US"/>
        </w:rPr>
        <w:t xml:space="preserve"> </w:t>
      </w:r>
      <w:r w:rsidR="00E01BFB">
        <w:rPr>
          <w:lang w:bidi="en-US"/>
        </w:rPr>
        <w:t>Ši investicijų likutinė vertė yra nurodoma paskutiniais projekto ataskaitinio laikotarpio metais.</w:t>
      </w:r>
    </w:p>
    <w:p w:rsidR="00E16BA0" w:rsidRDefault="00E16BA0" w:rsidP="009F5FFD">
      <w:pPr>
        <w:spacing w:after="0"/>
        <w:ind w:firstLine="284"/>
        <w:rPr>
          <w:lang w:bidi="en-US"/>
        </w:rPr>
      </w:pPr>
    </w:p>
    <w:p w:rsidR="00C533C3" w:rsidRPr="00642FEB" w:rsidRDefault="003640A4" w:rsidP="00A76259">
      <w:pPr>
        <w:pStyle w:val="Heading4"/>
      </w:pPr>
      <w:r>
        <w:t>Investavimo alternatyvos</w:t>
      </w:r>
      <w:r w:rsidR="00C533C3" w:rsidRPr="00642FEB">
        <w:t xml:space="preserve"> veiklos pajamos</w:t>
      </w:r>
    </w:p>
    <w:p w:rsidR="00C533C3" w:rsidRPr="00642FEB" w:rsidRDefault="00C533C3" w:rsidP="00C533C3">
      <w:pPr>
        <w:spacing w:after="0"/>
        <w:ind w:firstLine="284"/>
        <w:rPr>
          <w:lang w:bidi="en-US"/>
        </w:rPr>
      </w:pPr>
    </w:p>
    <w:p w:rsidR="009D237D" w:rsidRDefault="009D237D" w:rsidP="006D22E1">
      <w:pPr>
        <w:spacing w:after="0"/>
        <w:ind w:firstLine="284"/>
        <w:rPr>
          <w:lang w:bidi="en-US"/>
        </w:rPr>
      </w:pPr>
      <w:r>
        <w:rPr>
          <w:lang w:bidi="en-US"/>
        </w:rPr>
        <w:t>Įgyvendinus investicijų projektą,</w:t>
      </w:r>
      <w:r w:rsidRPr="009D237D">
        <w:rPr>
          <w:lang w:bidi="en-US"/>
        </w:rPr>
        <w:t xml:space="preserve"> yra numatyta </w:t>
      </w:r>
      <w:r>
        <w:rPr>
          <w:lang w:bidi="en-US"/>
        </w:rPr>
        <w:t>sukurti tiek viešąją</w:t>
      </w:r>
      <w:r w:rsidRPr="009D237D">
        <w:rPr>
          <w:lang w:bidi="en-US"/>
        </w:rPr>
        <w:t>, tiek ekonom</w:t>
      </w:r>
      <w:r>
        <w:rPr>
          <w:lang w:bidi="en-US"/>
        </w:rPr>
        <w:t>inę infrastruktūrą (tai yra infrastruktūrą, kuri gali būti naudojama, vykdant ekonominę veiklą bei generuojant ekonominės veiklos pajamas)</w:t>
      </w:r>
      <w:r w:rsidRPr="009D237D">
        <w:rPr>
          <w:lang w:bidi="en-US"/>
        </w:rPr>
        <w:t xml:space="preserve">. </w:t>
      </w:r>
      <w:r>
        <w:rPr>
          <w:lang w:bidi="en-US"/>
        </w:rPr>
        <w:t xml:space="preserve">Įvertinus ekonominės veiklos apibrėžimą, pažymėtina, kad savivaldybės vykdoma veikla, kuri pagal PVMĮ nuostatas nėra laikoma ekonomine veikla, sąnaudų ir naudos analizės kontekste taip pat gali būti vertinama kaip sukurianti veiklos pajamas. </w:t>
      </w:r>
      <w:r w:rsidR="00E6759B">
        <w:rPr>
          <w:lang w:bidi="en-US"/>
        </w:rPr>
        <w:t>Atsižvelgiant į</w:t>
      </w:r>
      <w:r>
        <w:rPr>
          <w:lang w:bidi="en-US"/>
        </w:rPr>
        <w:t xml:space="preserve"> šiuos argumentus, žemiau nurodomos planuojamos veiklos pajamos kiekvienai veiklai atskirai.</w:t>
      </w:r>
    </w:p>
    <w:p w:rsidR="009D237D" w:rsidRDefault="009D237D" w:rsidP="006D22E1">
      <w:pPr>
        <w:spacing w:after="0"/>
        <w:ind w:firstLine="284"/>
        <w:rPr>
          <w:lang w:bidi="en-US"/>
        </w:rPr>
      </w:pPr>
      <w:r w:rsidRPr="009D237D">
        <w:rPr>
          <w:lang w:bidi="en-US"/>
        </w:rPr>
        <w:t>Veiklos pajamos yra vertinamos tik ekonominės infrastruktūros vienetų atžvilgiu, kadangi viešoji infrastruktūra pajamų negeneruoja.</w:t>
      </w:r>
    </w:p>
    <w:p w:rsidR="00526DE0" w:rsidRPr="009D237D" w:rsidRDefault="00526DE0" w:rsidP="006D22E1">
      <w:pPr>
        <w:spacing w:after="0"/>
        <w:ind w:firstLine="284"/>
        <w:rPr>
          <w:lang w:bidi="en-US"/>
        </w:rPr>
      </w:pPr>
    </w:p>
    <w:p w:rsidR="006D22E1" w:rsidRPr="00217899" w:rsidRDefault="006D22E1" w:rsidP="006D22E1">
      <w:pPr>
        <w:spacing w:after="0"/>
        <w:ind w:firstLine="284"/>
        <w:rPr>
          <w:b/>
          <w:lang w:bidi="en-US"/>
        </w:rPr>
      </w:pPr>
      <w:r w:rsidRPr="00217899">
        <w:rPr>
          <w:b/>
          <w:lang w:bidi="en-US"/>
        </w:rPr>
        <w:t xml:space="preserve">Veikla </w:t>
      </w:r>
      <w:r>
        <w:rPr>
          <w:b/>
          <w:lang w:bidi="en-US"/>
        </w:rPr>
        <w:t>Nr. 2.1</w:t>
      </w:r>
      <w:r w:rsidRPr="00217899">
        <w:rPr>
          <w:b/>
          <w:lang w:bidi="en-US"/>
        </w:rPr>
        <w:t>.</w:t>
      </w:r>
      <w:r>
        <w:rPr>
          <w:b/>
          <w:lang w:bidi="en-US"/>
        </w:rPr>
        <w:t>2</w:t>
      </w:r>
      <w:r w:rsidRPr="00217899">
        <w:rPr>
          <w:b/>
          <w:lang w:bidi="en-US"/>
        </w:rPr>
        <w:t>.</w:t>
      </w:r>
    </w:p>
    <w:p w:rsidR="00C533C3" w:rsidRPr="00A06FB3" w:rsidRDefault="006D22E1" w:rsidP="00C533C3">
      <w:pPr>
        <w:spacing w:after="0"/>
        <w:ind w:firstLine="284"/>
        <w:rPr>
          <w:lang w:bidi="en-US"/>
        </w:rPr>
      </w:pPr>
      <w:r>
        <w:rPr>
          <w:lang w:bidi="en-US"/>
        </w:rPr>
        <w:t>Veiklos pajamos yra planuojamos, atsižvelgiant į VMSA pateiktą bei viešai paskelbtą informaciją</w:t>
      </w:r>
      <w:r>
        <w:rPr>
          <w:rStyle w:val="FootnoteReference"/>
          <w:lang w:bidi="en-US"/>
        </w:rPr>
        <w:footnoteReference w:id="31"/>
      </w:r>
      <w:r w:rsidR="00F62297">
        <w:rPr>
          <w:lang w:bidi="en-US"/>
        </w:rPr>
        <w:t>, pagal kurią tėvų mokesčiai sudaro 21,4 % vaik</w:t>
      </w:r>
      <w:r w:rsidR="00A06FB3">
        <w:rPr>
          <w:lang w:bidi="en-US"/>
        </w:rPr>
        <w:t xml:space="preserve">ų išlaikymo išlaidų, tai yra </w:t>
      </w:r>
      <w:r w:rsidR="00D1665F">
        <w:rPr>
          <w:lang w:bidi="en-US"/>
        </w:rPr>
        <w:t>662.734</w:t>
      </w:r>
      <w:r w:rsidR="00A06FB3">
        <w:rPr>
          <w:lang w:bidi="en-US"/>
        </w:rPr>
        <w:t xml:space="preserve"> (EUR) * 21,4 % = </w:t>
      </w:r>
      <w:r w:rsidR="00D1665F">
        <w:rPr>
          <w:lang w:bidi="en-US"/>
        </w:rPr>
        <w:t>141.825</w:t>
      </w:r>
      <w:r w:rsidR="00A06FB3">
        <w:rPr>
          <w:lang w:bidi="en-US"/>
        </w:rPr>
        <w:t xml:space="preserve"> EUR.</w:t>
      </w:r>
    </w:p>
    <w:p w:rsidR="009B268E" w:rsidRDefault="009B268E" w:rsidP="00C533C3">
      <w:pPr>
        <w:spacing w:after="0"/>
        <w:ind w:firstLine="284"/>
        <w:rPr>
          <w:lang w:bidi="en-US"/>
        </w:rPr>
      </w:pPr>
    </w:p>
    <w:p w:rsidR="009D237D" w:rsidRPr="00217899" w:rsidRDefault="009D237D" w:rsidP="009D237D">
      <w:pPr>
        <w:spacing w:after="0"/>
        <w:ind w:firstLine="284"/>
        <w:rPr>
          <w:b/>
          <w:lang w:bidi="en-US"/>
        </w:rPr>
      </w:pPr>
      <w:r w:rsidRPr="00217899">
        <w:rPr>
          <w:b/>
          <w:lang w:bidi="en-US"/>
        </w:rPr>
        <w:t xml:space="preserve">Veikla </w:t>
      </w:r>
      <w:r>
        <w:rPr>
          <w:b/>
          <w:lang w:bidi="en-US"/>
        </w:rPr>
        <w:t>Nr. 2.2</w:t>
      </w:r>
      <w:r w:rsidRPr="00217899">
        <w:rPr>
          <w:b/>
          <w:lang w:bidi="en-US"/>
        </w:rPr>
        <w:t>.</w:t>
      </w:r>
      <w:r w:rsidR="00D1665F">
        <w:rPr>
          <w:b/>
          <w:lang w:bidi="en-US"/>
        </w:rPr>
        <w:t>7</w:t>
      </w:r>
      <w:r w:rsidRPr="00217899">
        <w:rPr>
          <w:b/>
          <w:lang w:bidi="en-US"/>
        </w:rPr>
        <w:t>.</w:t>
      </w:r>
    </w:p>
    <w:p w:rsidR="009D237D" w:rsidRDefault="009D237D" w:rsidP="00C533C3">
      <w:pPr>
        <w:spacing w:after="0"/>
        <w:ind w:firstLine="284"/>
        <w:rPr>
          <w:lang w:bidi="en-US"/>
        </w:rPr>
      </w:pPr>
      <w:r>
        <w:rPr>
          <w:lang w:bidi="en-US"/>
        </w:rPr>
        <w:t>Veiklos pajamos yra suplanuotos, laikantis šių prielaidų:</w:t>
      </w:r>
    </w:p>
    <w:p w:rsidR="009D237D" w:rsidRDefault="00061538" w:rsidP="00D80757">
      <w:pPr>
        <w:pStyle w:val="ListParagraph"/>
        <w:numPr>
          <w:ilvl w:val="0"/>
          <w:numId w:val="18"/>
        </w:numPr>
        <w:spacing w:after="0"/>
        <w:rPr>
          <w:lang w:bidi="en-US"/>
        </w:rPr>
      </w:pPr>
      <w:r>
        <w:rPr>
          <w:lang w:bidi="en-US"/>
        </w:rPr>
        <w:t>jaunimo nakvynės namuose yra generuojamos veiklos pajamos iš nakvynės paslaugų bei maitinimo paslaugų;</w:t>
      </w:r>
    </w:p>
    <w:p w:rsidR="00061538" w:rsidRDefault="00061538" w:rsidP="00D80757">
      <w:pPr>
        <w:pStyle w:val="ListParagraph"/>
        <w:numPr>
          <w:ilvl w:val="0"/>
          <w:numId w:val="18"/>
        </w:numPr>
        <w:spacing w:after="0"/>
        <w:rPr>
          <w:lang w:bidi="en-US"/>
        </w:rPr>
      </w:pPr>
      <w:r>
        <w:rPr>
          <w:lang w:bidi="en-US"/>
        </w:rPr>
        <w:t xml:space="preserve">maitinimo </w:t>
      </w:r>
      <w:r w:rsidR="00AD208D">
        <w:rPr>
          <w:lang w:bidi="en-US"/>
        </w:rPr>
        <w:t xml:space="preserve">metinės </w:t>
      </w:r>
      <w:r>
        <w:rPr>
          <w:lang w:bidi="en-US"/>
        </w:rPr>
        <w:t xml:space="preserve">pajamos yra planuojamos tokiu būdu – 100 (lovų skaičius) * 85 % (planuojamas užimtumas) * </w:t>
      </w:r>
      <w:r w:rsidR="00AD208D">
        <w:rPr>
          <w:lang w:bidi="en-US"/>
        </w:rPr>
        <w:t>365 (dienų metuose skaičius) * 25 % (jaunimo nakvynės namuose apsistojusių bei pusryčiaujančių ir vakarieniaujančių dalis) * 10 EUR</w:t>
      </w:r>
      <w:r w:rsidR="00DC3A62">
        <w:rPr>
          <w:lang w:bidi="en-US"/>
        </w:rPr>
        <w:t xml:space="preserve"> (pusryčių ir</w:t>
      </w:r>
      <w:r w:rsidR="006317D7">
        <w:rPr>
          <w:lang w:bidi="en-US"/>
        </w:rPr>
        <w:t xml:space="preserve"> vakarienės kaina) = 77.563 EUR;</w:t>
      </w:r>
    </w:p>
    <w:p w:rsidR="006317D7" w:rsidRDefault="006317D7" w:rsidP="00D80757">
      <w:pPr>
        <w:pStyle w:val="ListParagraph"/>
        <w:numPr>
          <w:ilvl w:val="0"/>
          <w:numId w:val="18"/>
        </w:numPr>
        <w:spacing w:after="0"/>
        <w:rPr>
          <w:lang w:bidi="en-US"/>
        </w:rPr>
      </w:pPr>
      <w:r>
        <w:rPr>
          <w:lang w:bidi="en-US"/>
        </w:rPr>
        <w:t xml:space="preserve">nakvynės paslaugų pajamos yra planuojamos, atsižvelgiant į tai, kad planuojamas užimtumas, susijęs su savivaldybės organizuojamų sveikatingumo bei fizinio aktyvumo skatinimo paslaugų teikimu, yra 35%. Atitinkamai, šis užimtumas yra susijęs su veiklų vykdymui reikalingo finansavimo panaudojimu, tačiau ne su </w:t>
      </w:r>
      <w:r w:rsidR="00434439">
        <w:rPr>
          <w:lang w:bidi="en-US"/>
        </w:rPr>
        <w:t xml:space="preserve">ekonominės veiklos pajamomis. Be to, daroma prielaida, kad užimtumas, vykdant ekonominę veiklą, sudarys 50 </w:t>
      </w:r>
      <w:r w:rsidR="00434439" w:rsidRPr="0045468F">
        <w:rPr>
          <w:lang w:bidi="en-US"/>
        </w:rPr>
        <w:t>%</w:t>
      </w:r>
      <w:r w:rsidR="00434439">
        <w:rPr>
          <w:lang w:bidi="en-US"/>
        </w:rPr>
        <w:t xml:space="preserve"> kiekvienais projekto ataskaitinio laikotarpio metais. Numatant veiklos pajamas, yra vadovaujamasi tokiu skaičiavimu: 100 (lovų skaičius) * 50 % (planuojamas užimtumas) * </w:t>
      </w:r>
      <w:r w:rsidR="005A2930">
        <w:rPr>
          <w:lang w:bidi="en-US"/>
        </w:rPr>
        <w:t xml:space="preserve">365 (dienų metuose skaičius) </w:t>
      </w:r>
      <w:r w:rsidR="00434439">
        <w:rPr>
          <w:lang w:bidi="en-US"/>
        </w:rPr>
        <w:t>* 1</w:t>
      </w:r>
      <w:r w:rsidR="005A2930">
        <w:rPr>
          <w:lang w:bidi="en-US"/>
        </w:rPr>
        <w:t>5</w:t>
      </w:r>
      <w:r w:rsidR="00434439">
        <w:rPr>
          <w:lang w:bidi="en-US"/>
        </w:rPr>
        <w:t xml:space="preserve"> EUR (</w:t>
      </w:r>
      <w:r w:rsidR="005A2930">
        <w:rPr>
          <w:lang w:bidi="en-US"/>
        </w:rPr>
        <w:t>nakvynės</w:t>
      </w:r>
      <w:r w:rsidR="00434439">
        <w:rPr>
          <w:lang w:bidi="en-US"/>
        </w:rPr>
        <w:t xml:space="preserve"> kaina) </w:t>
      </w:r>
      <w:r w:rsidR="00F8326C">
        <w:rPr>
          <w:lang w:bidi="en-US"/>
        </w:rPr>
        <w:t>* 0,8 (korekcijos koeficientas</w:t>
      </w:r>
      <w:r w:rsidR="006106F9">
        <w:rPr>
          <w:lang w:bidi="en-US"/>
        </w:rPr>
        <w:t xml:space="preserve">, susijęs su dviviečio kambario nuoma vienam asmeniui) </w:t>
      </w:r>
      <w:r w:rsidR="00434439">
        <w:rPr>
          <w:lang w:bidi="en-US"/>
        </w:rPr>
        <w:t xml:space="preserve">= </w:t>
      </w:r>
      <w:r w:rsidR="006106F9">
        <w:rPr>
          <w:lang w:bidi="en-US"/>
        </w:rPr>
        <w:t>219.000</w:t>
      </w:r>
      <w:r w:rsidR="00434439">
        <w:rPr>
          <w:lang w:bidi="en-US"/>
        </w:rPr>
        <w:t xml:space="preserve"> EUR;</w:t>
      </w:r>
    </w:p>
    <w:p w:rsidR="006106F9" w:rsidRPr="00642FEB" w:rsidRDefault="006106F9" w:rsidP="00D80757">
      <w:pPr>
        <w:pStyle w:val="ListParagraph"/>
        <w:numPr>
          <w:ilvl w:val="0"/>
          <w:numId w:val="18"/>
        </w:numPr>
        <w:spacing w:after="0"/>
        <w:rPr>
          <w:lang w:bidi="en-US"/>
        </w:rPr>
      </w:pPr>
      <w:r>
        <w:rPr>
          <w:lang w:bidi="en-US"/>
        </w:rPr>
        <w:t xml:space="preserve">bendra veiklos pajamų suma kiekvienais ataskaitinio laikotarpio metais nuo 2019 m. iki 2040 metų sudaro </w:t>
      </w:r>
      <w:r w:rsidR="00355FE4">
        <w:rPr>
          <w:lang w:bidi="en-US"/>
        </w:rPr>
        <w:t>77.563 EUR + 219.000 EUR = 296.563 EUR.</w:t>
      </w:r>
    </w:p>
    <w:p w:rsidR="009B268E" w:rsidRDefault="009B268E" w:rsidP="00C533C3">
      <w:pPr>
        <w:spacing w:after="0"/>
        <w:ind w:firstLine="284"/>
        <w:rPr>
          <w:lang w:bidi="en-US"/>
        </w:rPr>
      </w:pPr>
    </w:p>
    <w:p w:rsidR="00FC306D" w:rsidRPr="00217899" w:rsidRDefault="00FC306D" w:rsidP="00FC306D">
      <w:pPr>
        <w:spacing w:after="0"/>
        <w:ind w:firstLine="284"/>
        <w:rPr>
          <w:b/>
          <w:lang w:bidi="en-US"/>
        </w:rPr>
      </w:pPr>
      <w:r w:rsidRPr="00217899">
        <w:rPr>
          <w:b/>
          <w:lang w:bidi="en-US"/>
        </w:rPr>
        <w:t xml:space="preserve">Veikla </w:t>
      </w:r>
      <w:r>
        <w:rPr>
          <w:b/>
          <w:lang w:bidi="en-US"/>
        </w:rPr>
        <w:t>Nr. 3.1</w:t>
      </w:r>
      <w:r w:rsidRPr="00217899">
        <w:rPr>
          <w:b/>
          <w:lang w:bidi="en-US"/>
        </w:rPr>
        <w:t>.</w:t>
      </w:r>
      <w:r w:rsidR="00D1665F">
        <w:rPr>
          <w:b/>
          <w:lang w:bidi="en-US"/>
        </w:rPr>
        <w:t>3</w:t>
      </w:r>
      <w:r w:rsidRPr="00217899">
        <w:rPr>
          <w:b/>
          <w:lang w:bidi="en-US"/>
        </w:rPr>
        <w:t>.</w:t>
      </w:r>
    </w:p>
    <w:p w:rsidR="00FC306D" w:rsidRDefault="00FC306D" w:rsidP="00FC306D">
      <w:pPr>
        <w:spacing w:after="0"/>
        <w:ind w:firstLine="284"/>
        <w:rPr>
          <w:lang w:bidi="en-US"/>
        </w:rPr>
      </w:pPr>
      <w:r>
        <w:rPr>
          <w:lang w:bidi="en-US"/>
        </w:rPr>
        <w:t>Veiklos pajamos yra suplanuotos, laikantis šių prielaidų:</w:t>
      </w:r>
    </w:p>
    <w:p w:rsidR="00FC306D" w:rsidRDefault="00FC306D" w:rsidP="00D80757">
      <w:pPr>
        <w:pStyle w:val="ListParagraph"/>
        <w:numPr>
          <w:ilvl w:val="0"/>
          <w:numId w:val="100"/>
        </w:numPr>
        <w:spacing w:after="0"/>
        <w:rPr>
          <w:lang w:bidi="en-US"/>
        </w:rPr>
      </w:pPr>
      <w:r>
        <w:rPr>
          <w:lang w:bidi="en-US"/>
        </w:rPr>
        <w:t>atlikus investicijas, bus sukurta verslo inkubatoriaus paslaugų teikimui reikalinga infrastruktūra, kuris bus naudojama skatinant verslumą bei naujų įmonių įsitvirtinimą jų pasirinktame verslo segmente</w:t>
      </w:r>
      <w:r w:rsidR="003C58DB">
        <w:rPr>
          <w:lang w:bidi="en-US"/>
        </w:rPr>
        <w:t>. Nors įmonėms teikiama nauda taip pat yra susijusi ir su kitų veiklų įgyvendinimu, šios veiklos kontekste yra būtina numatyti veiklos pajamas už infrastruktūros n</w:t>
      </w:r>
      <w:r w:rsidR="00B26EAC">
        <w:rPr>
          <w:lang w:bidi="en-US"/>
        </w:rPr>
        <w:t>uomą naujiems verslo subjektams;</w:t>
      </w:r>
    </w:p>
    <w:p w:rsidR="00B26EAC" w:rsidRDefault="00B26EAC" w:rsidP="00D80757">
      <w:pPr>
        <w:pStyle w:val="ListParagraph"/>
        <w:numPr>
          <w:ilvl w:val="0"/>
          <w:numId w:val="100"/>
        </w:numPr>
        <w:spacing w:after="0"/>
        <w:rPr>
          <w:lang w:bidi="en-US"/>
        </w:rPr>
      </w:pPr>
      <w:r>
        <w:rPr>
          <w:lang w:bidi="en-US"/>
        </w:rPr>
        <w:t xml:space="preserve">planuojant nuomos pajamas, laikomasi prielaidos, kad </w:t>
      </w:r>
      <w:r w:rsidR="00D27054">
        <w:rPr>
          <w:lang w:bidi="en-US"/>
        </w:rPr>
        <w:t xml:space="preserve">naujai steigiamai įmonei biuro nuomos kaina neturėtų viršyti </w:t>
      </w:r>
      <w:r w:rsidR="00350EC9">
        <w:rPr>
          <w:lang w:bidi="en-US"/>
        </w:rPr>
        <w:t>100</w:t>
      </w:r>
      <w:r w:rsidR="00D27054">
        <w:rPr>
          <w:lang w:bidi="en-US"/>
        </w:rPr>
        <w:t xml:space="preserve"> % A klasės biuro rinkos nuomos kainos, kuri 2014 m. III ketv. duomenimis, sudaro nuo 12,74 iki 15,06 EUR per mėn. už m</w:t>
      </w:r>
      <w:r w:rsidR="00D27054" w:rsidRPr="00D27054">
        <w:rPr>
          <w:vertAlign w:val="superscript"/>
          <w:lang w:bidi="en-US"/>
        </w:rPr>
        <w:t>2</w:t>
      </w:r>
      <w:r w:rsidR="00D27054">
        <w:rPr>
          <w:lang w:bidi="en-US"/>
        </w:rPr>
        <w:t>, tai yra vidutiniškai 13,9 EUR per mėn</w:t>
      </w:r>
      <w:r w:rsidR="0055505D">
        <w:rPr>
          <w:rStyle w:val="FootnoteReference"/>
          <w:lang w:bidi="en-US"/>
        </w:rPr>
        <w:footnoteReference w:id="32"/>
      </w:r>
      <w:r w:rsidR="00D27054">
        <w:rPr>
          <w:lang w:bidi="en-US"/>
        </w:rPr>
        <w:t>.</w:t>
      </w:r>
      <w:r w:rsidR="003F6EF1">
        <w:rPr>
          <w:lang w:bidi="en-US"/>
        </w:rPr>
        <w:t xml:space="preserve"> Atitinkamai, numatoma vieno m</w:t>
      </w:r>
      <w:r w:rsidR="003F6EF1" w:rsidRPr="003F6EF1">
        <w:rPr>
          <w:vertAlign w:val="superscript"/>
          <w:lang w:bidi="en-US"/>
        </w:rPr>
        <w:t>2</w:t>
      </w:r>
      <w:r w:rsidR="003F6EF1">
        <w:rPr>
          <w:lang w:bidi="en-US"/>
        </w:rPr>
        <w:t xml:space="preserve"> nuomos kaina pagal šią veiklą sukurtoje infrastruktūroje sudaro 13,9 * </w:t>
      </w:r>
      <w:r w:rsidR="00350EC9">
        <w:rPr>
          <w:lang w:bidi="en-US"/>
        </w:rPr>
        <w:t>100</w:t>
      </w:r>
      <w:r w:rsidR="003F6EF1">
        <w:rPr>
          <w:lang w:bidi="en-US"/>
        </w:rPr>
        <w:t xml:space="preserve">% = </w:t>
      </w:r>
      <w:r w:rsidR="00350EC9">
        <w:rPr>
          <w:lang w:bidi="en-US"/>
        </w:rPr>
        <w:t>13,9</w:t>
      </w:r>
      <w:r w:rsidR="003F6EF1">
        <w:rPr>
          <w:lang w:bidi="en-US"/>
        </w:rPr>
        <w:t xml:space="preserve"> EUR, </w:t>
      </w:r>
      <w:r w:rsidR="00620F8A">
        <w:rPr>
          <w:lang w:bidi="en-US"/>
        </w:rPr>
        <w:t xml:space="preserve">visų </w:t>
      </w:r>
      <w:r w:rsidR="003F6EF1">
        <w:rPr>
          <w:lang w:bidi="en-US"/>
        </w:rPr>
        <w:t>biur</w:t>
      </w:r>
      <w:r w:rsidR="00620F8A">
        <w:rPr>
          <w:lang w:bidi="en-US"/>
        </w:rPr>
        <w:t>ų</w:t>
      </w:r>
      <w:r w:rsidR="003F6EF1">
        <w:rPr>
          <w:lang w:bidi="en-US"/>
        </w:rPr>
        <w:t xml:space="preserve"> nuomos kaina – </w:t>
      </w:r>
      <w:r w:rsidR="00350EC9">
        <w:rPr>
          <w:lang w:bidi="en-US"/>
        </w:rPr>
        <w:t>13,9</w:t>
      </w:r>
      <w:r w:rsidR="003F6EF1">
        <w:rPr>
          <w:lang w:bidi="en-US"/>
        </w:rPr>
        <w:t xml:space="preserve"> EUR * 20 (vieno biuro plotas) </w:t>
      </w:r>
      <w:r w:rsidR="00620F8A">
        <w:rPr>
          <w:lang w:bidi="en-US"/>
        </w:rPr>
        <w:t xml:space="preserve">* 23 (biurų skaičius) </w:t>
      </w:r>
      <w:r w:rsidR="003F6EF1">
        <w:rPr>
          <w:lang w:bidi="en-US"/>
        </w:rPr>
        <w:t>=</w:t>
      </w:r>
      <w:r w:rsidR="00620F8A">
        <w:rPr>
          <w:lang w:bidi="en-US"/>
        </w:rPr>
        <w:t xml:space="preserve"> </w:t>
      </w:r>
      <w:r w:rsidR="00350EC9">
        <w:rPr>
          <w:lang w:bidi="en-US"/>
        </w:rPr>
        <w:t>6.394</w:t>
      </w:r>
      <w:r w:rsidR="00620F8A">
        <w:rPr>
          <w:lang w:bidi="en-US"/>
        </w:rPr>
        <w:t xml:space="preserve"> EUR, </w:t>
      </w:r>
      <w:r w:rsidR="00FF53C7">
        <w:rPr>
          <w:lang w:bidi="en-US"/>
        </w:rPr>
        <w:t>įvertinus turimą poreikį (investicijų projekto 1.1. skyrius) planuojamas užimtumas sudaro 95 %.</w:t>
      </w:r>
    </w:p>
    <w:p w:rsidR="00FF53C7" w:rsidRDefault="00FF53C7" w:rsidP="00D80757">
      <w:pPr>
        <w:pStyle w:val="ListParagraph"/>
        <w:numPr>
          <w:ilvl w:val="0"/>
          <w:numId w:val="100"/>
        </w:numPr>
        <w:spacing w:after="0"/>
        <w:rPr>
          <w:lang w:bidi="en-US"/>
        </w:rPr>
      </w:pPr>
      <w:r>
        <w:rPr>
          <w:lang w:bidi="en-US"/>
        </w:rPr>
        <w:t xml:space="preserve">bendra veiklos pajamų suma sudaro </w:t>
      </w:r>
      <w:r w:rsidR="00350EC9">
        <w:rPr>
          <w:lang w:bidi="en-US"/>
        </w:rPr>
        <w:t>6.394</w:t>
      </w:r>
      <w:r>
        <w:rPr>
          <w:lang w:bidi="en-US"/>
        </w:rPr>
        <w:t xml:space="preserve"> EUR * 95 % * 12 (mėn.) = </w:t>
      </w:r>
      <w:r w:rsidR="00350EC9">
        <w:rPr>
          <w:lang w:bidi="en-US"/>
        </w:rPr>
        <w:t>72.892</w:t>
      </w:r>
      <w:r>
        <w:rPr>
          <w:lang w:bidi="en-US"/>
        </w:rPr>
        <w:t xml:space="preserve"> EUR.</w:t>
      </w:r>
    </w:p>
    <w:p w:rsidR="00FC306D" w:rsidRDefault="00FC306D" w:rsidP="00C533C3">
      <w:pPr>
        <w:spacing w:after="0"/>
        <w:ind w:firstLine="284"/>
        <w:rPr>
          <w:lang w:bidi="en-US"/>
        </w:rPr>
      </w:pPr>
    </w:p>
    <w:p w:rsidR="00DC1375" w:rsidRPr="0020503F" w:rsidRDefault="00DC1375" w:rsidP="00DC1375">
      <w:pPr>
        <w:spacing w:after="0"/>
        <w:ind w:firstLine="284"/>
        <w:rPr>
          <w:b/>
          <w:lang w:bidi="en-US"/>
        </w:rPr>
      </w:pPr>
      <w:r w:rsidRPr="0020503F">
        <w:rPr>
          <w:b/>
          <w:lang w:bidi="en-US"/>
        </w:rPr>
        <w:t>Veikla Nr. 3.2.</w:t>
      </w:r>
      <w:r w:rsidR="00D1665F">
        <w:rPr>
          <w:b/>
          <w:lang w:bidi="en-US"/>
        </w:rPr>
        <w:t>5</w:t>
      </w:r>
      <w:r w:rsidRPr="0020503F">
        <w:rPr>
          <w:b/>
          <w:lang w:bidi="en-US"/>
        </w:rPr>
        <w:t>.</w:t>
      </w:r>
    </w:p>
    <w:p w:rsidR="00DC1375" w:rsidRPr="0020503F" w:rsidRDefault="00DC1375" w:rsidP="00DC1375">
      <w:pPr>
        <w:spacing w:after="0"/>
        <w:ind w:firstLine="284"/>
        <w:rPr>
          <w:lang w:bidi="en-US"/>
        </w:rPr>
      </w:pPr>
      <w:r w:rsidRPr="0020503F">
        <w:rPr>
          <w:lang w:bidi="en-US"/>
        </w:rPr>
        <w:t>Veiklos pajamos yra suplanuotos, laikantis šių prielaidų:</w:t>
      </w:r>
    </w:p>
    <w:p w:rsidR="00235701" w:rsidRDefault="00520A96" w:rsidP="00D80757">
      <w:pPr>
        <w:pStyle w:val="ListParagraph"/>
        <w:numPr>
          <w:ilvl w:val="0"/>
          <w:numId w:val="90"/>
        </w:numPr>
        <w:spacing w:after="0"/>
        <w:rPr>
          <w:lang w:bidi="en-US"/>
        </w:rPr>
      </w:pPr>
      <w:r w:rsidRPr="0020503F">
        <w:rPr>
          <w:lang w:bidi="en-US"/>
        </w:rPr>
        <w:t xml:space="preserve">atlikus investicijas, bus sukurta papildoma ekonominė infrastruktūra, kuri gali būti panaudojama veiklos pajamų generavimui </w:t>
      </w:r>
      <w:r w:rsidR="00235701" w:rsidRPr="0020503F">
        <w:rPr>
          <w:lang w:bidi="en-US"/>
        </w:rPr>
        <w:t xml:space="preserve">ir kuri leistų efektyviau išnaudoti </w:t>
      </w:r>
      <w:r w:rsidRPr="0020503F">
        <w:rPr>
          <w:lang w:bidi="en-US"/>
        </w:rPr>
        <w:t>bendruomenei daugumai skirt</w:t>
      </w:r>
      <w:r w:rsidR="00235701" w:rsidRPr="0020503F">
        <w:rPr>
          <w:lang w:bidi="en-US"/>
        </w:rPr>
        <w:t>ą</w:t>
      </w:r>
      <w:r w:rsidRPr="0020503F">
        <w:rPr>
          <w:lang w:bidi="en-US"/>
        </w:rPr>
        <w:t xml:space="preserve"> infrastruktūr</w:t>
      </w:r>
      <w:r w:rsidR="00235701" w:rsidRPr="0020503F">
        <w:rPr>
          <w:lang w:bidi="en-US"/>
        </w:rPr>
        <w:t>ą (veiklos Nr. 3.2.1.-3.2.3.). Dėl šios priežasties planuojamos</w:t>
      </w:r>
      <w:r w:rsidR="00235701">
        <w:rPr>
          <w:lang w:bidi="en-US"/>
        </w:rPr>
        <w:t xml:space="preserve"> veiklos pajamos iš bendruomenės renginiams skirtos aikštės, prekybos plotų (1.200 kv.m.), VIP žiūrovų erdvių (700 kv.m.), konferencijų salės (200 kv.m.) bei VIP parkavimo vietos (6.000 kv.m.; 200 parkavimo vietų)</w:t>
      </w:r>
      <w:r w:rsidR="00B16016">
        <w:rPr>
          <w:lang w:bidi="en-US"/>
        </w:rPr>
        <w:t>;</w:t>
      </w:r>
    </w:p>
    <w:p w:rsidR="00235701" w:rsidRPr="00B16016" w:rsidRDefault="00D05474" w:rsidP="00D80757">
      <w:pPr>
        <w:pStyle w:val="ListParagraph"/>
        <w:numPr>
          <w:ilvl w:val="0"/>
          <w:numId w:val="90"/>
        </w:numPr>
        <w:spacing w:after="0"/>
        <w:rPr>
          <w:lang w:bidi="en-US"/>
        </w:rPr>
      </w:pPr>
      <w:r>
        <w:rPr>
          <w:lang w:bidi="en-US"/>
        </w:rPr>
        <w:t>bendruomenės</w:t>
      </w:r>
      <w:r w:rsidRPr="00D05474">
        <w:rPr>
          <w:lang w:bidi="en-US"/>
        </w:rPr>
        <w:t xml:space="preserve"> renginiams </w:t>
      </w:r>
      <w:r>
        <w:rPr>
          <w:lang w:bidi="en-US"/>
        </w:rPr>
        <w:t>skirta</w:t>
      </w:r>
      <w:r w:rsidRPr="00D05474">
        <w:rPr>
          <w:lang w:bidi="en-US"/>
        </w:rPr>
        <w:t xml:space="preserve"> aikšt</w:t>
      </w:r>
      <w:r>
        <w:rPr>
          <w:lang w:bidi="en-US"/>
        </w:rPr>
        <w:t>ę</w:t>
      </w:r>
      <w:r w:rsidRPr="00D05474">
        <w:rPr>
          <w:lang w:bidi="en-US"/>
        </w:rPr>
        <w:t xml:space="preserve"> </w:t>
      </w:r>
      <w:r>
        <w:rPr>
          <w:lang w:bidi="en-US"/>
        </w:rPr>
        <w:t>p</w:t>
      </w:r>
      <w:r w:rsidR="00960EA5">
        <w:rPr>
          <w:lang w:bidi="en-US"/>
        </w:rPr>
        <w:t>la</w:t>
      </w:r>
      <w:r>
        <w:rPr>
          <w:lang w:bidi="en-US"/>
        </w:rPr>
        <w:t>nuojama išnuomoti</w:t>
      </w:r>
      <w:r w:rsidRPr="00D05474">
        <w:rPr>
          <w:lang w:bidi="en-US"/>
        </w:rPr>
        <w:t xml:space="preserve"> 25 dienas per metus (</w:t>
      </w:r>
      <w:r>
        <w:rPr>
          <w:lang w:bidi="en-US"/>
        </w:rPr>
        <w:t>v</w:t>
      </w:r>
      <w:r w:rsidRPr="00D05474">
        <w:rPr>
          <w:lang w:bidi="en-US"/>
        </w:rPr>
        <w:t>asaros savatgalių</w:t>
      </w:r>
      <w:r>
        <w:rPr>
          <w:lang w:bidi="en-US"/>
        </w:rPr>
        <w:t xml:space="preserve"> užimtumas - 50%: 13 (savaitgalių skaičius)</w:t>
      </w:r>
      <w:r w:rsidRPr="00D05474">
        <w:rPr>
          <w:lang w:bidi="en-US"/>
        </w:rPr>
        <w:t xml:space="preserve"> * 2 </w:t>
      </w:r>
      <w:r>
        <w:rPr>
          <w:lang w:bidi="en-US"/>
        </w:rPr>
        <w:t xml:space="preserve">(savaitgalio dienų skaičius) </w:t>
      </w:r>
      <w:r w:rsidRPr="00D05474">
        <w:rPr>
          <w:lang w:bidi="en-US"/>
        </w:rPr>
        <w:t>= 26 dienos * 50</w:t>
      </w:r>
      <w:r>
        <w:rPr>
          <w:lang w:bidi="en-US"/>
        </w:rPr>
        <w:t xml:space="preserve"> </w:t>
      </w:r>
      <w:r w:rsidRPr="00D05474">
        <w:rPr>
          <w:lang w:bidi="en-US"/>
        </w:rPr>
        <w:t>% = 13 dienų</w:t>
      </w:r>
      <w:r>
        <w:rPr>
          <w:lang w:bidi="en-US"/>
        </w:rPr>
        <w:t>; k</w:t>
      </w:r>
      <w:r w:rsidRPr="00D05474">
        <w:rPr>
          <w:lang w:bidi="en-US"/>
        </w:rPr>
        <w:t xml:space="preserve">itų metų laikų užimtumas - 15%: 39 </w:t>
      </w:r>
      <w:r>
        <w:rPr>
          <w:lang w:bidi="en-US"/>
        </w:rPr>
        <w:t>(savaitgalių skaičius)</w:t>
      </w:r>
      <w:r w:rsidRPr="00D05474">
        <w:rPr>
          <w:lang w:bidi="en-US"/>
        </w:rPr>
        <w:t xml:space="preserve"> * 2 </w:t>
      </w:r>
      <w:r>
        <w:rPr>
          <w:lang w:bidi="en-US"/>
        </w:rPr>
        <w:t xml:space="preserve">(savaitgalio dienų skaičius) </w:t>
      </w:r>
      <w:r w:rsidRPr="00D05474">
        <w:rPr>
          <w:lang w:bidi="en-US"/>
        </w:rPr>
        <w:t xml:space="preserve">= 78 * 15% = </w:t>
      </w:r>
      <w:r w:rsidR="00B16016">
        <w:rPr>
          <w:lang w:bidi="en-US"/>
        </w:rPr>
        <w:t>12</w:t>
      </w:r>
      <w:r w:rsidRPr="00D05474">
        <w:rPr>
          <w:lang w:bidi="en-US"/>
        </w:rPr>
        <w:t xml:space="preserve"> dien</w:t>
      </w:r>
      <w:r w:rsidR="00B16016">
        <w:rPr>
          <w:lang w:bidi="en-US"/>
        </w:rPr>
        <w:t>ų</w:t>
      </w:r>
      <w:r w:rsidRPr="00D05474">
        <w:rPr>
          <w:lang w:bidi="en-US"/>
        </w:rPr>
        <w:t xml:space="preserve">). </w:t>
      </w:r>
      <w:r w:rsidR="00B16016">
        <w:rPr>
          <w:lang w:bidi="en-US"/>
        </w:rPr>
        <w:t>Įvertinus privačių rinkos dalyvių šiuo metu siūlomas kainas, u</w:t>
      </w:r>
      <w:r w:rsidRPr="00D05474">
        <w:rPr>
          <w:lang w:bidi="en-US"/>
        </w:rPr>
        <w:t xml:space="preserve">ž kiekvienos dienos nuomą </w:t>
      </w:r>
      <w:r w:rsidR="00B16016">
        <w:rPr>
          <w:lang w:bidi="en-US"/>
        </w:rPr>
        <w:t>planuojama gauti</w:t>
      </w:r>
      <w:r w:rsidRPr="00D05474">
        <w:rPr>
          <w:lang w:bidi="en-US"/>
        </w:rPr>
        <w:t xml:space="preserve"> po 3.500</w:t>
      </w:r>
      <w:r w:rsidR="00B16016">
        <w:rPr>
          <w:lang w:bidi="en-US"/>
        </w:rPr>
        <w:t xml:space="preserve"> </w:t>
      </w:r>
      <w:r w:rsidRPr="00D05474">
        <w:rPr>
          <w:lang w:bidi="en-US"/>
        </w:rPr>
        <w:t>EUR.</w:t>
      </w:r>
      <w:r w:rsidR="00B16016">
        <w:rPr>
          <w:lang w:bidi="en-US"/>
        </w:rPr>
        <w:t xml:space="preserve"> Atitinkamai, bendruomenės aikštės nuomos pajamų suma yra 3.500 * (13+12) </w:t>
      </w:r>
      <w:r w:rsidR="00B16016">
        <w:rPr>
          <w:lang w:val="en-US" w:bidi="en-US"/>
        </w:rPr>
        <w:t>= 87.500 EUR;</w:t>
      </w:r>
    </w:p>
    <w:p w:rsidR="00B16016" w:rsidRDefault="00033923" w:rsidP="00D80757">
      <w:pPr>
        <w:pStyle w:val="ListParagraph"/>
        <w:numPr>
          <w:ilvl w:val="0"/>
          <w:numId w:val="90"/>
        </w:numPr>
        <w:spacing w:after="0"/>
        <w:rPr>
          <w:lang w:bidi="en-US"/>
        </w:rPr>
      </w:pPr>
      <w:r w:rsidRPr="00033923">
        <w:rPr>
          <w:lang w:bidi="en-US"/>
        </w:rPr>
        <w:t>prekybos plot</w:t>
      </w:r>
      <w:r>
        <w:rPr>
          <w:lang w:bidi="en-US"/>
        </w:rPr>
        <w:t>us</w:t>
      </w:r>
      <w:r w:rsidRPr="00033923">
        <w:rPr>
          <w:lang w:bidi="en-US"/>
        </w:rPr>
        <w:t xml:space="preserve"> </w:t>
      </w:r>
      <w:r>
        <w:rPr>
          <w:lang w:bidi="en-US"/>
        </w:rPr>
        <w:t xml:space="preserve">numatoma išnuomoti už </w:t>
      </w:r>
      <w:r w:rsidR="00960EA5">
        <w:rPr>
          <w:lang w:bidi="en-US"/>
        </w:rPr>
        <w:t>25</w:t>
      </w:r>
      <w:r>
        <w:rPr>
          <w:lang w:bidi="en-US"/>
        </w:rPr>
        <w:t xml:space="preserve"> </w:t>
      </w:r>
      <w:r w:rsidRPr="0045468F">
        <w:rPr>
          <w:lang w:bidi="en-US"/>
        </w:rPr>
        <w:t>% žemesn</w:t>
      </w:r>
      <w:r>
        <w:rPr>
          <w:lang w:bidi="en-US"/>
        </w:rPr>
        <w:t xml:space="preserve">ę, nei rinkos, kainą (13,9 * </w:t>
      </w:r>
      <w:r w:rsidR="00960EA5">
        <w:rPr>
          <w:lang w:bidi="en-US"/>
        </w:rPr>
        <w:t>(100% - 25</w:t>
      </w:r>
      <w:r w:rsidRPr="0045468F">
        <w:rPr>
          <w:lang w:bidi="en-US"/>
        </w:rPr>
        <w:t>%</w:t>
      </w:r>
      <w:r w:rsidR="00960EA5" w:rsidRPr="0045468F">
        <w:rPr>
          <w:lang w:bidi="en-US"/>
        </w:rPr>
        <w:t>)</w:t>
      </w:r>
      <w:r w:rsidRPr="0045468F">
        <w:rPr>
          <w:lang w:bidi="en-US"/>
        </w:rPr>
        <w:t xml:space="preserve"> =</w:t>
      </w:r>
      <w:r>
        <w:rPr>
          <w:lang w:bidi="en-US"/>
        </w:rPr>
        <w:t xml:space="preserve"> </w:t>
      </w:r>
      <w:r w:rsidR="00960EA5">
        <w:rPr>
          <w:lang w:bidi="en-US"/>
        </w:rPr>
        <w:t>10,43</w:t>
      </w:r>
      <w:r>
        <w:rPr>
          <w:lang w:bidi="en-US"/>
        </w:rPr>
        <w:t xml:space="preserve"> EUR per mėn.), atsižvelgiant į tai, kad </w:t>
      </w:r>
      <w:r w:rsidR="005D52CE">
        <w:rPr>
          <w:lang w:bidi="en-US"/>
        </w:rPr>
        <w:t>didžiausias</w:t>
      </w:r>
      <w:r w:rsidRPr="00033923">
        <w:rPr>
          <w:lang w:bidi="en-US"/>
        </w:rPr>
        <w:t xml:space="preserve"> </w:t>
      </w:r>
      <w:r w:rsidR="005D52CE">
        <w:rPr>
          <w:lang w:bidi="en-US"/>
        </w:rPr>
        <w:t>lankytojų</w:t>
      </w:r>
      <w:r w:rsidRPr="00033923">
        <w:rPr>
          <w:lang w:bidi="en-US"/>
        </w:rPr>
        <w:t xml:space="preserve"> srautas šiuos objektus pasieks tik </w:t>
      </w:r>
      <w:r w:rsidR="005D52CE">
        <w:rPr>
          <w:lang w:bidi="en-US"/>
        </w:rPr>
        <w:t xml:space="preserve">bendruomenės bei komercinių </w:t>
      </w:r>
      <w:r w:rsidRPr="00033923">
        <w:rPr>
          <w:lang w:bidi="en-US"/>
        </w:rPr>
        <w:t xml:space="preserve">renginių metu, todėl vieta </w:t>
      </w:r>
      <w:r w:rsidR="005D52CE">
        <w:rPr>
          <w:lang w:bidi="en-US"/>
        </w:rPr>
        <w:t>negali būti laikoma ypač patrauklia ilgalaikei nuomai ir</w:t>
      </w:r>
      <w:r w:rsidRPr="00033923">
        <w:rPr>
          <w:lang w:bidi="en-US"/>
        </w:rPr>
        <w:t xml:space="preserve"> tradicinėms komercinės </w:t>
      </w:r>
      <w:r w:rsidR="005D52CE">
        <w:rPr>
          <w:lang w:bidi="en-US"/>
        </w:rPr>
        <w:t xml:space="preserve">prekybos </w:t>
      </w:r>
      <w:r w:rsidRPr="00033923">
        <w:rPr>
          <w:lang w:bidi="en-US"/>
        </w:rPr>
        <w:t>veiklo</w:t>
      </w:r>
      <w:r w:rsidR="005D52CE">
        <w:rPr>
          <w:lang w:bidi="en-US"/>
        </w:rPr>
        <w:t>m</w:t>
      </w:r>
      <w:r w:rsidRPr="00033923">
        <w:rPr>
          <w:lang w:bidi="en-US"/>
        </w:rPr>
        <w:t xml:space="preserve">s (maisto </w:t>
      </w:r>
      <w:r w:rsidR="005D52CE">
        <w:rPr>
          <w:lang w:bidi="en-US"/>
        </w:rPr>
        <w:t xml:space="preserve">ar ne maisto </w:t>
      </w:r>
      <w:r w:rsidRPr="00033923">
        <w:rPr>
          <w:lang w:bidi="en-US"/>
        </w:rPr>
        <w:t>prekių parduotuvėms)</w:t>
      </w:r>
      <w:r w:rsidR="005D52CE">
        <w:rPr>
          <w:lang w:bidi="en-US"/>
        </w:rPr>
        <w:t xml:space="preserve">. Šių pajamų </w:t>
      </w:r>
      <w:r w:rsidR="00960EA5">
        <w:rPr>
          <w:lang w:bidi="en-US"/>
        </w:rPr>
        <w:t xml:space="preserve">metinė </w:t>
      </w:r>
      <w:r w:rsidR="005D52CE">
        <w:rPr>
          <w:lang w:bidi="en-US"/>
        </w:rPr>
        <w:t xml:space="preserve">suma sudaro </w:t>
      </w:r>
      <w:r w:rsidR="00960EA5">
        <w:rPr>
          <w:lang w:bidi="en-US"/>
        </w:rPr>
        <w:t xml:space="preserve">1.200 (kv. m.) * 10,43 (EUR/mėn.) * 12 (mėn. skaičius metuose) * 80 % (ploto užimtumo koeficientas) </w:t>
      </w:r>
      <w:r w:rsidR="00960EA5" w:rsidRPr="0045468F">
        <w:rPr>
          <w:lang w:bidi="en-US"/>
        </w:rPr>
        <w:t>= 120.154 EUR.</w:t>
      </w:r>
    </w:p>
    <w:p w:rsidR="006D0E53" w:rsidRDefault="00AE3D24" w:rsidP="00D80757">
      <w:pPr>
        <w:pStyle w:val="ListParagraph"/>
        <w:numPr>
          <w:ilvl w:val="0"/>
          <w:numId w:val="90"/>
        </w:numPr>
        <w:spacing w:after="0"/>
        <w:rPr>
          <w:lang w:bidi="en-US"/>
        </w:rPr>
      </w:pPr>
      <w:r>
        <w:rPr>
          <w:lang w:bidi="en-US"/>
        </w:rPr>
        <w:t>planuojama įrengti 18 VIP ložių, iš kurių keturios bus rezervuotos bei negeneruos veiklos pajamų (naudojamos pagal projekto vykdytojo ir partnerio poreikius v</w:t>
      </w:r>
      <w:r w:rsidRPr="00AE3D24">
        <w:rPr>
          <w:lang w:bidi="en-US"/>
        </w:rPr>
        <w:t xml:space="preserve">aldžios </w:t>
      </w:r>
      <w:r>
        <w:rPr>
          <w:lang w:bidi="en-US"/>
        </w:rPr>
        <w:t>institucijų atstovams, tarptautiniams svečiams, kt.)</w:t>
      </w:r>
      <w:r w:rsidR="00F15050">
        <w:rPr>
          <w:lang w:bidi="en-US"/>
        </w:rPr>
        <w:t xml:space="preserve">. Planuojama vienos ložės metinė nuomos kaina 35 (ložės plotas kv. m.) * 13,9 (kv. m. nuomos kaina per mėn.) * </w:t>
      </w:r>
      <w:r w:rsidR="006D0E53">
        <w:rPr>
          <w:lang w:bidi="en-US"/>
        </w:rPr>
        <w:t>14 (komerciniams klientams skirtos ložės) * 12 (mėn. skaičius metuose)</w:t>
      </w:r>
      <w:r w:rsidR="006D0E53" w:rsidRPr="006D0E53">
        <w:rPr>
          <w:lang w:bidi="en-US"/>
        </w:rPr>
        <w:t xml:space="preserve"> </w:t>
      </w:r>
      <w:r w:rsidR="006D0E53">
        <w:rPr>
          <w:lang w:bidi="en-US"/>
        </w:rPr>
        <w:t xml:space="preserve">* 80 % (ploto užimtumo koeficientas) </w:t>
      </w:r>
      <w:r w:rsidR="006D0E53" w:rsidRPr="0045468F">
        <w:rPr>
          <w:lang w:bidi="en-US"/>
        </w:rPr>
        <w:t>= 65.386 EUR.</w:t>
      </w:r>
    </w:p>
    <w:p w:rsidR="00C54C1C" w:rsidRDefault="00C54C1C" w:rsidP="00D80757">
      <w:pPr>
        <w:pStyle w:val="ListParagraph"/>
        <w:numPr>
          <w:ilvl w:val="0"/>
          <w:numId w:val="90"/>
        </w:numPr>
        <w:spacing w:after="0"/>
        <w:rPr>
          <w:lang w:bidi="en-US"/>
        </w:rPr>
      </w:pPr>
      <w:r>
        <w:rPr>
          <w:lang w:bidi="en-US"/>
        </w:rPr>
        <w:t>konferencijų salės pajamos yra suplanuotos tokiu būdu: 115 EUR (salės vienos dienos nuomos kaina) * 365 (dienų skaičius metuose)</w:t>
      </w:r>
      <w:r w:rsidRPr="006D0E53">
        <w:rPr>
          <w:lang w:bidi="en-US"/>
        </w:rPr>
        <w:t xml:space="preserve"> </w:t>
      </w:r>
      <w:r>
        <w:rPr>
          <w:lang w:bidi="en-US"/>
        </w:rPr>
        <w:t>* 50 % (</w:t>
      </w:r>
      <w:r w:rsidR="00655877">
        <w:rPr>
          <w:lang w:bidi="en-US"/>
        </w:rPr>
        <w:t>salės</w:t>
      </w:r>
      <w:r>
        <w:rPr>
          <w:lang w:bidi="en-US"/>
        </w:rPr>
        <w:t xml:space="preserve"> užimtumo koeficientas) </w:t>
      </w:r>
      <w:r w:rsidRPr="0045468F">
        <w:rPr>
          <w:lang w:bidi="en-US"/>
        </w:rPr>
        <w:t>= 20.988 EUR.</w:t>
      </w:r>
    </w:p>
    <w:p w:rsidR="00655877" w:rsidRPr="00655877" w:rsidRDefault="00655877" w:rsidP="00D80757">
      <w:pPr>
        <w:pStyle w:val="ListParagraph"/>
        <w:numPr>
          <w:ilvl w:val="0"/>
          <w:numId w:val="90"/>
        </w:numPr>
        <w:spacing w:after="0"/>
        <w:rPr>
          <w:lang w:bidi="en-US"/>
        </w:rPr>
      </w:pPr>
      <w:r>
        <w:rPr>
          <w:lang w:bidi="en-US"/>
        </w:rPr>
        <w:t>VIP parkavimo vietų nuomos pajamos yra suplanuotos tokiu būdu: 150 (viešojo sektoriaus poreikiams nerezervuotų vietų skaičius) * 12 EUR (vietos kaina mėnesiui) * 12 (mėn. skaičius metuose)</w:t>
      </w:r>
      <w:r w:rsidRPr="006D0E53">
        <w:rPr>
          <w:lang w:bidi="en-US"/>
        </w:rPr>
        <w:t xml:space="preserve"> </w:t>
      </w:r>
      <w:r>
        <w:rPr>
          <w:lang w:bidi="en-US"/>
        </w:rPr>
        <w:t xml:space="preserve">* 80 % (vietų užimtumo koeficientas) </w:t>
      </w:r>
      <w:r w:rsidRPr="0045468F">
        <w:rPr>
          <w:lang w:bidi="en-US"/>
        </w:rPr>
        <w:t>= 17.280 EUR.</w:t>
      </w:r>
    </w:p>
    <w:p w:rsidR="00655877" w:rsidRDefault="00655877" w:rsidP="00D80757">
      <w:pPr>
        <w:pStyle w:val="ListParagraph"/>
        <w:numPr>
          <w:ilvl w:val="0"/>
          <w:numId w:val="90"/>
        </w:numPr>
        <w:spacing w:after="0"/>
        <w:rPr>
          <w:lang w:bidi="en-US"/>
        </w:rPr>
      </w:pPr>
      <w:r w:rsidRPr="0045468F">
        <w:rPr>
          <w:lang w:bidi="en-US"/>
        </w:rPr>
        <w:t>bendra veiklos pajamų suma sudaro 311.308 EUR kasmet.</w:t>
      </w:r>
    </w:p>
    <w:p w:rsidR="005D52CE" w:rsidRDefault="005D52CE" w:rsidP="00655877">
      <w:pPr>
        <w:pStyle w:val="ListParagraph"/>
        <w:spacing w:after="0"/>
        <w:ind w:left="644"/>
        <w:rPr>
          <w:lang w:bidi="en-US"/>
        </w:rPr>
      </w:pPr>
    </w:p>
    <w:p w:rsidR="00807C46" w:rsidRPr="0020503F" w:rsidRDefault="00807C46" w:rsidP="00807C46">
      <w:pPr>
        <w:spacing w:after="0"/>
        <w:ind w:firstLine="284"/>
        <w:rPr>
          <w:b/>
          <w:lang w:bidi="en-US"/>
        </w:rPr>
      </w:pPr>
      <w:r w:rsidRPr="0020503F">
        <w:rPr>
          <w:b/>
          <w:lang w:bidi="en-US"/>
        </w:rPr>
        <w:t>Veikla Nr. 3.3.</w:t>
      </w:r>
      <w:r w:rsidR="00D1665F">
        <w:rPr>
          <w:b/>
          <w:lang w:bidi="en-US"/>
        </w:rPr>
        <w:t>3</w:t>
      </w:r>
      <w:r w:rsidRPr="0020503F">
        <w:rPr>
          <w:b/>
          <w:lang w:bidi="en-US"/>
        </w:rPr>
        <w:t>.</w:t>
      </w:r>
    </w:p>
    <w:p w:rsidR="00807C46" w:rsidRPr="0020503F" w:rsidRDefault="00807C46" w:rsidP="00807C46">
      <w:pPr>
        <w:spacing w:after="0"/>
        <w:ind w:firstLine="284"/>
        <w:rPr>
          <w:lang w:bidi="en-US"/>
        </w:rPr>
      </w:pPr>
      <w:r w:rsidRPr="0020503F">
        <w:rPr>
          <w:lang w:bidi="en-US"/>
        </w:rPr>
        <w:t>Veiklos pajamos yra suplanuotos, laikantis šių prielaidų:</w:t>
      </w:r>
    </w:p>
    <w:p w:rsidR="0020503F" w:rsidRDefault="0020503F" w:rsidP="00D80757">
      <w:pPr>
        <w:pStyle w:val="ListParagraph"/>
        <w:numPr>
          <w:ilvl w:val="0"/>
          <w:numId w:val="105"/>
        </w:numPr>
        <w:spacing w:after="0"/>
        <w:rPr>
          <w:lang w:bidi="en-US"/>
        </w:rPr>
      </w:pPr>
      <w:r w:rsidRPr="0020503F">
        <w:rPr>
          <w:lang w:bidi="en-US"/>
        </w:rPr>
        <w:t>atlikus investicijas, bus sukurta papildoma ekonominė infrastruktūra, kuri gali būti panaudojama veiklos pajamų generavimui. Dėl šios priežasties planuojamos veiklos pajamos iš koncertų salės (2.000 kv. m.) bei kitų choreografijai ir repeticijoms skirtų patalpų (1.000</w:t>
      </w:r>
      <w:r>
        <w:rPr>
          <w:lang w:bidi="en-US"/>
        </w:rPr>
        <w:t xml:space="preserve"> kv.m.);</w:t>
      </w:r>
    </w:p>
    <w:p w:rsidR="0020503F" w:rsidRPr="00F54C2E" w:rsidRDefault="004C3E60" w:rsidP="00D80757">
      <w:pPr>
        <w:pStyle w:val="ListParagraph"/>
        <w:numPr>
          <w:ilvl w:val="0"/>
          <w:numId w:val="105"/>
        </w:numPr>
        <w:spacing w:after="0"/>
        <w:rPr>
          <w:lang w:bidi="en-US"/>
        </w:rPr>
      </w:pPr>
      <w:r>
        <w:rPr>
          <w:lang w:bidi="en-US"/>
        </w:rPr>
        <w:t xml:space="preserve">planuojama, kad koncertų salė bus panaudojama rengiant 8 komercinius renginius per mėnesį, nuomos kainai esant lygiai, įvertinus rinkos duomenis, 4.300 EUR už vieną renginį. Atitinkamai, nuomos pajamų suma sudaro </w:t>
      </w:r>
      <w:r w:rsidR="00F54C2E">
        <w:rPr>
          <w:lang w:bidi="en-US"/>
        </w:rPr>
        <w:t xml:space="preserve">4.300 EUR * 8 (renginių skaičius per mėnesį) * 12 (mėn. skaičius per metus) </w:t>
      </w:r>
      <w:r w:rsidR="00F54C2E" w:rsidRPr="0045468F">
        <w:rPr>
          <w:lang w:bidi="en-US"/>
        </w:rPr>
        <w:t>= 412.800 EUR;</w:t>
      </w:r>
    </w:p>
    <w:p w:rsidR="00F54C2E" w:rsidRPr="00A83575" w:rsidRDefault="00F54C2E" w:rsidP="00D80757">
      <w:pPr>
        <w:pStyle w:val="ListParagraph"/>
        <w:numPr>
          <w:ilvl w:val="0"/>
          <w:numId w:val="105"/>
        </w:numPr>
        <w:spacing w:after="0"/>
        <w:rPr>
          <w:lang w:bidi="en-US"/>
        </w:rPr>
      </w:pPr>
      <w:r>
        <w:rPr>
          <w:lang w:bidi="en-US"/>
        </w:rPr>
        <w:t xml:space="preserve">planuojama, kad choreografijos patalpos bus išnuomotos už vidutinę rinkos kainą, esant </w:t>
      </w:r>
      <w:r w:rsidR="00E147C1">
        <w:rPr>
          <w:lang w:bidi="en-US"/>
        </w:rPr>
        <w:t>5</w:t>
      </w:r>
      <w:r>
        <w:rPr>
          <w:lang w:bidi="en-US"/>
        </w:rPr>
        <w:t>0 </w:t>
      </w:r>
      <w:r w:rsidRPr="0045468F">
        <w:rPr>
          <w:lang w:bidi="en-US"/>
        </w:rPr>
        <w:t xml:space="preserve">% </w:t>
      </w:r>
      <w:r w:rsidR="00E147C1" w:rsidRPr="0045468F">
        <w:rPr>
          <w:lang w:bidi="en-US"/>
        </w:rPr>
        <w:t xml:space="preserve">komerciniam </w:t>
      </w:r>
      <w:r>
        <w:rPr>
          <w:lang w:bidi="en-US"/>
        </w:rPr>
        <w:t xml:space="preserve">užimtumui: 13,9 EUR (kv. m. kaina per mėnesį) * </w:t>
      </w:r>
      <w:r w:rsidR="00A83575">
        <w:rPr>
          <w:lang w:bidi="en-US"/>
        </w:rPr>
        <w:t xml:space="preserve">1.000 kv. m. * 12 (mėnesių skaičius) * </w:t>
      </w:r>
      <w:r w:rsidR="00E147C1">
        <w:rPr>
          <w:lang w:bidi="en-US"/>
        </w:rPr>
        <w:t>5</w:t>
      </w:r>
      <w:r w:rsidR="00A83575">
        <w:rPr>
          <w:lang w:bidi="en-US"/>
        </w:rPr>
        <w:t xml:space="preserve">0 </w:t>
      </w:r>
      <w:r w:rsidR="00A83575" w:rsidRPr="0045468F">
        <w:rPr>
          <w:lang w:bidi="en-US"/>
        </w:rPr>
        <w:t>% (u</w:t>
      </w:r>
      <w:r w:rsidR="00A83575">
        <w:rPr>
          <w:lang w:bidi="en-US"/>
        </w:rPr>
        <w:t>ž</w:t>
      </w:r>
      <w:r w:rsidR="00A83575" w:rsidRPr="0045468F">
        <w:rPr>
          <w:lang w:bidi="en-US"/>
        </w:rPr>
        <w:t xml:space="preserve">imtumo koeficientas) = </w:t>
      </w:r>
      <w:r w:rsidR="00E147C1" w:rsidRPr="0045468F">
        <w:rPr>
          <w:lang w:bidi="en-US"/>
        </w:rPr>
        <w:t>8</w:t>
      </w:r>
      <w:r w:rsidR="00A83575" w:rsidRPr="0045468F">
        <w:rPr>
          <w:lang w:bidi="en-US"/>
        </w:rPr>
        <w:t>3.4</w:t>
      </w:r>
      <w:r w:rsidR="00E147C1" w:rsidRPr="0045468F">
        <w:rPr>
          <w:lang w:bidi="en-US"/>
        </w:rPr>
        <w:t>0</w:t>
      </w:r>
      <w:r w:rsidR="00A83575" w:rsidRPr="0045468F">
        <w:rPr>
          <w:lang w:bidi="en-US"/>
        </w:rPr>
        <w:t>0 EUR;</w:t>
      </w:r>
    </w:p>
    <w:p w:rsidR="00A83575" w:rsidRDefault="00A83575" w:rsidP="00D80757">
      <w:pPr>
        <w:pStyle w:val="ListParagraph"/>
        <w:numPr>
          <w:ilvl w:val="0"/>
          <w:numId w:val="105"/>
        </w:numPr>
        <w:spacing w:after="0"/>
        <w:rPr>
          <w:lang w:bidi="en-US"/>
        </w:rPr>
      </w:pPr>
      <w:r>
        <w:rPr>
          <w:lang w:val="en-US" w:bidi="en-US"/>
        </w:rPr>
        <w:t xml:space="preserve">bendra metinė veiklos pajamų suma sudaro </w:t>
      </w:r>
      <w:r w:rsidR="00E147C1">
        <w:rPr>
          <w:lang w:val="en-US" w:bidi="en-US"/>
        </w:rPr>
        <w:t>496.200</w:t>
      </w:r>
      <w:r>
        <w:rPr>
          <w:lang w:val="en-US" w:bidi="en-US"/>
        </w:rPr>
        <w:t xml:space="preserve"> EUR.</w:t>
      </w:r>
    </w:p>
    <w:p w:rsidR="00AB3837" w:rsidRDefault="00AB3837" w:rsidP="00C533C3">
      <w:pPr>
        <w:spacing w:after="0"/>
        <w:ind w:firstLine="284"/>
        <w:rPr>
          <w:lang w:bidi="en-US"/>
        </w:rPr>
      </w:pPr>
    </w:p>
    <w:p w:rsidR="00807C46" w:rsidRPr="00AB3EBA" w:rsidRDefault="00807C46" w:rsidP="00807C46">
      <w:pPr>
        <w:spacing w:after="0"/>
        <w:ind w:firstLine="284"/>
        <w:rPr>
          <w:b/>
          <w:lang w:bidi="en-US"/>
        </w:rPr>
      </w:pPr>
      <w:r w:rsidRPr="00AB3EBA">
        <w:rPr>
          <w:b/>
          <w:lang w:bidi="en-US"/>
        </w:rPr>
        <w:t>Veikla Nr. 3.3.</w:t>
      </w:r>
      <w:r w:rsidR="00D1665F">
        <w:rPr>
          <w:b/>
          <w:lang w:bidi="en-US"/>
        </w:rPr>
        <w:t>5</w:t>
      </w:r>
      <w:r w:rsidRPr="00AB3EBA">
        <w:rPr>
          <w:b/>
          <w:lang w:bidi="en-US"/>
        </w:rPr>
        <w:t>.</w:t>
      </w:r>
    </w:p>
    <w:p w:rsidR="00807C46" w:rsidRDefault="00807C46" w:rsidP="00807C46">
      <w:pPr>
        <w:spacing w:after="0"/>
        <w:ind w:firstLine="284"/>
        <w:rPr>
          <w:lang w:bidi="en-US"/>
        </w:rPr>
      </w:pPr>
      <w:r w:rsidRPr="00AB3EBA">
        <w:rPr>
          <w:lang w:bidi="en-US"/>
        </w:rPr>
        <w:t>Veiklos pajamos yra suplanuotos, laikantis šių prielaidų:</w:t>
      </w:r>
    </w:p>
    <w:p w:rsidR="00807C46" w:rsidRDefault="00807C46" w:rsidP="00D80757">
      <w:pPr>
        <w:pStyle w:val="ListParagraph"/>
        <w:numPr>
          <w:ilvl w:val="0"/>
          <w:numId w:val="26"/>
        </w:numPr>
        <w:spacing w:after="0"/>
        <w:rPr>
          <w:lang w:bidi="en-US"/>
        </w:rPr>
      </w:pPr>
      <w:r>
        <w:rPr>
          <w:lang w:bidi="en-US"/>
        </w:rPr>
        <w:t>laikomasi prielaidos, kad</w:t>
      </w:r>
      <w:r w:rsidR="0055345D">
        <w:rPr>
          <w:lang w:bidi="en-US"/>
        </w:rPr>
        <w:t>, lyginant su esama situacija,</w:t>
      </w:r>
      <w:r>
        <w:rPr>
          <w:lang w:bidi="en-US"/>
        </w:rPr>
        <w:t xml:space="preserve"> planuojamą įrengti sporto muziejų </w:t>
      </w:r>
      <w:r w:rsidR="00AB3EBA">
        <w:rPr>
          <w:lang w:bidi="en-US"/>
        </w:rPr>
        <w:t xml:space="preserve">vieną kartą per metus </w:t>
      </w:r>
      <w:r w:rsidR="00EC69FF">
        <w:rPr>
          <w:lang w:bidi="en-US"/>
        </w:rPr>
        <w:t xml:space="preserve">papildomai </w:t>
      </w:r>
      <w:r>
        <w:rPr>
          <w:lang w:bidi="en-US"/>
        </w:rPr>
        <w:t xml:space="preserve">aplankys </w:t>
      </w:r>
      <w:r w:rsidR="0055345D">
        <w:rPr>
          <w:lang w:bidi="en-US"/>
        </w:rPr>
        <w:t xml:space="preserve">dar mažiausiai </w:t>
      </w:r>
      <w:r>
        <w:rPr>
          <w:lang w:bidi="en-US"/>
        </w:rPr>
        <w:t>10</w:t>
      </w:r>
      <w:r w:rsidR="00AB3EBA">
        <w:rPr>
          <w:lang w:bidi="en-US"/>
        </w:rPr>
        <w:t xml:space="preserve">% Vilniaus miesto Šiaurinės tikslinės teritorijos gyventojų, kas sudarytų 39.000 * 10 </w:t>
      </w:r>
      <w:r w:rsidR="00AB3EBA" w:rsidRPr="00AB3EBA">
        <w:rPr>
          <w:lang w:bidi="en-US"/>
        </w:rPr>
        <w:t>% = 3.900 apsilankym</w:t>
      </w:r>
      <w:r w:rsidR="00AB3EBA">
        <w:rPr>
          <w:lang w:bidi="en-US"/>
        </w:rPr>
        <w:t>ų</w:t>
      </w:r>
      <w:r w:rsidR="0055345D">
        <w:rPr>
          <w:lang w:bidi="en-US"/>
        </w:rPr>
        <w:t xml:space="preserve"> (padidėjimas nuo esamo lankytojų skaičiaus)</w:t>
      </w:r>
      <w:r w:rsidR="00AB3EBA">
        <w:rPr>
          <w:lang w:bidi="en-US"/>
        </w:rPr>
        <w:t>;</w:t>
      </w:r>
    </w:p>
    <w:p w:rsidR="00AB3EBA" w:rsidRDefault="00AB3EBA" w:rsidP="00D80757">
      <w:pPr>
        <w:pStyle w:val="ListParagraph"/>
        <w:numPr>
          <w:ilvl w:val="0"/>
          <w:numId w:val="26"/>
        </w:numPr>
        <w:spacing w:after="0"/>
        <w:rPr>
          <w:lang w:bidi="en-US"/>
        </w:rPr>
      </w:pPr>
      <w:r>
        <w:rPr>
          <w:lang w:bidi="en-US"/>
        </w:rPr>
        <w:t>bilieto kainai esant lygiai 1 EUR, veiklos pajamos sudarytų 3.900 EUR kasmet.</w:t>
      </w:r>
    </w:p>
    <w:p w:rsidR="00BB1439" w:rsidRPr="00642FEB" w:rsidRDefault="00BB1439" w:rsidP="00BB1439">
      <w:pPr>
        <w:pStyle w:val="ListParagraph"/>
        <w:spacing w:after="0"/>
        <w:ind w:left="644"/>
        <w:rPr>
          <w:lang w:bidi="en-US"/>
        </w:rPr>
      </w:pPr>
    </w:p>
    <w:p w:rsidR="00C533C3" w:rsidRPr="00642FEB" w:rsidRDefault="003640A4" w:rsidP="00A76259">
      <w:pPr>
        <w:pStyle w:val="Heading4"/>
      </w:pPr>
      <w:r>
        <w:t>Investavimo alternatyvos</w:t>
      </w:r>
      <w:r w:rsidR="00C533C3" w:rsidRPr="00642FEB">
        <w:t xml:space="preserve"> veiklos išlaidos</w:t>
      </w:r>
    </w:p>
    <w:p w:rsidR="009B268E" w:rsidRPr="00642FEB" w:rsidRDefault="009B268E" w:rsidP="00C533C3">
      <w:pPr>
        <w:spacing w:after="0"/>
        <w:ind w:firstLine="284"/>
        <w:rPr>
          <w:lang w:bidi="en-US"/>
        </w:rPr>
      </w:pPr>
    </w:p>
    <w:p w:rsidR="00C533C3" w:rsidRDefault="009E7539" w:rsidP="00C533C3">
      <w:pPr>
        <w:spacing w:after="0"/>
        <w:ind w:firstLine="284"/>
        <w:rPr>
          <w:lang w:bidi="en-US"/>
        </w:rPr>
      </w:pPr>
      <w:r>
        <w:rPr>
          <w:lang w:bidi="en-US"/>
        </w:rPr>
        <w:t xml:space="preserve">Vertinant </w:t>
      </w:r>
      <w:r w:rsidR="003640A4">
        <w:rPr>
          <w:lang w:bidi="en-US"/>
        </w:rPr>
        <w:t>Investavimo alternatyvos</w:t>
      </w:r>
      <w:r>
        <w:rPr>
          <w:lang w:bidi="en-US"/>
        </w:rPr>
        <w:t xml:space="preserve"> įgyvendinimo s</w:t>
      </w:r>
      <w:r w:rsidR="00766723">
        <w:rPr>
          <w:lang w:bidi="en-US"/>
        </w:rPr>
        <w:t>ąlygotą veiklos išlaidų pokytį bei atsižvelgiant į tai, kad atskiri uždaviniai yra vertintini kaip funkciniu požiūriu nepriklausomi ilgalaikio turto vienetai, veiklos išlaidų pokytis turi būti fiksuojamas atskirai pagal kiekvieną planuojamą įgyvendinti veiklą.</w:t>
      </w:r>
    </w:p>
    <w:p w:rsidR="00A162B5" w:rsidRPr="000A4A37" w:rsidRDefault="00A162B5" w:rsidP="00A162B5">
      <w:pPr>
        <w:spacing w:after="0"/>
        <w:ind w:firstLine="284"/>
        <w:rPr>
          <w:lang w:bidi="en-US"/>
        </w:rPr>
      </w:pPr>
      <w:r>
        <w:rPr>
          <w:lang w:bidi="en-US"/>
        </w:rPr>
        <w:t>Veiklos išlaidų vertinimo kontekste yra svarbu nurodyti visoms veikloms bendrą prielaidą – v</w:t>
      </w:r>
      <w:r w:rsidRPr="00D66E40">
        <w:rPr>
          <w:lang w:bidi="en-US"/>
        </w:rPr>
        <w:t xml:space="preserve">idutinės vieno darbuotojo metinės darbo užmokesčio išlaidos, remiantis Statistikos departamento pateikta informacija </w:t>
      </w:r>
      <w:r>
        <w:rPr>
          <w:lang w:bidi="en-US"/>
        </w:rPr>
        <w:t xml:space="preserve">yra </w:t>
      </w:r>
      <w:r w:rsidRPr="00D66E40">
        <w:rPr>
          <w:lang w:bidi="en-US"/>
        </w:rPr>
        <w:t>9.483 EUR</w:t>
      </w:r>
      <w:r>
        <w:rPr>
          <w:lang w:bidi="en-US"/>
        </w:rPr>
        <w:t xml:space="preserve">, atitinkamai, vieno darbuotojo išlaikymo išlaidos kiekvienais metais sudaro 9.483 * 1,3098 (darbdavio mokesčiai) </w:t>
      </w:r>
      <w:r w:rsidRPr="000A4A37">
        <w:rPr>
          <w:lang w:bidi="en-US"/>
        </w:rPr>
        <w:t>=</w:t>
      </w:r>
      <w:r>
        <w:rPr>
          <w:lang w:bidi="en-US"/>
        </w:rPr>
        <w:t xml:space="preserve"> 12.421 EUR.</w:t>
      </w:r>
    </w:p>
    <w:p w:rsidR="00766723" w:rsidRDefault="00766723" w:rsidP="00C533C3">
      <w:pPr>
        <w:spacing w:after="0"/>
        <w:ind w:firstLine="284"/>
        <w:rPr>
          <w:lang w:bidi="en-US"/>
        </w:rPr>
      </w:pPr>
    </w:p>
    <w:p w:rsidR="00DB1944" w:rsidRPr="00217899" w:rsidRDefault="00DB1944" w:rsidP="00DB1944">
      <w:pPr>
        <w:spacing w:after="0"/>
        <w:ind w:firstLine="284"/>
        <w:rPr>
          <w:b/>
          <w:lang w:bidi="en-US"/>
        </w:rPr>
      </w:pPr>
      <w:r w:rsidRPr="00217899">
        <w:rPr>
          <w:b/>
          <w:lang w:bidi="en-US"/>
        </w:rPr>
        <w:t xml:space="preserve">Veikla </w:t>
      </w:r>
      <w:r>
        <w:rPr>
          <w:b/>
          <w:lang w:bidi="en-US"/>
        </w:rPr>
        <w:t xml:space="preserve">Nr. </w:t>
      </w:r>
      <w:r w:rsidRPr="00217899">
        <w:rPr>
          <w:b/>
          <w:lang w:bidi="en-US"/>
        </w:rPr>
        <w:t>1.1.1.</w:t>
      </w:r>
    </w:p>
    <w:p w:rsidR="00766723" w:rsidRDefault="00DB1944" w:rsidP="00C533C3">
      <w:pPr>
        <w:spacing w:after="0"/>
        <w:ind w:firstLine="284"/>
        <w:rPr>
          <w:lang w:bidi="en-US"/>
        </w:rPr>
      </w:pPr>
      <w:r>
        <w:rPr>
          <w:lang w:bidi="en-US"/>
        </w:rPr>
        <w:t>Veiklos įgyvendinimo rezultatas yra šiuo metu patiriamų teritorijos apsaugos išlaidų sutaupymas, tai yra 29.000 EUR</w:t>
      </w:r>
      <w:r w:rsidR="00B06BA6">
        <w:rPr>
          <w:lang w:bidi="en-US"/>
        </w:rPr>
        <w:t xml:space="preserve"> kasmet, atsižvelgiant į tai, kad sutvarkyta teritorija yra pritaikoma būsimoms investicijoms bei nėra poreikio papildomai saugoti turimą infrastruktūrą, kurios sutvarkius teritoriją nebelieka.</w:t>
      </w:r>
    </w:p>
    <w:p w:rsidR="002B6544" w:rsidRDefault="002B6544" w:rsidP="00C533C3">
      <w:pPr>
        <w:spacing w:after="0"/>
        <w:ind w:firstLine="284"/>
        <w:rPr>
          <w:lang w:bidi="en-US"/>
        </w:rPr>
      </w:pPr>
    </w:p>
    <w:p w:rsidR="002B6544" w:rsidRPr="00217899" w:rsidRDefault="002B6544" w:rsidP="002B6544">
      <w:pPr>
        <w:spacing w:after="0"/>
        <w:ind w:firstLine="284"/>
        <w:rPr>
          <w:b/>
          <w:lang w:bidi="en-US"/>
        </w:rPr>
      </w:pPr>
      <w:r w:rsidRPr="00217899">
        <w:rPr>
          <w:b/>
          <w:lang w:bidi="en-US"/>
        </w:rPr>
        <w:t xml:space="preserve">Veikla </w:t>
      </w:r>
      <w:r>
        <w:rPr>
          <w:b/>
          <w:lang w:bidi="en-US"/>
        </w:rPr>
        <w:t xml:space="preserve">Nr. </w:t>
      </w:r>
      <w:r w:rsidRPr="00217899">
        <w:rPr>
          <w:b/>
          <w:lang w:bidi="en-US"/>
        </w:rPr>
        <w:t>1.1.</w:t>
      </w:r>
      <w:r w:rsidR="00D1665F">
        <w:rPr>
          <w:b/>
          <w:lang w:bidi="en-US"/>
        </w:rPr>
        <w:t>3</w:t>
      </w:r>
      <w:r w:rsidRPr="00217899">
        <w:rPr>
          <w:b/>
          <w:lang w:bidi="en-US"/>
        </w:rPr>
        <w:t>.</w:t>
      </w:r>
    </w:p>
    <w:p w:rsidR="002B6544" w:rsidRDefault="00B26965" w:rsidP="00C533C3">
      <w:pPr>
        <w:spacing w:after="0"/>
        <w:ind w:firstLine="284"/>
        <w:rPr>
          <w:lang w:bidi="en-US"/>
        </w:rPr>
      </w:pPr>
      <w:r>
        <w:rPr>
          <w:lang w:bidi="en-US"/>
        </w:rPr>
        <w:t>Pagal šią veiklą planuojamų veiklos išlaidų suma sudaro 2 % nuo atliktų investicijų sumos nuo kalendorinių metų, kuriais sukurta infrastruktūra, kasmet iki projekto ataskaitinio laikotarpio pabaigos</w:t>
      </w:r>
      <w:r w:rsidR="00E8329E">
        <w:rPr>
          <w:lang w:bidi="en-US"/>
        </w:rPr>
        <w:t xml:space="preserve"> (11.424 EUR)</w:t>
      </w:r>
      <w:r>
        <w:rPr>
          <w:lang w:bidi="en-US"/>
        </w:rPr>
        <w:t xml:space="preserve">, siekiant užtikrinti </w:t>
      </w:r>
      <w:r w:rsidR="007B37A8">
        <w:rPr>
          <w:lang w:bidi="en-US"/>
        </w:rPr>
        <w:t xml:space="preserve">projekto vykdytojo savalaikę reakciją į tinklų avarijas bei kitus eksploatacijos sutrikimus. </w:t>
      </w:r>
    </w:p>
    <w:p w:rsidR="00070C9D" w:rsidRDefault="00070C9D" w:rsidP="00C533C3">
      <w:pPr>
        <w:spacing w:after="0"/>
        <w:ind w:firstLine="284"/>
        <w:rPr>
          <w:lang w:bidi="en-US"/>
        </w:rPr>
      </w:pPr>
    </w:p>
    <w:p w:rsidR="00070C9D" w:rsidRPr="00D66E40" w:rsidRDefault="00070C9D" w:rsidP="00070C9D">
      <w:pPr>
        <w:spacing w:after="0"/>
        <w:ind w:firstLine="284"/>
        <w:rPr>
          <w:b/>
          <w:lang w:bidi="en-US"/>
        </w:rPr>
      </w:pPr>
      <w:r w:rsidRPr="00D66E40">
        <w:rPr>
          <w:b/>
          <w:lang w:bidi="en-US"/>
        </w:rPr>
        <w:t>Veikla Nr. 1.2.1.</w:t>
      </w:r>
    </w:p>
    <w:p w:rsidR="00070C9D" w:rsidRDefault="00070C9D" w:rsidP="00070C9D">
      <w:pPr>
        <w:spacing w:after="0"/>
        <w:ind w:firstLine="284"/>
        <w:rPr>
          <w:lang w:bidi="en-US"/>
        </w:rPr>
      </w:pPr>
      <w:r w:rsidRPr="00D66E40">
        <w:rPr>
          <w:lang w:bidi="en-US"/>
        </w:rPr>
        <w:t xml:space="preserve">Pagal šią veiklą planuojamų veiklos išlaidų suma sudaro 2 % nuo atliktų investicijų sumos nuo kalendorinių metų, kuriais sukurta infrastruktūra, kasmet iki projekto ataskaitinio laikotarpio pabaigos (5.918 EUR), siekiant užtikrinti projekto vykdytojo savalaikę reakciją į tinklų avarijas bei kitus eksploatacijos sutrikimus. </w:t>
      </w:r>
    </w:p>
    <w:p w:rsidR="00070C9D" w:rsidRPr="00D66E40" w:rsidRDefault="00070C9D" w:rsidP="00070C9D">
      <w:pPr>
        <w:spacing w:after="0"/>
        <w:ind w:firstLine="284"/>
        <w:rPr>
          <w:lang w:bidi="en-US"/>
        </w:rPr>
      </w:pPr>
    </w:p>
    <w:p w:rsidR="00E8329E" w:rsidRPr="00217899" w:rsidRDefault="00E8329E" w:rsidP="00E8329E">
      <w:pPr>
        <w:spacing w:after="0"/>
        <w:ind w:firstLine="284"/>
        <w:rPr>
          <w:b/>
          <w:lang w:bidi="en-US"/>
        </w:rPr>
      </w:pPr>
      <w:r w:rsidRPr="00217899">
        <w:rPr>
          <w:b/>
          <w:lang w:bidi="en-US"/>
        </w:rPr>
        <w:t xml:space="preserve">Veikla </w:t>
      </w:r>
      <w:r>
        <w:rPr>
          <w:b/>
          <w:lang w:bidi="en-US"/>
        </w:rPr>
        <w:t>Nr. 1.2</w:t>
      </w:r>
      <w:r w:rsidRPr="00217899">
        <w:rPr>
          <w:b/>
          <w:lang w:bidi="en-US"/>
        </w:rPr>
        <w:t>.</w:t>
      </w:r>
      <w:r w:rsidR="00070C9D">
        <w:rPr>
          <w:b/>
          <w:lang w:bidi="en-US"/>
        </w:rPr>
        <w:t>3</w:t>
      </w:r>
      <w:r w:rsidRPr="00217899">
        <w:rPr>
          <w:b/>
          <w:lang w:bidi="en-US"/>
        </w:rPr>
        <w:t>.</w:t>
      </w:r>
    </w:p>
    <w:p w:rsidR="00E347D2" w:rsidRDefault="00E347D2" w:rsidP="00E347D2">
      <w:pPr>
        <w:spacing w:after="0"/>
        <w:ind w:firstLine="284"/>
        <w:rPr>
          <w:lang w:bidi="en-US"/>
        </w:rPr>
      </w:pPr>
      <w:r>
        <w:rPr>
          <w:lang w:bidi="en-US"/>
        </w:rPr>
        <w:t>Veiklos išlaidos yra suplanuotos laikantis šių prielaidų:</w:t>
      </w:r>
    </w:p>
    <w:p w:rsidR="00E347D2" w:rsidRDefault="00E347D2" w:rsidP="00D80757">
      <w:pPr>
        <w:pStyle w:val="ListParagraph"/>
        <w:numPr>
          <w:ilvl w:val="0"/>
          <w:numId w:val="99"/>
        </w:numPr>
        <w:spacing w:after="0"/>
        <w:rPr>
          <w:lang w:bidi="en-US"/>
        </w:rPr>
      </w:pPr>
      <w:r>
        <w:rPr>
          <w:lang w:bidi="en-US"/>
        </w:rPr>
        <w:t>Vidutinės vieno darbuotojo metinės darbo užmokesčio išlaidos, remiantis Statistikos departamento pateikta informacija – 9.483 EUR;</w:t>
      </w:r>
    </w:p>
    <w:p w:rsidR="00E347D2" w:rsidRDefault="00E347D2" w:rsidP="00D80757">
      <w:pPr>
        <w:pStyle w:val="ListParagraph"/>
        <w:numPr>
          <w:ilvl w:val="0"/>
          <w:numId w:val="99"/>
        </w:numPr>
        <w:spacing w:after="0"/>
        <w:rPr>
          <w:lang w:bidi="en-US"/>
        </w:rPr>
      </w:pPr>
      <w:r>
        <w:rPr>
          <w:lang w:bidi="en-US"/>
        </w:rPr>
        <w:t xml:space="preserve">Numatomas sukurti darbo vietų skaičius – 15 darbuotojų; atitinkamai, darbo užmokesčio išlaidos sudaro – </w:t>
      </w:r>
      <w:r w:rsidR="00070C9D">
        <w:rPr>
          <w:lang w:bidi="en-US"/>
        </w:rPr>
        <w:t>186.315</w:t>
      </w:r>
      <w:r>
        <w:rPr>
          <w:lang w:bidi="en-US"/>
        </w:rPr>
        <w:t xml:space="preserve"> EUR kasmet;</w:t>
      </w:r>
    </w:p>
    <w:p w:rsidR="00E347D2" w:rsidRDefault="000728ED" w:rsidP="00D80757">
      <w:pPr>
        <w:pStyle w:val="ListParagraph"/>
        <w:numPr>
          <w:ilvl w:val="0"/>
          <w:numId w:val="99"/>
        </w:numPr>
        <w:spacing w:after="0"/>
        <w:rPr>
          <w:lang w:bidi="en-US"/>
        </w:rPr>
      </w:pPr>
      <w:r>
        <w:rPr>
          <w:lang w:bidi="en-US"/>
        </w:rPr>
        <w:t>Numatomos elektros energijos išlaidos</w:t>
      </w:r>
      <w:r w:rsidR="00141B1A">
        <w:rPr>
          <w:lang w:bidi="en-US"/>
        </w:rPr>
        <w:t xml:space="preserve"> yra apskaičiuojamos, laikantis prielaidos, kad elektros kWh tarifas yra 0,1092</w:t>
      </w:r>
      <w:r w:rsidR="00914D82">
        <w:rPr>
          <w:lang w:bidi="en-US"/>
        </w:rPr>
        <w:t xml:space="preserve"> bei 0,029 (</w:t>
      </w:r>
      <w:r w:rsidR="00DF7D4E">
        <w:rPr>
          <w:lang w:bidi="en-US"/>
        </w:rPr>
        <w:t>elektrai lifto kv. m</w:t>
      </w:r>
      <w:r w:rsidR="00914D82">
        <w:rPr>
          <w:lang w:bidi="en-US"/>
        </w:rPr>
        <w:t xml:space="preserve">), elektros energijos sunaudojimas per mėnesį sudaro 40.000 bei 2.000 kWh. Atitinkamai, bendra metinė elektros energijos išlaidų suma </w:t>
      </w:r>
      <w:r w:rsidR="00E80500">
        <w:rPr>
          <w:lang w:bidi="en-US"/>
        </w:rPr>
        <w:t>(be PVM) sudaro</w:t>
      </w:r>
      <w:r w:rsidR="00914D82">
        <w:rPr>
          <w:lang w:bidi="en-US"/>
        </w:rPr>
        <w:t xml:space="preserve"> </w:t>
      </w:r>
      <w:r w:rsidR="00E80500">
        <w:rPr>
          <w:lang w:bidi="en-US"/>
        </w:rPr>
        <w:t>(</w:t>
      </w:r>
      <w:r w:rsidR="00914D82">
        <w:rPr>
          <w:lang w:bidi="en-US"/>
        </w:rPr>
        <w:t xml:space="preserve">40.000 * 0,1092 </w:t>
      </w:r>
      <w:r w:rsidR="00E80500">
        <w:rPr>
          <w:lang w:bidi="en-US"/>
        </w:rPr>
        <w:t xml:space="preserve">+ 2.000 * 0,029) </w:t>
      </w:r>
      <w:r w:rsidR="00914D82">
        <w:rPr>
          <w:lang w:bidi="en-US"/>
        </w:rPr>
        <w:t>* 12 (mėnesių skaičius)</w:t>
      </w:r>
      <w:r w:rsidR="00E80500">
        <w:rPr>
          <w:lang w:bidi="en-US"/>
        </w:rPr>
        <w:t xml:space="preserve"> = </w:t>
      </w:r>
      <w:r w:rsidR="00C7183C">
        <w:rPr>
          <w:lang w:bidi="en-US"/>
        </w:rPr>
        <w:t>39.834</w:t>
      </w:r>
      <w:r w:rsidR="00E80500">
        <w:rPr>
          <w:lang w:bidi="en-US"/>
        </w:rPr>
        <w:t xml:space="preserve"> EUR;</w:t>
      </w:r>
    </w:p>
    <w:p w:rsidR="00460F6E" w:rsidRDefault="00E80500" w:rsidP="00D80757">
      <w:pPr>
        <w:pStyle w:val="ListParagraph"/>
        <w:numPr>
          <w:ilvl w:val="0"/>
          <w:numId w:val="99"/>
        </w:numPr>
        <w:spacing w:after="0"/>
        <w:rPr>
          <w:lang w:bidi="en-US"/>
        </w:rPr>
      </w:pPr>
      <w:r>
        <w:rPr>
          <w:lang w:bidi="en-US"/>
        </w:rPr>
        <w:t xml:space="preserve">Numatomos šildymo (išskyrus elektrą) išlaidos </w:t>
      </w:r>
      <w:r w:rsidR="005069E3">
        <w:rPr>
          <w:lang w:bidi="en-US"/>
        </w:rPr>
        <w:t>yra apskaičiuojamos, laikantis prielaidos, kad šildymo kWh tarifas yra 0,0622, šilumos bei karšto vandens sunaudojimas per mėnesį sudaro 30.000 kWh</w:t>
      </w:r>
      <w:r w:rsidR="00460F6E">
        <w:rPr>
          <w:lang w:bidi="en-US"/>
        </w:rPr>
        <w:t>.</w:t>
      </w:r>
      <w:r w:rsidR="00460F6E" w:rsidRPr="00460F6E">
        <w:rPr>
          <w:lang w:bidi="en-US"/>
        </w:rPr>
        <w:t xml:space="preserve"> </w:t>
      </w:r>
      <w:r w:rsidR="00460F6E">
        <w:rPr>
          <w:lang w:bidi="en-US"/>
        </w:rPr>
        <w:t>Atitinkamai, bendra metinė šildymo išlaidų suma (be PVM) sudaro (30.000 * 0,0622) * 12 (mėnesių skaičius) = 22.392 EUR;</w:t>
      </w:r>
    </w:p>
    <w:p w:rsidR="00E80500" w:rsidRDefault="00460F6E" w:rsidP="00D80757">
      <w:pPr>
        <w:pStyle w:val="ListParagraph"/>
        <w:numPr>
          <w:ilvl w:val="0"/>
          <w:numId w:val="99"/>
        </w:numPr>
        <w:spacing w:after="0"/>
        <w:rPr>
          <w:lang w:bidi="en-US"/>
        </w:rPr>
      </w:pPr>
      <w:r>
        <w:rPr>
          <w:lang w:bidi="en-US"/>
        </w:rPr>
        <w:t>Kitos išlaidos (geriamojo vandens tiekimas ir nuotekų tvarkymas, atliekų išvežimas, teritorijos tvarkymas, internetas, telefonas, televizija, patalpų priežiūra ir valymas, liftų techninė priežiūra, gaisrinės signalizacijos įrangos priežiūra) sudaro 8.145 EUR kasmet.</w:t>
      </w:r>
    </w:p>
    <w:p w:rsidR="00E71001" w:rsidRDefault="00E71001" w:rsidP="00E71001">
      <w:pPr>
        <w:spacing w:after="0"/>
        <w:ind w:left="284"/>
        <w:rPr>
          <w:lang w:bidi="en-US"/>
        </w:rPr>
      </w:pPr>
      <w:r>
        <w:rPr>
          <w:lang w:bidi="en-US"/>
        </w:rPr>
        <w:t xml:space="preserve">Bendra veiklos išlaidų suma sudaro </w:t>
      </w:r>
      <w:r w:rsidR="00070C9D">
        <w:rPr>
          <w:lang w:bidi="en-US"/>
        </w:rPr>
        <w:t>256.686</w:t>
      </w:r>
      <w:r>
        <w:rPr>
          <w:lang w:bidi="en-US"/>
        </w:rPr>
        <w:t xml:space="preserve"> EUR kasmet.</w:t>
      </w:r>
    </w:p>
    <w:p w:rsidR="00460F6E" w:rsidRDefault="00460F6E" w:rsidP="00460F6E">
      <w:pPr>
        <w:spacing w:after="0"/>
        <w:rPr>
          <w:lang w:bidi="en-US"/>
        </w:rPr>
      </w:pPr>
    </w:p>
    <w:p w:rsidR="00B96DAD" w:rsidRPr="00217899" w:rsidRDefault="00B96DAD" w:rsidP="00B96DAD">
      <w:pPr>
        <w:spacing w:after="0"/>
        <w:ind w:firstLine="284"/>
        <w:rPr>
          <w:b/>
          <w:lang w:bidi="en-US"/>
        </w:rPr>
      </w:pPr>
      <w:r w:rsidRPr="00217899">
        <w:rPr>
          <w:b/>
          <w:lang w:bidi="en-US"/>
        </w:rPr>
        <w:t xml:space="preserve">Veikla </w:t>
      </w:r>
      <w:r>
        <w:rPr>
          <w:b/>
          <w:lang w:bidi="en-US"/>
        </w:rPr>
        <w:t>Nr. 2.1</w:t>
      </w:r>
      <w:r w:rsidRPr="00217899">
        <w:rPr>
          <w:b/>
          <w:lang w:bidi="en-US"/>
        </w:rPr>
        <w:t>.</w:t>
      </w:r>
      <w:r>
        <w:rPr>
          <w:b/>
          <w:lang w:bidi="en-US"/>
        </w:rPr>
        <w:t>1</w:t>
      </w:r>
      <w:r w:rsidRPr="00217899">
        <w:rPr>
          <w:b/>
          <w:lang w:bidi="en-US"/>
        </w:rPr>
        <w:t>.</w:t>
      </w:r>
    </w:p>
    <w:p w:rsidR="00B96DAD" w:rsidRDefault="00B96DAD" w:rsidP="00B96DAD">
      <w:pPr>
        <w:spacing w:after="0"/>
        <w:ind w:firstLine="284"/>
        <w:rPr>
          <w:lang w:bidi="en-US"/>
        </w:rPr>
      </w:pPr>
      <w:r>
        <w:rPr>
          <w:lang w:bidi="en-US"/>
        </w:rPr>
        <w:t>Pagal šią veiklą planuojamų veiklos išlaidų suma sudaro 2 % nuo atliktų investicijų sumos nuo kalendorinių metų, kuriais sukurta infrastruktūra, kasmet iki projekto ataskaitinio laikotarpio pabaigos (</w:t>
      </w:r>
      <w:r w:rsidR="005576D3">
        <w:rPr>
          <w:lang w:bidi="en-US"/>
        </w:rPr>
        <w:t>6</w:t>
      </w:r>
      <w:r>
        <w:rPr>
          <w:lang w:bidi="en-US"/>
        </w:rPr>
        <w:t>.</w:t>
      </w:r>
      <w:r w:rsidR="005576D3">
        <w:rPr>
          <w:lang w:bidi="en-US"/>
        </w:rPr>
        <w:t>997</w:t>
      </w:r>
      <w:r>
        <w:rPr>
          <w:lang w:bidi="en-US"/>
        </w:rPr>
        <w:t xml:space="preserve"> EUR), siekiant užtikrinti projekto vykdytojo savalaikę reakciją į tinklų avarijas bei kitus eksploatacijos sutrikimus. </w:t>
      </w:r>
    </w:p>
    <w:p w:rsidR="00460F6E" w:rsidRPr="00B26965" w:rsidRDefault="00460F6E" w:rsidP="00460F6E">
      <w:pPr>
        <w:spacing w:after="0"/>
        <w:rPr>
          <w:lang w:bidi="en-US"/>
        </w:rPr>
      </w:pPr>
    </w:p>
    <w:p w:rsidR="005576D3" w:rsidRPr="00217899" w:rsidRDefault="005576D3" w:rsidP="005576D3">
      <w:pPr>
        <w:spacing w:after="0"/>
        <w:ind w:firstLine="284"/>
        <w:rPr>
          <w:b/>
          <w:lang w:bidi="en-US"/>
        </w:rPr>
      </w:pPr>
      <w:r w:rsidRPr="00217899">
        <w:rPr>
          <w:b/>
          <w:lang w:bidi="en-US"/>
        </w:rPr>
        <w:t xml:space="preserve">Veikla </w:t>
      </w:r>
      <w:r>
        <w:rPr>
          <w:b/>
          <w:lang w:bidi="en-US"/>
        </w:rPr>
        <w:t>Nr. 2.1</w:t>
      </w:r>
      <w:r w:rsidRPr="00217899">
        <w:rPr>
          <w:b/>
          <w:lang w:bidi="en-US"/>
        </w:rPr>
        <w:t>.</w:t>
      </w:r>
      <w:r>
        <w:rPr>
          <w:b/>
          <w:lang w:bidi="en-US"/>
        </w:rPr>
        <w:t>2</w:t>
      </w:r>
      <w:r w:rsidRPr="00217899">
        <w:rPr>
          <w:b/>
          <w:lang w:bidi="en-US"/>
        </w:rPr>
        <w:t>.</w:t>
      </w:r>
    </w:p>
    <w:p w:rsidR="005576D3" w:rsidRDefault="005576D3" w:rsidP="005576D3">
      <w:pPr>
        <w:spacing w:after="0"/>
        <w:ind w:firstLine="284"/>
        <w:rPr>
          <w:lang w:bidi="en-US"/>
        </w:rPr>
      </w:pPr>
      <w:r>
        <w:rPr>
          <w:lang w:bidi="en-US"/>
        </w:rPr>
        <w:t>Veiklos išlaidos yra suplanuotos laikantis šių prielaidų:</w:t>
      </w:r>
    </w:p>
    <w:p w:rsidR="009B268E" w:rsidRPr="0081162D" w:rsidRDefault="0081162D" w:rsidP="00D80757">
      <w:pPr>
        <w:pStyle w:val="ListParagraph"/>
        <w:numPr>
          <w:ilvl w:val="0"/>
          <w:numId w:val="116"/>
        </w:numPr>
        <w:spacing w:after="0"/>
        <w:rPr>
          <w:lang w:bidi="en-US"/>
        </w:rPr>
      </w:pPr>
      <w:r>
        <w:rPr>
          <w:lang w:bidi="en-US"/>
        </w:rPr>
        <w:t xml:space="preserve">Vieno vaiko metinės maitinimo išlaidos sudaro 1,5 (EUR) * 3 (maitinimo kartų skaičius per dieną) </w:t>
      </w:r>
      <w:r w:rsidRPr="0081162D">
        <w:rPr>
          <w:lang w:bidi="en-US"/>
        </w:rPr>
        <w:t xml:space="preserve">* </w:t>
      </w:r>
      <w:r>
        <w:rPr>
          <w:lang w:bidi="en-US"/>
        </w:rPr>
        <w:t>20 (</w:t>
      </w:r>
      <w:r w:rsidRPr="0081162D">
        <w:rPr>
          <w:lang w:bidi="en-US"/>
        </w:rPr>
        <w:t>dienų skaičius per mėnesį</w:t>
      </w:r>
      <w:r>
        <w:rPr>
          <w:lang w:bidi="en-US"/>
        </w:rPr>
        <w:t>)</w:t>
      </w:r>
      <w:r w:rsidRPr="0081162D">
        <w:rPr>
          <w:lang w:bidi="en-US"/>
        </w:rPr>
        <w:t xml:space="preserve"> * </w:t>
      </w:r>
      <w:r>
        <w:rPr>
          <w:lang w:bidi="en-US"/>
        </w:rPr>
        <w:t>12 (</w:t>
      </w:r>
      <w:r w:rsidRPr="0081162D">
        <w:rPr>
          <w:lang w:bidi="en-US"/>
        </w:rPr>
        <w:t>mėnesių skaičius)</w:t>
      </w:r>
      <w:r>
        <w:rPr>
          <w:lang w:bidi="en-US"/>
        </w:rPr>
        <w:t xml:space="preserve"> = 1.080 EUR. Bendros maitinimo išlaidos sudaro 1.080 EUR * 200 (vaikų skaičius) </w:t>
      </w:r>
      <w:r>
        <w:rPr>
          <w:lang w:val="en-US" w:bidi="en-US"/>
        </w:rPr>
        <w:t>= 216.000 EUR;</w:t>
      </w:r>
    </w:p>
    <w:p w:rsidR="009A37E6" w:rsidRDefault="00ED6DD0" w:rsidP="00D80757">
      <w:pPr>
        <w:pStyle w:val="ListParagraph"/>
        <w:numPr>
          <w:ilvl w:val="0"/>
          <w:numId w:val="116"/>
        </w:numPr>
        <w:spacing w:after="0"/>
        <w:rPr>
          <w:lang w:bidi="en-US"/>
        </w:rPr>
      </w:pPr>
      <w:r>
        <w:rPr>
          <w:lang w:bidi="en-US"/>
        </w:rPr>
        <w:t>N</w:t>
      </w:r>
      <w:r w:rsidR="009A37E6">
        <w:rPr>
          <w:lang w:bidi="en-US"/>
        </w:rPr>
        <w:t xml:space="preserve">umatomas sukurti darbo vietų skaičius – </w:t>
      </w:r>
      <w:r w:rsidR="00A06FB3">
        <w:rPr>
          <w:lang w:bidi="en-US"/>
        </w:rPr>
        <w:t>28</w:t>
      </w:r>
      <w:r w:rsidR="009A37E6">
        <w:rPr>
          <w:lang w:bidi="en-US"/>
        </w:rPr>
        <w:t xml:space="preserve"> darbuotojai; atitinkamai, darbo užmokesčio išlaidos sudaro – </w:t>
      </w:r>
      <w:r>
        <w:rPr>
          <w:lang w:bidi="en-US"/>
        </w:rPr>
        <w:t>347.788</w:t>
      </w:r>
      <w:r w:rsidR="009A37E6">
        <w:rPr>
          <w:lang w:bidi="en-US"/>
        </w:rPr>
        <w:t xml:space="preserve"> EUR kasmet;</w:t>
      </w:r>
    </w:p>
    <w:p w:rsidR="00FA3AD6" w:rsidRDefault="00FA3AD6" w:rsidP="00D80757">
      <w:pPr>
        <w:pStyle w:val="ListParagraph"/>
        <w:numPr>
          <w:ilvl w:val="0"/>
          <w:numId w:val="116"/>
        </w:numPr>
        <w:spacing w:after="0"/>
        <w:rPr>
          <w:lang w:bidi="en-US"/>
        </w:rPr>
      </w:pPr>
      <w:r>
        <w:rPr>
          <w:lang w:bidi="en-US"/>
        </w:rPr>
        <w:t>Numatomos elektros energijos išlaidos yra apskaičiuojamos, laikantis prielaidos, kad elektros kWh tarifas yra 0,1092 bei 0,029 (</w:t>
      </w:r>
      <w:r w:rsidR="00DF7D4E">
        <w:rPr>
          <w:lang w:bidi="en-US"/>
        </w:rPr>
        <w:t>elektrai lifto kv. m</w:t>
      </w:r>
      <w:r>
        <w:rPr>
          <w:lang w:bidi="en-US"/>
        </w:rPr>
        <w:t>), elektros energijos sunaudojimas per mėnesį sudaro 27.600 bei 2.760 kWh. Atitinkamai, bendra metinė elektros energijos išlaidų suma (be PVM) sudaro (27.600 * 0,1092 + 2.760 * 0,029) * 12 (mėnesių skaičius) = 37.128 EUR;</w:t>
      </w:r>
    </w:p>
    <w:p w:rsidR="00FA3AD6" w:rsidRDefault="00FA3AD6" w:rsidP="00D80757">
      <w:pPr>
        <w:pStyle w:val="ListParagraph"/>
        <w:numPr>
          <w:ilvl w:val="0"/>
          <w:numId w:val="116"/>
        </w:numPr>
        <w:spacing w:after="0"/>
        <w:rPr>
          <w:lang w:bidi="en-US"/>
        </w:rPr>
      </w:pPr>
      <w:r>
        <w:rPr>
          <w:lang w:bidi="en-US"/>
        </w:rPr>
        <w:t>Numatomos šildymo (išskyrus elektrą) išlaidos yra apskaičiuojamos, laikantis prielaidos, kad šildymo kWh tarifas yra 0,0622, šilumos bei karšto vandens sunaudojimas per mėnesį sudaro 55.200 kWh.</w:t>
      </w:r>
      <w:r w:rsidRPr="00460F6E">
        <w:rPr>
          <w:lang w:bidi="en-US"/>
        </w:rPr>
        <w:t xml:space="preserve"> </w:t>
      </w:r>
      <w:r>
        <w:rPr>
          <w:lang w:bidi="en-US"/>
        </w:rPr>
        <w:t xml:space="preserve">Atitinkamai, bendra metinė šildymo išlaidų suma (be PVM) sudaro (55.200 * 0,0622) * 12 (mėnesių skaičius) = </w:t>
      </w:r>
      <w:r w:rsidR="00ED6DD0">
        <w:rPr>
          <w:lang w:bidi="en-US"/>
        </w:rPr>
        <w:t>41.201</w:t>
      </w:r>
      <w:r>
        <w:rPr>
          <w:lang w:bidi="en-US"/>
        </w:rPr>
        <w:t xml:space="preserve"> EUR;</w:t>
      </w:r>
    </w:p>
    <w:p w:rsidR="00FA3AD6" w:rsidRDefault="00FA3AD6" w:rsidP="00D80757">
      <w:pPr>
        <w:pStyle w:val="ListParagraph"/>
        <w:numPr>
          <w:ilvl w:val="0"/>
          <w:numId w:val="116"/>
        </w:numPr>
        <w:spacing w:after="0"/>
        <w:rPr>
          <w:lang w:bidi="en-US"/>
        </w:rPr>
      </w:pPr>
      <w:r>
        <w:rPr>
          <w:lang w:bidi="en-US"/>
        </w:rPr>
        <w:t xml:space="preserve">Kitos išlaidos (geriamojo vandens tiekimas ir nuotekų tvarkymas, atliekų išvežimas, teritorijos tvarkymas, internetas, telefonas, televizija, patalpų priežiūra ir valymas, liftų techninė priežiūra, gaisrinės signalizacijos įrangos priežiūra) sudaro </w:t>
      </w:r>
      <w:r w:rsidR="00E71001">
        <w:rPr>
          <w:lang w:bidi="en-US"/>
        </w:rPr>
        <w:t>20.617</w:t>
      </w:r>
      <w:r>
        <w:rPr>
          <w:lang w:bidi="en-US"/>
        </w:rPr>
        <w:t xml:space="preserve"> EUR kasmet.</w:t>
      </w:r>
    </w:p>
    <w:p w:rsidR="0081162D" w:rsidRPr="0081162D" w:rsidRDefault="00E71001" w:rsidP="00E71001">
      <w:pPr>
        <w:spacing w:after="0"/>
        <w:ind w:left="284"/>
        <w:rPr>
          <w:lang w:bidi="en-US"/>
        </w:rPr>
      </w:pPr>
      <w:r>
        <w:rPr>
          <w:lang w:bidi="en-US"/>
        </w:rPr>
        <w:t xml:space="preserve">Bendra veiklos išlaidų suma sudaro </w:t>
      </w:r>
      <w:r w:rsidR="00ED6DD0">
        <w:rPr>
          <w:lang w:bidi="en-US"/>
        </w:rPr>
        <w:t>662.734</w:t>
      </w:r>
      <w:r>
        <w:rPr>
          <w:lang w:bidi="en-US"/>
        </w:rPr>
        <w:t xml:space="preserve"> EUR kasmet.</w:t>
      </w:r>
    </w:p>
    <w:p w:rsidR="0081162D" w:rsidRDefault="0081162D" w:rsidP="0081162D">
      <w:pPr>
        <w:spacing w:after="0"/>
        <w:rPr>
          <w:lang w:bidi="en-US"/>
        </w:rPr>
      </w:pPr>
    </w:p>
    <w:p w:rsidR="00E71001" w:rsidRPr="00217899" w:rsidRDefault="00E71001" w:rsidP="00E71001">
      <w:pPr>
        <w:spacing w:after="0"/>
        <w:ind w:firstLine="284"/>
        <w:rPr>
          <w:b/>
          <w:lang w:bidi="en-US"/>
        </w:rPr>
      </w:pPr>
      <w:r w:rsidRPr="00217899">
        <w:rPr>
          <w:b/>
          <w:lang w:bidi="en-US"/>
        </w:rPr>
        <w:t xml:space="preserve">Veikla </w:t>
      </w:r>
      <w:r>
        <w:rPr>
          <w:b/>
          <w:lang w:bidi="en-US"/>
        </w:rPr>
        <w:t>Nr. 2.2</w:t>
      </w:r>
      <w:r w:rsidRPr="00217899">
        <w:rPr>
          <w:b/>
          <w:lang w:bidi="en-US"/>
        </w:rPr>
        <w:t>.</w:t>
      </w:r>
      <w:r>
        <w:rPr>
          <w:b/>
          <w:lang w:bidi="en-US"/>
        </w:rPr>
        <w:t>1</w:t>
      </w:r>
      <w:r w:rsidRPr="00217899">
        <w:rPr>
          <w:b/>
          <w:lang w:bidi="en-US"/>
        </w:rPr>
        <w:t>.</w:t>
      </w:r>
    </w:p>
    <w:p w:rsidR="006D22E1" w:rsidRDefault="006D22E1" w:rsidP="006D22E1">
      <w:pPr>
        <w:spacing w:after="0"/>
        <w:ind w:firstLine="284"/>
        <w:rPr>
          <w:lang w:bidi="en-US"/>
        </w:rPr>
      </w:pPr>
      <w:r>
        <w:rPr>
          <w:lang w:bidi="en-US"/>
        </w:rPr>
        <w:t xml:space="preserve">Pagal šią veiklą planuojamų veiklos išlaidų suma sudaro 2 % nuo atliktų investicijų sumos nuo kalendorinių metų, kuriais sukurta infrastruktūra, kasmet iki projekto ataskaitinio laikotarpio pabaigos (8.997 EUR), siekiant užtikrinti projekto vykdytojo savalaikę reakciją į tinklų avarijas bei kitus eksploatacijos sutrikimus. </w:t>
      </w:r>
    </w:p>
    <w:p w:rsidR="006D22E1" w:rsidRDefault="006D22E1" w:rsidP="006D22E1">
      <w:pPr>
        <w:spacing w:after="0"/>
        <w:ind w:firstLine="284"/>
        <w:rPr>
          <w:lang w:bidi="en-US"/>
        </w:rPr>
      </w:pPr>
    </w:p>
    <w:p w:rsidR="00ED6DD0" w:rsidRDefault="00ED6DD0" w:rsidP="00F61383">
      <w:pPr>
        <w:spacing w:after="0"/>
        <w:ind w:firstLine="284"/>
        <w:rPr>
          <w:b/>
          <w:lang w:bidi="en-US"/>
        </w:rPr>
      </w:pPr>
    </w:p>
    <w:p w:rsidR="00F61383" w:rsidRPr="00217899" w:rsidRDefault="00F61383" w:rsidP="00F61383">
      <w:pPr>
        <w:spacing w:after="0"/>
        <w:ind w:firstLine="284"/>
        <w:rPr>
          <w:b/>
          <w:lang w:bidi="en-US"/>
        </w:rPr>
      </w:pPr>
      <w:r w:rsidRPr="00217899">
        <w:rPr>
          <w:b/>
          <w:lang w:bidi="en-US"/>
        </w:rPr>
        <w:t xml:space="preserve">Veikla </w:t>
      </w:r>
      <w:r>
        <w:rPr>
          <w:b/>
          <w:lang w:bidi="en-US"/>
        </w:rPr>
        <w:t>Nr. 2.2</w:t>
      </w:r>
      <w:r w:rsidRPr="00217899">
        <w:rPr>
          <w:b/>
          <w:lang w:bidi="en-US"/>
        </w:rPr>
        <w:t>.</w:t>
      </w:r>
      <w:r>
        <w:rPr>
          <w:b/>
          <w:lang w:bidi="en-US"/>
        </w:rPr>
        <w:t>2</w:t>
      </w:r>
      <w:r w:rsidRPr="00217899">
        <w:rPr>
          <w:b/>
          <w:lang w:bidi="en-US"/>
        </w:rPr>
        <w:t>.</w:t>
      </w:r>
    </w:p>
    <w:p w:rsidR="00F61383" w:rsidRDefault="00F61383" w:rsidP="00F61383">
      <w:pPr>
        <w:spacing w:after="0"/>
        <w:ind w:firstLine="284"/>
        <w:rPr>
          <w:lang w:bidi="en-US"/>
        </w:rPr>
      </w:pPr>
      <w:r>
        <w:rPr>
          <w:lang w:bidi="en-US"/>
        </w:rPr>
        <w:t>Veiklos išlaidos yra suplanuotos laikantis šių prielaidų:</w:t>
      </w:r>
    </w:p>
    <w:p w:rsidR="00F61383" w:rsidRDefault="00F61383" w:rsidP="00D80757">
      <w:pPr>
        <w:pStyle w:val="ListParagraph"/>
        <w:numPr>
          <w:ilvl w:val="0"/>
          <w:numId w:val="117"/>
        </w:numPr>
        <w:spacing w:after="0"/>
        <w:rPr>
          <w:lang w:bidi="en-US"/>
        </w:rPr>
      </w:pPr>
      <w:r>
        <w:rPr>
          <w:lang w:bidi="en-US"/>
        </w:rPr>
        <w:t xml:space="preserve">Numatomas sukurti darbo vietų skaičius – </w:t>
      </w:r>
      <w:r w:rsidR="00817483">
        <w:rPr>
          <w:lang w:bidi="en-US"/>
        </w:rPr>
        <w:t>10</w:t>
      </w:r>
      <w:r>
        <w:rPr>
          <w:lang w:bidi="en-US"/>
        </w:rPr>
        <w:t xml:space="preserve"> darbuotojai; atitinkamai, darbo užmokesčio išlaidos sudaro – </w:t>
      </w:r>
      <w:r w:rsidR="00ED6DD0">
        <w:rPr>
          <w:lang w:bidi="en-US"/>
        </w:rPr>
        <w:t>124.210</w:t>
      </w:r>
      <w:r>
        <w:rPr>
          <w:lang w:bidi="en-US"/>
        </w:rPr>
        <w:t xml:space="preserve"> EUR kasmet;</w:t>
      </w:r>
    </w:p>
    <w:p w:rsidR="00F61383" w:rsidRDefault="00F61383" w:rsidP="00D80757">
      <w:pPr>
        <w:pStyle w:val="ListParagraph"/>
        <w:numPr>
          <w:ilvl w:val="0"/>
          <w:numId w:val="117"/>
        </w:numPr>
        <w:spacing w:after="0"/>
        <w:rPr>
          <w:lang w:bidi="en-US"/>
        </w:rPr>
      </w:pPr>
      <w:r>
        <w:rPr>
          <w:lang w:bidi="en-US"/>
        </w:rPr>
        <w:t xml:space="preserve">Numatomos elektros energijos išlaidos yra apskaičiuojamos, laikantis prielaidos, kad elektros kWh tarifas yra 0,1092, elektros energijos sunaudojimas per mėnesį sudaro </w:t>
      </w:r>
      <w:r w:rsidR="00FB1433">
        <w:rPr>
          <w:lang w:bidi="en-US"/>
        </w:rPr>
        <w:t>86</w:t>
      </w:r>
      <w:r>
        <w:rPr>
          <w:lang w:bidi="en-US"/>
        </w:rPr>
        <w:t>.</w:t>
      </w:r>
      <w:r w:rsidR="00FB1433">
        <w:rPr>
          <w:lang w:bidi="en-US"/>
        </w:rPr>
        <w:t>4</w:t>
      </w:r>
      <w:r>
        <w:rPr>
          <w:lang w:bidi="en-US"/>
        </w:rPr>
        <w:t>00 kWh</w:t>
      </w:r>
      <w:r w:rsidR="00FB1433">
        <w:rPr>
          <w:lang w:bidi="en-US"/>
        </w:rPr>
        <w:t xml:space="preserve"> (mažiausiai 12 apšvietimo stovų, turinčių po 40 vienetų apšvietimo taškų, kurio kiekvieno galingumas – 1 kW, o metinis naudojimo laikas yra 180 val.)</w:t>
      </w:r>
      <w:r>
        <w:rPr>
          <w:lang w:bidi="en-US"/>
        </w:rPr>
        <w:t xml:space="preserve">. </w:t>
      </w:r>
      <w:r w:rsidR="00FB1433">
        <w:rPr>
          <w:lang w:bidi="en-US"/>
        </w:rPr>
        <w:t>B</w:t>
      </w:r>
      <w:r>
        <w:rPr>
          <w:lang w:bidi="en-US"/>
        </w:rPr>
        <w:t xml:space="preserve">endra metinė elektros energijos </w:t>
      </w:r>
      <w:r w:rsidR="00DF7D4E">
        <w:rPr>
          <w:lang w:bidi="en-US"/>
        </w:rPr>
        <w:t>išlaidų suma (be PVM) sudaro (86</w:t>
      </w:r>
      <w:r>
        <w:rPr>
          <w:lang w:bidi="en-US"/>
        </w:rPr>
        <w:t>.</w:t>
      </w:r>
      <w:r w:rsidR="00DF7D4E">
        <w:rPr>
          <w:lang w:bidi="en-US"/>
        </w:rPr>
        <w:t>4</w:t>
      </w:r>
      <w:r>
        <w:rPr>
          <w:lang w:bidi="en-US"/>
        </w:rPr>
        <w:t xml:space="preserve">00 * 0,1092) * 12 (mėnesių skaičius) = </w:t>
      </w:r>
      <w:r w:rsidR="00DF7D4E">
        <w:rPr>
          <w:lang w:bidi="en-US"/>
        </w:rPr>
        <w:t>113.219</w:t>
      </w:r>
      <w:r>
        <w:rPr>
          <w:lang w:bidi="en-US"/>
        </w:rPr>
        <w:t xml:space="preserve"> EUR;</w:t>
      </w:r>
    </w:p>
    <w:p w:rsidR="00F61383" w:rsidRDefault="00F61383" w:rsidP="00D80757">
      <w:pPr>
        <w:pStyle w:val="ListParagraph"/>
        <w:numPr>
          <w:ilvl w:val="0"/>
          <w:numId w:val="117"/>
        </w:numPr>
        <w:spacing w:after="0"/>
        <w:rPr>
          <w:lang w:bidi="en-US"/>
        </w:rPr>
      </w:pPr>
      <w:r>
        <w:rPr>
          <w:lang w:bidi="en-US"/>
        </w:rPr>
        <w:t xml:space="preserve">Kitos išlaidos (atliekų išvežimas, teritorijos tvarkymas) sudaro </w:t>
      </w:r>
      <w:r w:rsidR="00DF7D4E">
        <w:rPr>
          <w:lang w:bidi="en-US"/>
        </w:rPr>
        <w:t>43.840</w:t>
      </w:r>
      <w:r>
        <w:rPr>
          <w:lang w:bidi="en-US"/>
        </w:rPr>
        <w:t xml:space="preserve"> EUR kasmet.</w:t>
      </w:r>
    </w:p>
    <w:p w:rsidR="00F61383" w:rsidRDefault="00F61383" w:rsidP="00F61383">
      <w:pPr>
        <w:spacing w:after="0"/>
        <w:ind w:left="284"/>
        <w:rPr>
          <w:lang w:bidi="en-US"/>
        </w:rPr>
      </w:pPr>
      <w:r>
        <w:rPr>
          <w:lang w:bidi="en-US"/>
        </w:rPr>
        <w:t xml:space="preserve">Bendra veiklos išlaidų suma sudaro </w:t>
      </w:r>
      <w:r w:rsidR="00ED6DD0">
        <w:rPr>
          <w:lang w:bidi="en-US"/>
        </w:rPr>
        <w:t>281.269</w:t>
      </w:r>
      <w:r>
        <w:rPr>
          <w:lang w:bidi="en-US"/>
        </w:rPr>
        <w:t xml:space="preserve"> EUR kasmet.</w:t>
      </w:r>
    </w:p>
    <w:p w:rsidR="006D22E1" w:rsidRDefault="006D22E1" w:rsidP="006D22E1">
      <w:pPr>
        <w:spacing w:after="0"/>
        <w:ind w:firstLine="284"/>
        <w:rPr>
          <w:lang w:bidi="en-US"/>
        </w:rPr>
      </w:pPr>
    </w:p>
    <w:p w:rsidR="00DF7D4E" w:rsidRPr="00217899" w:rsidRDefault="00DF7D4E" w:rsidP="00DF7D4E">
      <w:pPr>
        <w:spacing w:after="0"/>
        <w:ind w:firstLine="284"/>
        <w:rPr>
          <w:b/>
          <w:lang w:bidi="en-US"/>
        </w:rPr>
      </w:pPr>
      <w:r w:rsidRPr="00217899">
        <w:rPr>
          <w:b/>
          <w:lang w:bidi="en-US"/>
        </w:rPr>
        <w:t xml:space="preserve">Veikla </w:t>
      </w:r>
      <w:r>
        <w:rPr>
          <w:b/>
          <w:lang w:bidi="en-US"/>
        </w:rPr>
        <w:t>Nr. 2.2</w:t>
      </w:r>
      <w:r w:rsidRPr="00217899">
        <w:rPr>
          <w:b/>
          <w:lang w:bidi="en-US"/>
        </w:rPr>
        <w:t>.</w:t>
      </w:r>
      <w:r>
        <w:rPr>
          <w:b/>
          <w:lang w:bidi="en-US"/>
        </w:rPr>
        <w:t>3</w:t>
      </w:r>
      <w:r w:rsidRPr="00217899">
        <w:rPr>
          <w:b/>
          <w:lang w:bidi="en-US"/>
        </w:rPr>
        <w:t>.</w:t>
      </w:r>
    </w:p>
    <w:p w:rsidR="00DF7D4E" w:rsidRDefault="00DF7D4E" w:rsidP="00DF7D4E">
      <w:pPr>
        <w:spacing w:after="0"/>
        <w:ind w:firstLine="284"/>
        <w:rPr>
          <w:lang w:bidi="en-US"/>
        </w:rPr>
      </w:pPr>
      <w:r>
        <w:rPr>
          <w:lang w:bidi="en-US"/>
        </w:rPr>
        <w:t>Pagal šią veiklą planuojamų veiklos išlaidų suma sudaro 2 % nuo atliktų investicijų sumos nuo kalendorinių metų, kuriais sukurta infrastruktūra, kasmet iki projekto atas</w:t>
      </w:r>
      <w:r w:rsidR="0025109F">
        <w:rPr>
          <w:lang w:bidi="en-US"/>
        </w:rPr>
        <w:t xml:space="preserve">kaitinio laikotarpio pabaigos (1.301 </w:t>
      </w:r>
      <w:r>
        <w:rPr>
          <w:lang w:bidi="en-US"/>
        </w:rPr>
        <w:t xml:space="preserve">EUR), siekiant užtikrinti projekto vykdytojo savalaikę reakciją į tinklų avarijas bei kitus eksploatacijos sutrikimus. </w:t>
      </w:r>
    </w:p>
    <w:p w:rsidR="00E71001" w:rsidRDefault="00E71001" w:rsidP="0081162D">
      <w:pPr>
        <w:spacing w:after="0"/>
        <w:rPr>
          <w:lang w:bidi="en-US"/>
        </w:rPr>
      </w:pPr>
    </w:p>
    <w:p w:rsidR="00DF7D4E" w:rsidRPr="00217899" w:rsidRDefault="00DF7D4E" w:rsidP="00DF7D4E">
      <w:pPr>
        <w:spacing w:after="0"/>
        <w:ind w:firstLine="284"/>
        <w:rPr>
          <w:b/>
          <w:lang w:bidi="en-US"/>
        </w:rPr>
      </w:pPr>
      <w:r w:rsidRPr="00217899">
        <w:rPr>
          <w:b/>
          <w:lang w:bidi="en-US"/>
        </w:rPr>
        <w:t xml:space="preserve">Veikla </w:t>
      </w:r>
      <w:r>
        <w:rPr>
          <w:b/>
          <w:lang w:bidi="en-US"/>
        </w:rPr>
        <w:t>Nr. 2.2</w:t>
      </w:r>
      <w:r w:rsidRPr="00217899">
        <w:rPr>
          <w:b/>
          <w:lang w:bidi="en-US"/>
        </w:rPr>
        <w:t>.</w:t>
      </w:r>
      <w:r w:rsidR="00ED6DD0">
        <w:rPr>
          <w:b/>
          <w:lang w:bidi="en-US"/>
        </w:rPr>
        <w:t>5</w:t>
      </w:r>
      <w:r w:rsidRPr="00217899">
        <w:rPr>
          <w:b/>
          <w:lang w:bidi="en-US"/>
        </w:rPr>
        <w:t>.</w:t>
      </w:r>
    </w:p>
    <w:p w:rsidR="00DF7D4E" w:rsidRDefault="00DF7D4E" w:rsidP="00DF7D4E">
      <w:pPr>
        <w:spacing w:after="0"/>
        <w:ind w:firstLine="284"/>
        <w:rPr>
          <w:lang w:bidi="en-US"/>
        </w:rPr>
      </w:pPr>
      <w:r>
        <w:rPr>
          <w:lang w:bidi="en-US"/>
        </w:rPr>
        <w:t>Veiklos išlaidos yra suplanuotos laikantis šių prielaidų:</w:t>
      </w:r>
    </w:p>
    <w:p w:rsidR="00DF7D4E" w:rsidRDefault="00DF7D4E" w:rsidP="00D80757">
      <w:pPr>
        <w:pStyle w:val="ListParagraph"/>
        <w:numPr>
          <w:ilvl w:val="0"/>
          <w:numId w:val="118"/>
        </w:numPr>
        <w:spacing w:after="0"/>
        <w:rPr>
          <w:lang w:bidi="en-US"/>
        </w:rPr>
      </w:pPr>
      <w:r>
        <w:rPr>
          <w:lang w:bidi="en-US"/>
        </w:rPr>
        <w:t xml:space="preserve">Numatomas sukurti darbo vietų skaičius – </w:t>
      </w:r>
      <w:r w:rsidR="007F4AD1">
        <w:rPr>
          <w:lang w:bidi="en-US"/>
        </w:rPr>
        <w:t>10 darbuotojų</w:t>
      </w:r>
      <w:r>
        <w:rPr>
          <w:lang w:bidi="en-US"/>
        </w:rPr>
        <w:t xml:space="preserve">; atitinkamai, darbo užmokesčio išlaidos sudaro – </w:t>
      </w:r>
      <w:r w:rsidR="00ED6DD0">
        <w:rPr>
          <w:lang w:bidi="en-US"/>
        </w:rPr>
        <w:t>124.210</w:t>
      </w:r>
      <w:r>
        <w:rPr>
          <w:lang w:bidi="en-US"/>
        </w:rPr>
        <w:t xml:space="preserve"> EUR kasmet;</w:t>
      </w:r>
    </w:p>
    <w:p w:rsidR="00DF7D4E" w:rsidRDefault="00DF7D4E" w:rsidP="00D80757">
      <w:pPr>
        <w:pStyle w:val="ListParagraph"/>
        <w:numPr>
          <w:ilvl w:val="0"/>
          <w:numId w:val="118"/>
        </w:numPr>
        <w:spacing w:after="0"/>
        <w:rPr>
          <w:lang w:bidi="en-US"/>
        </w:rPr>
      </w:pPr>
      <w:r>
        <w:rPr>
          <w:lang w:bidi="en-US"/>
        </w:rPr>
        <w:t xml:space="preserve">Numatomos elektros energijos išlaidos yra apskaičiuojamos, laikantis prielaidos, kad elektros kWh tarifas yra 0,1092 bei 0,029 (elektrai lifto kv. m), elektros energijos sunaudojimas per mėnesį sudaro 176.000 bei </w:t>
      </w:r>
      <w:r w:rsidR="0025109F">
        <w:rPr>
          <w:lang w:bidi="en-US"/>
        </w:rPr>
        <w:t>8</w:t>
      </w:r>
      <w:r>
        <w:rPr>
          <w:lang w:bidi="en-US"/>
        </w:rPr>
        <w:t>.000 kWh. Atitinkamai, bendra metinė elektros energijos išlaidų suma (be PVM) sudaro (</w:t>
      </w:r>
      <w:r w:rsidR="0025109F">
        <w:rPr>
          <w:lang w:bidi="en-US"/>
        </w:rPr>
        <w:t>176</w:t>
      </w:r>
      <w:r>
        <w:rPr>
          <w:lang w:bidi="en-US"/>
        </w:rPr>
        <w:t xml:space="preserve">.000 * 0,1092 + </w:t>
      </w:r>
      <w:r w:rsidR="0025109F">
        <w:rPr>
          <w:lang w:bidi="en-US"/>
        </w:rPr>
        <w:t>8</w:t>
      </w:r>
      <w:r>
        <w:rPr>
          <w:lang w:bidi="en-US"/>
        </w:rPr>
        <w:t xml:space="preserve">.000 * 0,029) * 12 (mėnesių skaičius) = </w:t>
      </w:r>
      <w:r w:rsidR="0025109F">
        <w:rPr>
          <w:lang w:bidi="en-US"/>
        </w:rPr>
        <w:t>233.414</w:t>
      </w:r>
      <w:r>
        <w:rPr>
          <w:lang w:bidi="en-US"/>
        </w:rPr>
        <w:t xml:space="preserve"> EUR;</w:t>
      </w:r>
    </w:p>
    <w:p w:rsidR="00DF7D4E" w:rsidRDefault="00DF7D4E" w:rsidP="00D80757">
      <w:pPr>
        <w:pStyle w:val="ListParagraph"/>
        <w:numPr>
          <w:ilvl w:val="0"/>
          <w:numId w:val="118"/>
        </w:numPr>
        <w:spacing w:after="0"/>
        <w:rPr>
          <w:lang w:bidi="en-US"/>
        </w:rPr>
      </w:pPr>
      <w:r>
        <w:rPr>
          <w:lang w:bidi="en-US"/>
        </w:rPr>
        <w:t xml:space="preserve">Numatomos šildymo (išskyrus elektrą) išlaidos yra apskaičiuojamos, laikantis prielaidos, kad šildymo kWh tarifas yra 0,0622, šilumos bei karšto vandens sunaudojimas per mėnesį sudaro </w:t>
      </w:r>
      <w:r w:rsidR="0025109F">
        <w:rPr>
          <w:lang w:bidi="en-US"/>
        </w:rPr>
        <w:t>92.700</w:t>
      </w:r>
      <w:r>
        <w:rPr>
          <w:lang w:bidi="en-US"/>
        </w:rPr>
        <w:t xml:space="preserve"> kWh.</w:t>
      </w:r>
      <w:r w:rsidRPr="00460F6E">
        <w:rPr>
          <w:lang w:bidi="en-US"/>
        </w:rPr>
        <w:t xml:space="preserve"> </w:t>
      </w:r>
      <w:r>
        <w:rPr>
          <w:lang w:bidi="en-US"/>
        </w:rPr>
        <w:t>Atitinkamai, bendra metinė šildymo išlaidų suma (be PVM) sudaro (</w:t>
      </w:r>
      <w:r w:rsidR="0025109F">
        <w:rPr>
          <w:lang w:bidi="en-US"/>
        </w:rPr>
        <w:t>92.700</w:t>
      </w:r>
      <w:r>
        <w:rPr>
          <w:lang w:bidi="en-US"/>
        </w:rPr>
        <w:t xml:space="preserve"> * 0,0622) * 12 (mėnesių skaičius) = </w:t>
      </w:r>
      <w:r w:rsidR="0025109F">
        <w:rPr>
          <w:lang w:bidi="en-US"/>
        </w:rPr>
        <w:t xml:space="preserve">69.191 </w:t>
      </w:r>
      <w:r>
        <w:rPr>
          <w:lang w:bidi="en-US"/>
        </w:rPr>
        <w:t>EUR;</w:t>
      </w:r>
    </w:p>
    <w:p w:rsidR="00DF7D4E" w:rsidRDefault="00DF7D4E" w:rsidP="00D80757">
      <w:pPr>
        <w:pStyle w:val="ListParagraph"/>
        <w:numPr>
          <w:ilvl w:val="0"/>
          <w:numId w:val="118"/>
        </w:numPr>
        <w:spacing w:after="0"/>
        <w:rPr>
          <w:lang w:bidi="en-US"/>
        </w:rPr>
      </w:pPr>
      <w:r>
        <w:rPr>
          <w:lang w:bidi="en-US"/>
        </w:rPr>
        <w:t xml:space="preserve">Kitos išlaidos (geriamojo vandens tiekimas ir nuotekų tvarkymas, atliekų išvežimas, teritorijos tvarkymas, internetas, telefonas, televizija, patalpų priežiūra ir valymas, liftų techninė priežiūra, gaisrinės signalizacijos įrangos priežiūra) sudaro </w:t>
      </w:r>
      <w:r w:rsidR="0025109F">
        <w:rPr>
          <w:lang w:bidi="en-US"/>
        </w:rPr>
        <w:t>106.122</w:t>
      </w:r>
      <w:r>
        <w:rPr>
          <w:lang w:bidi="en-US"/>
        </w:rPr>
        <w:t xml:space="preserve"> EUR kasmet.</w:t>
      </w:r>
    </w:p>
    <w:p w:rsidR="00DF7D4E" w:rsidRDefault="00DF7D4E" w:rsidP="00DF7D4E">
      <w:pPr>
        <w:spacing w:after="0"/>
        <w:ind w:left="284"/>
        <w:rPr>
          <w:lang w:bidi="en-US"/>
        </w:rPr>
      </w:pPr>
      <w:r>
        <w:rPr>
          <w:lang w:bidi="en-US"/>
        </w:rPr>
        <w:t xml:space="preserve">Bendra veiklos išlaidų suma sudaro </w:t>
      </w:r>
      <w:r w:rsidR="00ED6DD0">
        <w:rPr>
          <w:lang w:bidi="en-US"/>
        </w:rPr>
        <w:t>532.937</w:t>
      </w:r>
      <w:r>
        <w:rPr>
          <w:lang w:bidi="en-US"/>
        </w:rPr>
        <w:t xml:space="preserve"> EUR kasmet.</w:t>
      </w:r>
    </w:p>
    <w:p w:rsidR="00DF7D4E" w:rsidRDefault="00DF7D4E" w:rsidP="00DF7D4E">
      <w:pPr>
        <w:spacing w:after="0"/>
        <w:ind w:left="284"/>
        <w:rPr>
          <w:lang w:bidi="en-US"/>
        </w:rPr>
      </w:pPr>
    </w:p>
    <w:p w:rsidR="0025109F" w:rsidRPr="00217899" w:rsidRDefault="0025109F" w:rsidP="0025109F">
      <w:pPr>
        <w:spacing w:after="0"/>
        <w:ind w:firstLine="284"/>
        <w:rPr>
          <w:b/>
          <w:lang w:bidi="en-US"/>
        </w:rPr>
      </w:pPr>
      <w:r w:rsidRPr="00217899">
        <w:rPr>
          <w:b/>
          <w:lang w:bidi="en-US"/>
        </w:rPr>
        <w:t xml:space="preserve">Veikla </w:t>
      </w:r>
      <w:r>
        <w:rPr>
          <w:b/>
          <w:lang w:bidi="en-US"/>
        </w:rPr>
        <w:t>Nr. 2.2</w:t>
      </w:r>
      <w:r w:rsidRPr="00217899">
        <w:rPr>
          <w:b/>
          <w:lang w:bidi="en-US"/>
        </w:rPr>
        <w:t>.</w:t>
      </w:r>
      <w:r w:rsidR="00ED6DD0">
        <w:rPr>
          <w:b/>
          <w:lang w:bidi="en-US"/>
        </w:rPr>
        <w:t>6</w:t>
      </w:r>
      <w:r w:rsidRPr="00217899">
        <w:rPr>
          <w:b/>
          <w:lang w:bidi="en-US"/>
        </w:rPr>
        <w:t>.</w:t>
      </w:r>
    </w:p>
    <w:p w:rsidR="0025109F" w:rsidRDefault="0025109F" w:rsidP="0025109F">
      <w:pPr>
        <w:spacing w:after="0"/>
        <w:ind w:firstLine="284"/>
        <w:rPr>
          <w:lang w:bidi="en-US"/>
        </w:rPr>
      </w:pPr>
      <w:r>
        <w:rPr>
          <w:lang w:bidi="en-US"/>
        </w:rPr>
        <w:t>Pagal šią veiklą planuojamų veiklos išlaidų suma sudaro 2 % nuo atliktų investicijų sumos nuo kalendorinių metų, kuriais sukurta infrastruktūra, kasmet iki projekto ataskaitinio laikotarpio pabaigos (</w:t>
      </w:r>
      <w:r w:rsidR="00C64C21">
        <w:rPr>
          <w:lang w:bidi="en-US"/>
        </w:rPr>
        <w:t xml:space="preserve">542 </w:t>
      </w:r>
      <w:r>
        <w:rPr>
          <w:lang w:bidi="en-US"/>
        </w:rPr>
        <w:t>EUR), siekiant užtikr</w:t>
      </w:r>
      <w:r w:rsidR="004F731F">
        <w:rPr>
          <w:lang w:bidi="en-US"/>
        </w:rPr>
        <w:t xml:space="preserve">inti projekto vykdytojo </w:t>
      </w:r>
      <w:r>
        <w:rPr>
          <w:lang w:bidi="en-US"/>
        </w:rPr>
        <w:t xml:space="preserve">savalaikę reakciją į tinklų avarijas bei kitus eksploatacijos sutrikimus. </w:t>
      </w:r>
    </w:p>
    <w:p w:rsidR="0025109F" w:rsidRDefault="0025109F" w:rsidP="00DF7D4E">
      <w:pPr>
        <w:spacing w:after="0"/>
        <w:ind w:left="284"/>
        <w:rPr>
          <w:lang w:bidi="en-US"/>
        </w:rPr>
      </w:pPr>
    </w:p>
    <w:p w:rsidR="009D237D" w:rsidRPr="00217899" w:rsidRDefault="009D237D" w:rsidP="009D237D">
      <w:pPr>
        <w:spacing w:after="0"/>
        <w:ind w:firstLine="284"/>
        <w:rPr>
          <w:b/>
          <w:lang w:bidi="en-US"/>
        </w:rPr>
      </w:pPr>
      <w:r w:rsidRPr="00217899">
        <w:rPr>
          <w:b/>
          <w:lang w:bidi="en-US"/>
        </w:rPr>
        <w:t xml:space="preserve">Veikla </w:t>
      </w:r>
      <w:r>
        <w:rPr>
          <w:b/>
          <w:lang w:bidi="en-US"/>
        </w:rPr>
        <w:t>Nr. 2.2</w:t>
      </w:r>
      <w:r w:rsidRPr="00217899">
        <w:rPr>
          <w:b/>
          <w:lang w:bidi="en-US"/>
        </w:rPr>
        <w:t>.</w:t>
      </w:r>
      <w:r w:rsidR="0078661B">
        <w:rPr>
          <w:b/>
          <w:lang w:bidi="en-US"/>
        </w:rPr>
        <w:t>7</w:t>
      </w:r>
      <w:r w:rsidRPr="00217899">
        <w:rPr>
          <w:b/>
          <w:lang w:bidi="en-US"/>
        </w:rPr>
        <w:t>.</w:t>
      </w:r>
    </w:p>
    <w:p w:rsidR="009D237D" w:rsidRDefault="009D237D" w:rsidP="009D237D">
      <w:pPr>
        <w:spacing w:after="0"/>
        <w:ind w:firstLine="284"/>
        <w:rPr>
          <w:lang w:bidi="en-US"/>
        </w:rPr>
      </w:pPr>
      <w:r>
        <w:rPr>
          <w:lang w:bidi="en-US"/>
        </w:rPr>
        <w:t>Veiklos išlaidos yra suplanuotos laikantis šių prielaidų:</w:t>
      </w:r>
    </w:p>
    <w:p w:rsidR="009D237D" w:rsidRDefault="009D237D" w:rsidP="00D80757">
      <w:pPr>
        <w:pStyle w:val="ListParagraph"/>
        <w:numPr>
          <w:ilvl w:val="0"/>
          <w:numId w:val="17"/>
        </w:numPr>
        <w:spacing w:after="0"/>
        <w:rPr>
          <w:lang w:bidi="en-US"/>
        </w:rPr>
      </w:pPr>
      <w:r>
        <w:rPr>
          <w:lang w:bidi="en-US"/>
        </w:rPr>
        <w:t>Jaunimo nakvynės namų išlaidos yra skirstomos į šilumos tiekimo išlaidas, vandens tiekimo ir nuotekų valymo išlaidas, elektros išlaidas, aptarnaujančio personalo darbo užmokesčio išlaidas, taip pat maisto prekių įsigijimo išlaidas</w:t>
      </w:r>
      <w:r w:rsidR="001735FF">
        <w:rPr>
          <w:lang w:bidi="en-US"/>
        </w:rPr>
        <w:t xml:space="preserve"> bei šiukšlių išvežimo išlaidas.</w:t>
      </w:r>
    </w:p>
    <w:p w:rsidR="009D237D" w:rsidRDefault="002C6000" w:rsidP="00D80757">
      <w:pPr>
        <w:pStyle w:val="ListParagraph"/>
        <w:numPr>
          <w:ilvl w:val="0"/>
          <w:numId w:val="17"/>
        </w:numPr>
        <w:spacing w:after="0"/>
        <w:rPr>
          <w:lang w:bidi="en-US"/>
        </w:rPr>
      </w:pPr>
      <w:r>
        <w:rPr>
          <w:lang w:bidi="en-US"/>
        </w:rPr>
        <w:t>Numatomos</w:t>
      </w:r>
      <w:r w:rsidR="00FE0E18">
        <w:rPr>
          <w:lang w:bidi="en-US"/>
        </w:rPr>
        <w:t xml:space="preserve"> metinės</w:t>
      </w:r>
      <w:r>
        <w:rPr>
          <w:lang w:bidi="en-US"/>
        </w:rPr>
        <w:t xml:space="preserve"> išlaidos </w:t>
      </w:r>
      <w:r w:rsidRPr="00FE0E18">
        <w:rPr>
          <w:lang w:bidi="en-US"/>
        </w:rPr>
        <w:t>žaliavoms (m</w:t>
      </w:r>
      <w:r w:rsidR="009D237D" w:rsidRPr="00FE0E18">
        <w:rPr>
          <w:lang w:bidi="en-US"/>
        </w:rPr>
        <w:t>a</w:t>
      </w:r>
      <w:r w:rsidRPr="00FE0E18">
        <w:rPr>
          <w:lang w:bidi="en-US"/>
        </w:rPr>
        <w:t>isto prekių įsigijimo išlaidos</w:t>
      </w:r>
      <w:r w:rsidR="009D237D" w:rsidRPr="00FE0E18">
        <w:rPr>
          <w:lang w:bidi="en-US"/>
        </w:rPr>
        <w:t xml:space="preserve">) yra suplanuotos, laikantis prielaidos, kad maisto gamybai naudojamų žaliavų savikaina sudaro 30 % patiekalų kainos, tai yra </w:t>
      </w:r>
      <w:r w:rsidR="00DC3A62" w:rsidRPr="00FE0E18">
        <w:rPr>
          <w:lang w:bidi="en-US"/>
        </w:rPr>
        <w:t>77.563 EUR * 30 %</w:t>
      </w:r>
      <w:r w:rsidR="009D237D" w:rsidRPr="00FE0E18">
        <w:rPr>
          <w:lang w:bidi="en-US"/>
        </w:rPr>
        <w:t xml:space="preserve"> = </w:t>
      </w:r>
      <w:r w:rsidR="00DC3A62" w:rsidRPr="00FE0E18">
        <w:rPr>
          <w:lang w:bidi="en-US"/>
        </w:rPr>
        <w:t>23.269 EUR</w:t>
      </w:r>
      <w:r w:rsidR="009D237D" w:rsidRPr="00FE0E18">
        <w:rPr>
          <w:lang w:bidi="en-US"/>
        </w:rPr>
        <w:t>.</w:t>
      </w:r>
    </w:p>
    <w:p w:rsidR="009D237D" w:rsidRDefault="002C6000" w:rsidP="00D80757">
      <w:pPr>
        <w:pStyle w:val="ListParagraph"/>
        <w:numPr>
          <w:ilvl w:val="0"/>
          <w:numId w:val="17"/>
        </w:numPr>
        <w:spacing w:after="0"/>
        <w:rPr>
          <w:lang w:bidi="en-US"/>
        </w:rPr>
      </w:pPr>
      <w:r w:rsidRPr="00F026E7">
        <w:rPr>
          <w:lang w:bidi="en-US"/>
        </w:rPr>
        <w:t xml:space="preserve">Numatomas sukurti darbo vietų skaičius – </w:t>
      </w:r>
      <w:r w:rsidR="00F026E7" w:rsidRPr="00F026E7">
        <w:rPr>
          <w:lang w:bidi="en-US"/>
        </w:rPr>
        <w:t>10</w:t>
      </w:r>
      <w:r w:rsidRPr="00F026E7">
        <w:rPr>
          <w:lang w:bidi="en-US"/>
        </w:rPr>
        <w:t xml:space="preserve"> darbuotoj</w:t>
      </w:r>
      <w:r w:rsidR="00F026E7" w:rsidRPr="00F026E7">
        <w:rPr>
          <w:lang w:bidi="en-US"/>
        </w:rPr>
        <w:t>ų</w:t>
      </w:r>
      <w:r w:rsidRPr="00F026E7">
        <w:rPr>
          <w:lang w:bidi="en-US"/>
        </w:rPr>
        <w:t xml:space="preserve">; atitinkamai, darbo užmokesčio išlaidos sudaro – </w:t>
      </w:r>
      <w:r w:rsidR="00ED6DD0">
        <w:rPr>
          <w:lang w:bidi="en-US"/>
        </w:rPr>
        <w:t>124.210</w:t>
      </w:r>
      <w:r w:rsidRPr="00F026E7">
        <w:rPr>
          <w:lang w:bidi="en-US"/>
        </w:rPr>
        <w:t xml:space="preserve"> EUR kasmet;</w:t>
      </w:r>
    </w:p>
    <w:p w:rsidR="002C6000" w:rsidRDefault="00F026E7" w:rsidP="00D80757">
      <w:pPr>
        <w:pStyle w:val="ListParagraph"/>
        <w:numPr>
          <w:ilvl w:val="0"/>
          <w:numId w:val="17"/>
        </w:numPr>
        <w:spacing w:after="0"/>
        <w:rPr>
          <w:lang w:bidi="en-US"/>
        </w:rPr>
      </w:pPr>
      <w:r>
        <w:rPr>
          <w:lang w:bidi="en-US"/>
        </w:rPr>
        <w:t>Numatomos e</w:t>
      </w:r>
      <w:r w:rsidR="002C6000">
        <w:rPr>
          <w:lang w:bidi="en-US"/>
        </w:rPr>
        <w:t>lektros išlaidos yra suplanuotos, įvertinus užimtumą</w:t>
      </w:r>
      <w:r w:rsidR="00F62329">
        <w:rPr>
          <w:lang w:bidi="en-US"/>
        </w:rPr>
        <w:t xml:space="preserve"> (85%, iš jų 35% yra užimtumas, sąlygojamas viešųjų renginių vykdymo, ir 50 % yra užimtumas</w:t>
      </w:r>
      <w:r w:rsidR="002C6000">
        <w:rPr>
          <w:lang w:bidi="en-US"/>
        </w:rPr>
        <w:t xml:space="preserve"> </w:t>
      </w:r>
      <w:r w:rsidR="00F62329">
        <w:rPr>
          <w:lang w:bidi="en-US"/>
        </w:rPr>
        <w:t>ekonominės veiklos dėka), vietų</w:t>
      </w:r>
      <w:r w:rsidR="002C6000">
        <w:rPr>
          <w:lang w:bidi="en-US"/>
        </w:rPr>
        <w:t xml:space="preserve"> skaičių</w:t>
      </w:r>
      <w:r w:rsidR="00F62329">
        <w:rPr>
          <w:lang w:bidi="en-US"/>
        </w:rPr>
        <w:t xml:space="preserve"> (100)</w:t>
      </w:r>
      <w:r w:rsidR="002C6000">
        <w:rPr>
          <w:lang w:bidi="en-US"/>
        </w:rPr>
        <w:t>, dienų skaičių per metus</w:t>
      </w:r>
      <w:r w:rsidR="00F62329">
        <w:rPr>
          <w:lang w:bidi="en-US"/>
        </w:rPr>
        <w:t xml:space="preserve"> (365)</w:t>
      </w:r>
      <w:r w:rsidR="002C6000">
        <w:rPr>
          <w:lang w:bidi="en-US"/>
        </w:rPr>
        <w:t>, vien</w:t>
      </w:r>
      <w:r w:rsidR="000E636E">
        <w:rPr>
          <w:lang w:bidi="en-US"/>
        </w:rPr>
        <w:t>ai lovai tenkantį elektros</w:t>
      </w:r>
      <w:r w:rsidR="002C6000">
        <w:rPr>
          <w:lang w:bidi="en-US"/>
        </w:rPr>
        <w:t xml:space="preserve"> energij</w:t>
      </w:r>
      <w:r w:rsidR="000E636E">
        <w:rPr>
          <w:lang w:bidi="en-US"/>
        </w:rPr>
        <w:t>os sunaudojim</w:t>
      </w:r>
      <w:r w:rsidR="002C6000">
        <w:rPr>
          <w:lang w:bidi="en-US"/>
        </w:rPr>
        <w:t>ą (1 kWh/d.) bei elektros energijos kainą (</w:t>
      </w:r>
      <w:r>
        <w:rPr>
          <w:lang w:bidi="en-US"/>
        </w:rPr>
        <w:t>0,1092 EUR</w:t>
      </w:r>
      <w:r w:rsidR="002C6000">
        <w:rPr>
          <w:lang w:bidi="en-US"/>
        </w:rPr>
        <w:t>/kWh).</w:t>
      </w:r>
      <w:r>
        <w:rPr>
          <w:lang w:bidi="en-US"/>
        </w:rPr>
        <w:t xml:space="preserve"> Bendra metinė išlaidų suma sudaro </w:t>
      </w:r>
      <w:r w:rsidR="000E636E">
        <w:rPr>
          <w:lang w:bidi="en-US"/>
        </w:rPr>
        <w:t>85</w:t>
      </w:r>
      <w:r w:rsidR="000E636E" w:rsidRPr="000E636E">
        <w:rPr>
          <w:lang w:bidi="en-US"/>
        </w:rPr>
        <w:t xml:space="preserve">% * 100 * 365 * 1 * 0,1092 = </w:t>
      </w:r>
      <w:r w:rsidR="000E636E">
        <w:rPr>
          <w:lang w:bidi="en-US"/>
        </w:rPr>
        <w:t>3.384 EUR per metus.</w:t>
      </w:r>
    </w:p>
    <w:p w:rsidR="009D237D" w:rsidRDefault="00F026E7" w:rsidP="00D80757">
      <w:pPr>
        <w:pStyle w:val="ListParagraph"/>
        <w:numPr>
          <w:ilvl w:val="0"/>
          <w:numId w:val="17"/>
        </w:numPr>
        <w:spacing w:after="0"/>
        <w:rPr>
          <w:lang w:bidi="en-US"/>
        </w:rPr>
      </w:pPr>
      <w:r>
        <w:rPr>
          <w:lang w:bidi="en-US"/>
        </w:rPr>
        <w:t>Numatomos š</w:t>
      </w:r>
      <w:r w:rsidR="009D237D">
        <w:rPr>
          <w:lang w:bidi="en-US"/>
        </w:rPr>
        <w:t>ildymo išlaidos yra suplanuotos, atsižvelgiant į planuojamą energijos sunaudojimą vienam m</w:t>
      </w:r>
      <w:r w:rsidR="009D237D" w:rsidRPr="001735FF">
        <w:rPr>
          <w:vertAlign w:val="superscript"/>
          <w:lang w:bidi="en-US"/>
        </w:rPr>
        <w:t>2</w:t>
      </w:r>
      <w:r w:rsidR="009D237D">
        <w:rPr>
          <w:lang w:bidi="en-US"/>
        </w:rPr>
        <w:t xml:space="preserve"> (0,4 kWh/m</w:t>
      </w:r>
      <w:r w:rsidR="009D237D" w:rsidRPr="001735FF">
        <w:rPr>
          <w:vertAlign w:val="superscript"/>
          <w:lang w:bidi="en-US"/>
        </w:rPr>
        <w:t>2</w:t>
      </w:r>
      <w:r w:rsidR="009D237D">
        <w:rPr>
          <w:lang w:bidi="en-US"/>
        </w:rPr>
        <w:t>/dieną),</w:t>
      </w:r>
      <w:r w:rsidR="001735FF">
        <w:rPr>
          <w:lang w:bidi="en-US"/>
        </w:rPr>
        <w:t xml:space="preserve"> jaunimo nakvynės namų</w:t>
      </w:r>
      <w:r w:rsidR="009D237D">
        <w:rPr>
          <w:lang w:bidi="en-US"/>
        </w:rPr>
        <w:t xml:space="preserve"> plotą (2.</w:t>
      </w:r>
      <w:r w:rsidR="001735FF">
        <w:rPr>
          <w:lang w:bidi="en-US"/>
        </w:rPr>
        <w:t>7</w:t>
      </w:r>
      <w:r w:rsidR="009D237D">
        <w:rPr>
          <w:lang w:bidi="en-US"/>
        </w:rPr>
        <w:t>00 m</w:t>
      </w:r>
      <w:r w:rsidR="009D237D" w:rsidRPr="001735FF">
        <w:rPr>
          <w:vertAlign w:val="superscript"/>
          <w:lang w:bidi="en-US"/>
        </w:rPr>
        <w:t>2</w:t>
      </w:r>
      <w:r w:rsidR="009D237D">
        <w:rPr>
          <w:lang w:bidi="en-US"/>
        </w:rPr>
        <w:t xml:space="preserve">) </w:t>
      </w:r>
      <w:r w:rsidR="001735FF">
        <w:rPr>
          <w:lang w:bidi="en-US"/>
        </w:rPr>
        <w:t xml:space="preserve">bei </w:t>
      </w:r>
      <w:r w:rsidR="00F96D62">
        <w:rPr>
          <w:lang w:bidi="en-US"/>
        </w:rPr>
        <w:t>šeš</w:t>
      </w:r>
      <w:r w:rsidR="001735FF">
        <w:rPr>
          <w:lang w:bidi="en-US"/>
        </w:rPr>
        <w:t xml:space="preserve">ių mėn. šildymo sezoną, tai yra bendra metinė išlaidų suma sudaro </w:t>
      </w:r>
      <w:r w:rsidR="00F96D62">
        <w:rPr>
          <w:lang w:bidi="en-US"/>
        </w:rPr>
        <w:t>2.700 (plotas) * 0,4 (šildymo išlaidos) * 6 (mėnesiai)</w:t>
      </w:r>
      <w:r w:rsidR="001735FF">
        <w:rPr>
          <w:lang w:bidi="en-US"/>
        </w:rPr>
        <w:t xml:space="preserve"> * 30</w:t>
      </w:r>
      <w:r w:rsidR="00F96D62">
        <w:rPr>
          <w:lang w:bidi="en-US"/>
        </w:rPr>
        <w:t xml:space="preserve"> (dienų skaičius per mėnesį)</w:t>
      </w:r>
      <w:r w:rsidR="001114E3">
        <w:rPr>
          <w:lang w:bidi="en-US"/>
        </w:rPr>
        <w:t xml:space="preserve"> * 0,0622 (šildymo kWh tarifas) = 12.092 EUR.</w:t>
      </w:r>
    </w:p>
    <w:p w:rsidR="009D237D" w:rsidRDefault="002045EC" w:rsidP="00D80757">
      <w:pPr>
        <w:pStyle w:val="ListParagraph"/>
        <w:numPr>
          <w:ilvl w:val="0"/>
          <w:numId w:val="17"/>
        </w:numPr>
        <w:spacing w:after="0"/>
        <w:rPr>
          <w:lang w:bidi="en-US"/>
        </w:rPr>
      </w:pPr>
      <w:r>
        <w:rPr>
          <w:lang w:bidi="en-US"/>
        </w:rPr>
        <w:t>Kitos išlaidos (v</w:t>
      </w:r>
      <w:r w:rsidR="009D237D">
        <w:rPr>
          <w:lang w:bidi="en-US"/>
        </w:rPr>
        <w:t>andens tiekimo</w:t>
      </w:r>
      <w:r>
        <w:rPr>
          <w:lang w:bidi="en-US"/>
        </w:rPr>
        <w:t xml:space="preserve"> išlaidos,</w:t>
      </w:r>
      <w:r w:rsidR="009D237D">
        <w:rPr>
          <w:lang w:bidi="en-US"/>
        </w:rPr>
        <w:t xml:space="preserve"> nuotekų valymo išlaidos</w:t>
      </w:r>
      <w:r>
        <w:rPr>
          <w:lang w:bidi="en-US"/>
        </w:rPr>
        <w:t>, šiukšlių išvežimo išlaidos)</w:t>
      </w:r>
      <w:r w:rsidR="009D237D">
        <w:rPr>
          <w:lang w:bidi="en-US"/>
        </w:rPr>
        <w:t xml:space="preserve"> yra suplanuotos, įvertinus vidutinį vien</w:t>
      </w:r>
      <w:r>
        <w:rPr>
          <w:lang w:bidi="en-US"/>
        </w:rPr>
        <w:t>ai</w:t>
      </w:r>
      <w:r w:rsidR="009D237D">
        <w:rPr>
          <w:lang w:bidi="en-US"/>
        </w:rPr>
        <w:t xml:space="preserve"> </w:t>
      </w:r>
      <w:r>
        <w:rPr>
          <w:lang w:bidi="en-US"/>
        </w:rPr>
        <w:t>lovai tenkantį</w:t>
      </w:r>
      <w:r w:rsidR="009D237D">
        <w:rPr>
          <w:lang w:bidi="en-US"/>
        </w:rPr>
        <w:t xml:space="preserve"> sunaudojam</w:t>
      </w:r>
      <w:r>
        <w:rPr>
          <w:lang w:bidi="en-US"/>
        </w:rPr>
        <w:t>ą</w:t>
      </w:r>
      <w:r w:rsidR="009D237D">
        <w:rPr>
          <w:lang w:bidi="en-US"/>
        </w:rPr>
        <w:t xml:space="preserve"> vandens kiekį (0,5 m</w:t>
      </w:r>
      <w:r w:rsidR="009D237D" w:rsidRPr="002045EC">
        <w:rPr>
          <w:vertAlign w:val="superscript"/>
          <w:lang w:bidi="en-US"/>
        </w:rPr>
        <w:t>3</w:t>
      </w:r>
      <w:r w:rsidR="009D237D">
        <w:rPr>
          <w:lang w:bidi="en-US"/>
        </w:rPr>
        <w:t xml:space="preserve">/diena), </w:t>
      </w:r>
      <w:r>
        <w:rPr>
          <w:lang w:bidi="en-US"/>
        </w:rPr>
        <w:t>lovų</w:t>
      </w:r>
      <w:r w:rsidR="009D237D">
        <w:rPr>
          <w:lang w:bidi="en-US"/>
        </w:rPr>
        <w:t xml:space="preserve"> skaičių (</w:t>
      </w:r>
      <w:r>
        <w:rPr>
          <w:lang w:bidi="en-US"/>
        </w:rPr>
        <w:t>10</w:t>
      </w:r>
      <w:r w:rsidR="009D237D">
        <w:rPr>
          <w:lang w:bidi="en-US"/>
        </w:rPr>
        <w:t xml:space="preserve">0), </w:t>
      </w:r>
      <w:r>
        <w:rPr>
          <w:lang w:bidi="en-US"/>
        </w:rPr>
        <w:t>jaunimo nakvynės namų</w:t>
      </w:r>
      <w:r w:rsidR="009D237D">
        <w:rPr>
          <w:lang w:bidi="en-US"/>
        </w:rPr>
        <w:t xml:space="preserve"> užimtumą (</w:t>
      </w:r>
      <w:r>
        <w:rPr>
          <w:lang w:bidi="en-US"/>
        </w:rPr>
        <w:t>85</w:t>
      </w:r>
      <w:r w:rsidR="009D237D">
        <w:rPr>
          <w:lang w:bidi="en-US"/>
        </w:rPr>
        <w:t xml:space="preserve"> %; 365 dienos per metus) bei vandens tiekimo ir nuotekų valymo kainą </w:t>
      </w:r>
      <w:r w:rsidR="00EF1403">
        <w:rPr>
          <w:lang w:bidi="en-US"/>
        </w:rPr>
        <w:t>Vilniaus miesto</w:t>
      </w:r>
      <w:r w:rsidR="009D237D">
        <w:rPr>
          <w:lang w:bidi="en-US"/>
        </w:rPr>
        <w:t xml:space="preserve"> savivaldybėje (</w:t>
      </w:r>
      <w:r w:rsidR="00EF1403">
        <w:rPr>
          <w:lang w:bidi="en-US"/>
        </w:rPr>
        <w:t>1,71</w:t>
      </w:r>
      <w:r w:rsidR="009D237D">
        <w:rPr>
          <w:lang w:bidi="en-US"/>
        </w:rPr>
        <w:t xml:space="preserve"> </w:t>
      </w:r>
      <w:r w:rsidR="00EF1403">
        <w:rPr>
          <w:lang w:bidi="en-US"/>
        </w:rPr>
        <w:t>EUR</w:t>
      </w:r>
      <w:r w:rsidR="009D237D">
        <w:rPr>
          <w:lang w:bidi="en-US"/>
        </w:rPr>
        <w:t>/m</w:t>
      </w:r>
      <w:r w:rsidR="009D237D" w:rsidRPr="00EF1403">
        <w:rPr>
          <w:vertAlign w:val="superscript"/>
          <w:lang w:bidi="en-US"/>
        </w:rPr>
        <w:t>3</w:t>
      </w:r>
      <w:r w:rsidR="009D237D">
        <w:rPr>
          <w:lang w:bidi="en-US"/>
        </w:rPr>
        <w:t xml:space="preserve">). Bendras planuojamas sunaudoti </w:t>
      </w:r>
      <w:r w:rsidR="00EF1403">
        <w:rPr>
          <w:lang w:bidi="en-US"/>
        </w:rPr>
        <w:t xml:space="preserve">metinis </w:t>
      </w:r>
      <w:r w:rsidR="009D237D">
        <w:rPr>
          <w:lang w:bidi="en-US"/>
        </w:rPr>
        <w:t xml:space="preserve">vandens kiekis sudaro </w:t>
      </w:r>
      <w:r w:rsidR="00EF1403">
        <w:rPr>
          <w:lang w:bidi="en-US"/>
        </w:rPr>
        <w:t>15.513</w:t>
      </w:r>
      <w:r w:rsidR="009D237D">
        <w:rPr>
          <w:lang w:bidi="en-US"/>
        </w:rPr>
        <w:t xml:space="preserve"> m</w:t>
      </w:r>
      <w:r w:rsidR="009D237D" w:rsidRPr="00EF1403">
        <w:rPr>
          <w:vertAlign w:val="superscript"/>
          <w:lang w:bidi="en-US"/>
        </w:rPr>
        <w:t>3</w:t>
      </w:r>
      <w:r w:rsidR="009D237D">
        <w:rPr>
          <w:lang w:bidi="en-US"/>
        </w:rPr>
        <w:t xml:space="preserve"> (</w:t>
      </w:r>
      <w:r w:rsidR="00EF1403">
        <w:rPr>
          <w:lang w:bidi="en-US"/>
        </w:rPr>
        <w:t>10</w:t>
      </w:r>
      <w:r w:rsidR="009D237D">
        <w:rPr>
          <w:lang w:bidi="en-US"/>
        </w:rPr>
        <w:t xml:space="preserve">0 </w:t>
      </w:r>
      <w:r w:rsidR="00EF1403">
        <w:rPr>
          <w:lang w:bidi="en-US"/>
        </w:rPr>
        <w:t>(lovų</w:t>
      </w:r>
      <w:r w:rsidR="009D237D">
        <w:rPr>
          <w:lang w:bidi="en-US"/>
        </w:rPr>
        <w:t xml:space="preserve">) * </w:t>
      </w:r>
      <w:r w:rsidR="00EF1403">
        <w:rPr>
          <w:lang w:bidi="en-US"/>
        </w:rPr>
        <w:t>85</w:t>
      </w:r>
      <w:r w:rsidR="009D237D">
        <w:rPr>
          <w:lang w:bidi="en-US"/>
        </w:rPr>
        <w:t>% (užimtumas) * 365 (dienos per metus) * 0,5 m</w:t>
      </w:r>
      <w:r w:rsidR="009D237D" w:rsidRPr="00EF1403">
        <w:rPr>
          <w:vertAlign w:val="superscript"/>
          <w:lang w:bidi="en-US"/>
        </w:rPr>
        <w:t>3</w:t>
      </w:r>
      <w:r w:rsidR="009D237D">
        <w:rPr>
          <w:lang w:bidi="en-US"/>
        </w:rPr>
        <w:t>/d.), atitinkamai veiklos išlaidos sudaro</w:t>
      </w:r>
      <w:r w:rsidR="00396D3D">
        <w:rPr>
          <w:lang w:bidi="en-US"/>
        </w:rPr>
        <w:t xml:space="preserve"> 26.527 EUR </w:t>
      </w:r>
      <w:r w:rsidR="009D237D">
        <w:rPr>
          <w:lang w:bidi="en-US"/>
        </w:rPr>
        <w:t>(</w:t>
      </w:r>
      <w:r w:rsidR="00396D3D">
        <w:rPr>
          <w:lang w:bidi="en-US"/>
        </w:rPr>
        <w:t>15.513</w:t>
      </w:r>
      <w:r w:rsidR="009D237D">
        <w:rPr>
          <w:lang w:bidi="en-US"/>
        </w:rPr>
        <w:t xml:space="preserve"> * </w:t>
      </w:r>
      <w:r w:rsidR="00396D3D">
        <w:rPr>
          <w:lang w:bidi="en-US"/>
        </w:rPr>
        <w:t>1,71</w:t>
      </w:r>
      <w:r w:rsidR="009D237D">
        <w:rPr>
          <w:lang w:bidi="en-US"/>
        </w:rPr>
        <w:t>).</w:t>
      </w:r>
      <w:r w:rsidR="00396D3D">
        <w:rPr>
          <w:lang w:bidi="en-US"/>
        </w:rPr>
        <w:t xml:space="preserve"> </w:t>
      </w:r>
      <w:r w:rsidR="009D237D">
        <w:rPr>
          <w:lang w:bidi="en-US"/>
        </w:rPr>
        <w:t xml:space="preserve">Šiukšlių išvežimo išlaidos yra suplanuotos, laikantis prielaidos, kad </w:t>
      </w:r>
      <w:r w:rsidR="00396D3D">
        <w:rPr>
          <w:lang w:bidi="en-US"/>
        </w:rPr>
        <w:t>metinė</w:t>
      </w:r>
      <w:r w:rsidR="009D237D">
        <w:rPr>
          <w:lang w:bidi="en-US"/>
        </w:rPr>
        <w:t xml:space="preserve"> paslaugos kaina sudaro </w:t>
      </w:r>
      <w:r w:rsidR="00396D3D">
        <w:rPr>
          <w:lang w:bidi="en-US"/>
        </w:rPr>
        <w:t>100 EUR * 12 (mėnesių) = 1</w:t>
      </w:r>
      <w:r w:rsidR="002C23E8">
        <w:rPr>
          <w:lang w:bidi="en-US"/>
        </w:rPr>
        <w:t>.</w:t>
      </w:r>
      <w:r w:rsidR="00396D3D">
        <w:rPr>
          <w:lang w:bidi="en-US"/>
        </w:rPr>
        <w:t>200 EUR</w:t>
      </w:r>
      <w:r w:rsidR="009D237D">
        <w:rPr>
          <w:lang w:bidi="en-US"/>
        </w:rPr>
        <w:t>.</w:t>
      </w:r>
    </w:p>
    <w:p w:rsidR="00396D3D" w:rsidRDefault="00396D3D" w:rsidP="00396D3D">
      <w:pPr>
        <w:pStyle w:val="ListParagraph"/>
        <w:spacing w:after="0"/>
        <w:ind w:left="644"/>
        <w:rPr>
          <w:lang w:bidi="en-US"/>
        </w:rPr>
      </w:pPr>
      <w:r>
        <w:rPr>
          <w:lang w:bidi="en-US"/>
        </w:rPr>
        <w:t xml:space="preserve">Bendra </w:t>
      </w:r>
      <w:r w:rsidR="002C23E8">
        <w:rPr>
          <w:lang w:bidi="en-US"/>
        </w:rPr>
        <w:t xml:space="preserve">metinė </w:t>
      </w:r>
      <w:r>
        <w:rPr>
          <w:lang w:bidi="en-US"/>
        </w:rPr>
        <w:t xml:space="preserve">kitų išlaidų suma sudaro </w:t>
      </w:r>
      <w:r w:rsidR="002C23E8">
        <w:rPr>
          <w:lang w:bidi="en-US"/>
        </w:rPr>
        <w:t>26.527 EUR + 1.200 EUR = 27.727 EUR.</w:t>
      </w:r>
    </w:p>
    <w:p w:rsidR="00ED6DD0" w:rsidRPr="002C23E8" w:rsidRDefault="00ED6DD0" w:rsidP="00396D3D">
      <w:pPr>
        <w:pStyle w:val="ListParagraph"/>
        <w:spacing w:after="0"/>
        <w:ind w:left="644"/>
        <w:rPr>
          <w:lang w:bidi="en-US"/>
        </w:rPr>
      </w:pPr>
      <w:r>
        <w:rPr>
          <w:lang w:bidi="en-US"/>
        </w:rPr>
        <w:t xml:space="preserve">Bendra veiklos išlaidų suma sudaro </w:t>
      </w:r>
      <w:r w:rsidR="0078661B">
        <w:rPr>
          <w:lang w:bidi="en-US"/>
        </w:rPr>
        <w:t>190.682</w:t>
      </w:r>
      <w:r>
        <w:rPr>
          <w:lang w:bidi="en-US"/>
        </w:rPr>
        <w:t xml:space="preserve"> EUR kasmet.</w:t>
      </w:r>
    </w:p>
    <w:p w:rsidR="0025109F" w:rsidRDefault="0025109F" w:rsidP="00DF7D4E">
      <w:pPr>
        <w:spacing w:after="0"/>
        <w:ind w:left="284"/>
        <w:rPr>
          <w:lang w:bidi="en-US"/>
        </w:rPr>
      </w:pPr>
    </w:p>
    <w:p w:rsidR="00C64C21" w:rsidRPr="00217899" w:rsidRDefault="00C64C21" w:rsidP="00C64C21">
      <w:pPr>
        <w:spacing w:after="0"/>
        <w:ind w:firstLine="284"/>
        <w:rPr>
          <w:b/>
          <w:lang w:bidi="en-US"/>
        </w:rPr>
      </w:pPr>
      <w:r w:rsidRPr="00217899">
        <w:rPr>
          <w:b/>
          <w:lang w:bidi="en-US"/>
        </w:rPr>
        <w:t xml:space="preserve">Veikla </w:t>
      </w:r>
      <w:r>
        <w:rPr>
          <w:b/>
          <w:lang w:bidi="en-US"/>
        </w:rPr>
        <w:t>Nr. 3.1</w:t>
      </w:r>
      <w:r w:rsidRPr="00217899">
        <w:rPr>
          <w:b/>
          <w:lang w:bidi="en-US"/>
        </w:rPr>
        <w:t>.</w:t>
      </w:r>
      <w:r>
        <w:rPr>
          <w:b/>
          <w:lang w:bidi="en-US"/>
        </w:rPr>
        <w:t>1</w:t>
      </w:r>
      <w:r w:rsidRPr="00217899">
        <w:rPr>
          <w:b/>
          <w:lang w:bidi="en-US"/>
        </w:rPr>
        <w:t>.</w:t>
      </w:r>
    </w:p>
    <w:p w:rsidR="00C64C21" w:rsidRDefault="00C64C21" w:rsidP="00C64C21">
      <w:pPr>
        <w:spacing w:after="0"/>
        <w:ind w:firstLine="284"/>
        <w:rPr>
          <w:lang w:bidi="en-US"/>
        </w:rPr>
      </w:pPr>
      <w:r>
        <w:rPr>
          <w:lang w:bidi="en-US"/>
        </w:rPr>
        <w:t xml:space="preserve">Pagal šią veiklą planuojamų veiklos išlaidų suma sudaro 2 % nuo atliktų investicijų sumos nuo kalendorinių metų, kuriais sukurta infrastruktūra, kasmet iki projekto ataskaitinio laikotarpio pabaigos (5.811 EUR), siekiant užtikrinti projekto </w:t>
      </w:r>
      <w:r w:rsidR="004F731F">
        <w:rPr>
          <w:lang w:bidi="en-US"/>
        </w:rPr>
        <w:t xml:space="preserve">vykdytojo </w:t>
      </w:r>
      <w:r>
        <w:rPr>
          <w:lang w:bidi="en-US"/>
        </w:rPr>
        <w:t xml:space="preserve">savalaikę reakciją į tinklų avarijas bei kitus eksploatacijos sutrikimus. </w:t>
      </w:r>
    </w:p>
    <w:p w:rsidR="00C64C21" w:rsidRDefault="00C64C21" w:rsidP="00C64C21">
      <w:pPr>
        <w:spacing w:after="0"/>
        <w:ind w:firstLine="284"/>
        <w:rPr>
          <w:lang w:bidi="en-US"/>
        </w:rPr>
      </w:pPr>
    </w:p>
    <w:p w:rsidR="00C64C21" w:rsidRPr="00217899" w:rsidRDefault="00C64C21" w:rsidP="00C64C21">
      <w:pPr>
        <w:spacing w:after="0"/>
        <w:ind w:firstLine="284"/>
        <w:rPr>
          <w:b/>
          <w:lang w:bidi="en-US"/>
        </w:rPr>
      </w:pPr>
      <w:r w:rsidRPr="00217899">
        <w:rPr>
          <w:b/>
          <w:lang w:bidi="en-US"/>
        </w:rPr>
        <w:t xml:space="preserve">Veikla </w:t>
      </w:r>
      <w:r>
        <w:rPr>
          <w:b/>
          <w:lang w:bidi="en-US"/>
        </w:rPr>
        <w:t>Nr. 3.1</w:t>
      </w:r>
      <w:r w:rsidRPr="00217899">
        <w:rPr>
          <w:b/>
          <w:lang w:bidi="en-US"/>
        </w:rPr>
        <w:t>.</w:t>
      </w:r>
      <w:r w:rsidR="00ED6DD0">
        <w:rPr>
          <w:b/>
          <w:lang w:bidi="en-US"/>
        </w:rPr>
        <w:t>3</w:t>
      </w:r>
      <w:r w:rsidRPr="00217899">
        <w:rPr>
          <w:b/>
          <w:lang w:bidi="en-US"/>
        </w:rPr>
        <w:t>.</w:t>
      </w:r>
    </w:p>
    <w:p w:rsidR="00C64C21" w:rsidRDefault="00C64C21" w:rsidP="00C64C21">
      <w:pPr>
        <w:spacing w:after="0"/>
        <w:ind w:firstLine="284"/>
        <w:rPr>
          <w:lang w:bidi="en-US"/>
        </w:rPr>
      </w:pPr>
      <w:r>
        <w:rPr>
          <w:lang w:bidi="en-US"/>
        </w:rPr>
        <w:t>Veiklos išlaidos yra suplanuotos laikantis šių prielaidų:</w:t>
      </w:r>
    </w:p>
    <w:p w:rsidR="00C64C21" w:rsidRDefault="00C64C21" w:rsidP="00D80757">
      <w:pPr>
        <w:pStyle w:val="ListParagraph"/>
        <w:numPr>
          <w:ilvl w:val="0"/>
          <w:numId w:val="102"/>
        </w:numPr>
        <w:spacing w:after="0"/>
        <w:rPr>
          <w:lang w:bidi="en-US"/>
        </w:rPr>
      </w:pPr>
      <w:r>
        <w:rPr>
          <w:lang w:bidi="en-US"/>
        </w:rPr>
        <w:t>Numatomas s</w:t>
      </w:r>
      <w:r w:rsidR="00E16BA0">
        <w:rPr>
          <w:lang w:bidi="en-US"/>
        </w:rPr>
        <w:t>ukurti darbo vietų skaičius – 12</w:t>
      </w:r>
      <w:r>
        <w:rPr>
          <w:lang w:bidi="en-US"/>
        </w:rPr>
        <w:t xml:space="preserve"> darbuotojų (10 </w:t>
      </w:r>
      <w:r w:rsidR="00E16BA0">
        <w:rPr>
          <w:lang w:bidi="en-US"/>
        </w:rPr>
        <w:t>administracijos darbuotojų bei du valytojai)</w:t>
      </w:r>
      <w:r>
        <w:rPr>
          <w:lang w:bidi="en-US"/>
        </w:rPr>
        <w:t xml:space="preserve">; atitinkamai, darbo užmokesčio išlaidos sudaro – </w:t>
      </w:r>
      <w:r w:rsidR="0078661B">
        <w:rPr>
          <w:lang w:bidi="en-US"/>
        </w:rPr>
        <w:t>149.052</w:t>
      </w:r>
      <w:r>
        <w:rPr>
          <w:lang w:bidi="en-US"/>
        </w:rPr>
        <w:t xml:space="preserve"> EUR kasmet;</w:t>
      </w:r>
    </w:p>
    <w:p w:rsidR="00C64C21" w:rsidRPr="00E16BA0" w:rsidRDefault="00C64C21" w:rsidP="00D80757">
      <w:pPr>
        <w:pStyle w:val="ListParagraph"/>
        <w:numPr>
          <w:ilvl w:val="0"/>
          <w:numId w:val="102"/>
        </w:numPr>
        <w:spacing w:after="0"/>
        <w:rPr>
          <w:lang w:bidi="en-US"/>
        </w:rPr>
      </w:pPr>
      <w:r w:rsidRPr="00E16BA0">
        <w:rPr>
          <w:lang w:bidi="en-US"/>
        </w:rPr>
        <w:t xml:space="preserve">Numatomos elektros energijos išlaidos yra apskaičiuojamos, laikantis prielaidos, kad elektros kWh tarifas yra 0,1092 bei 0,029 (elektrai lifto kv. m), elektros energijos sunaudojimas per mėnesį sudaro </w:t>
      </w:r>
      <w:r w:rsidR="00E16BA0" w:rsidRPr="00E16BA0">
        <w:rPr>
          <w:lang w:bidi="en-US"/>
        </w:rPr>
        <w:t>37</w:t>
      </w:r>
      <w:r w:rsidRPr="00E16BA0">
        <w:rPr>
          <w:lang w:bidi="en-US"/>
        </w:rPr>
        <w:t xml:space="preserve">.000 bei </w:t>
      </w:r>
      <w:r w:rsidR="00E16BA0" w:rsidRPr="00E16BA0">
        <w:rPr>
          <w:lang w:bidi="en-US"/>
        </w:rPr>
        <w:t>2</w:t>
      </w:r>
      <w:r w:rsidRPr="00E16BA0">
        <w:rPr>
          <w:lang w:bidi="en-US"/>
        </w:rPr>
        <w:t>.000 kWh. Atitinkamai, bendra metinė elektros energijos išlaidų suma (be PVM) sudaro (</w:t>
      </w:r>
      <w:r w:rsidR="00E16BA0" w:rsidRPr="00E16BA0">
        <w:rPr>
          <w:lang w:bidi="en-US"/>
        </w:rPr>
        <w:t>37</w:t>
      </w:r>
      <w:r w:rsidRPr="00E16BA0">
        <w:rPr>
          <w:lang w:bidi="en-US"/>
        </w:rPr>
        <w:t xml:space="preserve">.000 * 0,1092 + </w:t>
      </w:r>
      <w:r w:rsidR="00E16BA0" w:rsidRPr="00E16BA0">
        <w:rPr>
          <w:lang w:bidi="en-US"/>
        </w:rPr>
        <w:t>2</w:t>
      </w:r>
      <w:r w:rsidRPr="00E16BA0">
        <w:rPr>
          <w:lang w:bidi="en-US"/>
        </w:rPr>
        <w:t xml:space="preserve">.000 * 0,029) * 12 (mėnesių skaičius) = </w:t>
      </w:r>
      <w:r w:rsidR="00E16BA0" w:rsidRPr="00E16BA0">
        <w:rPr>
          <w:lang w:bidi="en-US"/>
        </w:rPr>
        <w:t>49.181</w:t>
      </w:r>
      <w:r w:rsidRPr="00E16BA0">
        <w:rPr>
          <w:lang w:bidi="en-US"/>
        </w:rPr>
        <w:t xml:space="preserve"> EUR;</w:t>
      </w:r>
    </w:p>
    <w:p w:rsidR="00C64C21" w:rsidRPr="00E16BA0" w:rsidRDefault="00C64C21" w:rsidP="00D80757">
      <w:pPr>
        <w:pStyle w:val="ListParagraph"/>
        <w:numPr>
          <w:ilvl w:val="0"/>
          <w:numId w:val="102"/>
        </w:numPr>
        <w:spacing w:after="0"/>
        <w:rPr>
          <w:lang w:bidi="en-US"/>
        </w:rPr>
      </w:pPr>
      <w:r w:rsidRPr="00E16BA0">
        <w:rPr>
          <w:lang w:bidi="en-US"/>
        </w:rPr>
        <w:t xml:space="preserve">Numatomos šildymo (išskyrus elektrą) išlaidos yra apskaičiuojamos, laikantis prielaidos, kad šildymo kWh tarifas yra 0,0622, šilumos bei karšto vandens sunaudojimas per mėnesį sudaro </w:t>
      </w:r>
      <w:r w:rsidR="00E16BA0" w:rsidRPr="00E16BA0">
        <w:rPr>
          <w:lang w:bidi="en-US"/>
        </w:rPr>
        <w:t>38.0</w:t>
      </w:r>
      <w:r w:rsidRPr="00E16BA0">
        <w:rPr>
          <w:lang w:bidi="en-US"/>
        </w:rPr>
        <w:t>00 kWh. Atitinkamai, bendra metinė šildymo išlaidų suma (be PVM) sudaro (</w:t>
      </w:r>
      <w:r w:rsidR="00E16BA0" w:rsidRPr="00E16BA0">
        <w:rPr>
          <w:lang w:bidi="en-US"/>
        </w:rPr>
        <w:t>38.0</w:t>
      </w:r>
      <w:r w:rsidRPr="00E16BA0">
        <w:rPr>
          <w:lang w:bidi="en-US"/>
        </w:rPr>
        <w:t xml:space="preserve">00 * 0,0622) * 12 (mėnesių skaičius) = </w:t>
      </w:r>
      <w:r w:rsidR="00E16BA0" w:rsidRPr="00E16BA0">
        <w:rPr>
          <w:lang w:bidi="en-US"/>
        </w:rPr>
        <w:t>28.363</w:t>
      </w:r>
      <w:r w:rsidRPr="00E16BA0">
        <w:rPr>
          <w:lang w:bidi="en-US"/>
        </w:rPr>
        <w:t xml:space="preserve"> EUR;</w:t>
      </w:r>
    </w:p>
    <w:p w:rsidR="00C64C21" w:rsidRPr="00E16BA0" w:rsidRDefault="00C64C21" w:rsidP="00D80757">
      <w:pPr>
        <w:pStyle w:val="ListParagraph"/>
        <w:numPr>
          <w:ilvl w:val="0"/>
          <w:numId w:val="102"/>
        </w:numPr>
        <w:spacing w:after="0"/>
        <w:rPr>
          <w:lang w:bidi="en-US"/>
        </w:rPr>
      </w:pPr>
      <w:r w:rsidRPr="00E16BA0">
        <w:rPr>
          <w:lang w:bidi="en-US"/>
        </w:rPr>
        <w:t xml:space="preserve">Kitos išlaidos (geriamojo vandens tiekimas ir nuotekų tvarkymas, atliekų išvežimas, teritorijos tvarkymas, internetas, telefonas, televizija, patalpų priežiūra ir valymas, liftų techninė priežiūra, gaisrinės signalizacijos įrangos priežiūra) sudaro </w:t>
      </w:r>
      <w:r w:rsidR="00E16BA0" w:rsidRPr="00E16BA0">
        <w:rPr>
          <w:lang w:bidi="en-US"/>
        </w:rPr>
        <w:t>9.565</w:t>
      </w:r>
      <w:r w:rsidRPr="00E16BA0">
        <w:rPr>
          <w:lang w:bidi="en-US"/>
        </w:rPr>
        <w:t xml:space="preserve"> EUR kasmet.</w:t>
      </w:r>
    </w:p>
    <w:p w:rsidR="00C64C21" w:rsidRDefault="00C64C21" w:rsidP="00C64C21">
      <w:pPr>
        <w:spacing w:after="0"/>
        <w:ind w:left="284"/>
        <w:rPr>
          <w:lang w:bidi="en-US"/>
        </w:rPr>
      </w:pPr>
      <w:r w:rsidRPr="00E16BA0">
        <w:rPr>
          <w:lang w:bidi="en-US"/>
        </w:rPr>
        <w:t xml:space="preserve">Bendra veiklos išlaidų suma sudaro </w:t>
      </w:r>
      <w:r w:rsidR="0078661B">
        <w:rPr>
          <w:lang w:bidi="en-US"/>
        </w:rPr>
        <w:t>236.161</w:t>
      </w:r>
      <w:r w:rsidRPr="00E16BA0">
        <w:rPr>
          <w:lang w:bidi="en-US"/>
        </w:rPr>
        <w:t xml:space="preserve"> EUR kasmet.</w:t>
      </w:r>
    </w:p>
    <w:p w:rsidR="00C64C21" w:rsidRDefault="00C64C21" w:rsidP="00C64C21">
      <w:pPr>
        <w:spacing w:after="0"/>
        <w:ind w:firstLine="284"/>
        <w:rPr>
          <w:lang w:bidi="en-US"/>
        </w:rPr>
      </w:pPr>
    </w:p>
    <w:p w:rsidR="00E16BA0" w:rsidRPr="00217899" w:rsidRDefault="00E16BA0" w:rsidP="00E16BA0">
      <w:pPr>
        <w:spacing w:after="0"/>
        <w:ind w:firstLine="284"/>
        <w:rPr>
          <w:b/>
          <w:lang w:bidi="en-US"/>
        </w:rPr>
      </w:pPr>
      <w:r w:rsidRPr="00217899">
        <w:rPr>
          <w:b/>
          <w:lang w:bidi="en-US"/>
        </w:rPr>
        <w:t xml:space="preserve">Veikla </w:t>
      </w:r>
      <w:r>
        <w:rPr>
          <w:b/>
          <w:lang w:bidi="en-US"/>
        </w:rPr>
        <w:t>Nr. 3.1</w:t>
      </w:r>
      <w:r w:rsidRPr="00217899">
        <w:rPr>
          <w:b/>
          <w:lang w:bidi="en-US"/>
        </w:rPr>
        <w:t>.</w:t>
      </w:r>
      <w:r w:rsidR="0078661B">
        <w:rPr>
          <w:b/>
          <w:lang w:bidi="en-US"/>
        </w:rPr>
        <w:t>4</w:t>
      </w:r>
      <w:r w:rsidRPr="00217899">
        <w:rPr>
          <w:b/>
          <w:lang w:bidi="en-US"/>
        </w:rPr>
        <w:t>.</w:t>
      </w:r>
    </w:p>
    <w:p w:rsidR="00E16BA0" w:rsidRDefault="00E16BA0" w:rsidP="00E16BA0">
      <w:pPr>
        <w:spacing w:after="0"/>
        <w:ind w:firstLine="284"/>
        <w:rPr>
          <w:lang w:bidi="en-US"/>
        </w:rPr>
      </w:pPr>
      <w:r>
        <w:rPr>
          <w:lang w:bidi="en-US"/>
        </w:rPr>
        <w:t>Pagal šią veiklą planuojamų veiklos išlaidų suma sudaro 2 % nuo atliktų investicijų sumos nuo kalendorinių metų, kuriais sukurta infrastruktūra, kasmet iki projekto ataskaitinio laikotarpio pabaigos (5.811 EUR), siekiant užtikrinti projekto vykdytojo savalaikę reakciją į tinklų avarijas bei kitus eksploatacijos sutrikimus.</w:t>
      </w:r>
    </w:p>
    <w:p w:rsidR="00292118" w:rsidRDefault="00292118" w:rsidP="00E16BA0">
      <w:pPr>
        <w:spacing w:after="0"/>
        <w:ind w:firstLine="284"/>
        <w:rPr>
          <w:lang w:bidi="en-US"/>
        </w:rPr>
      </w:pPr>
    </w:p>
    <w:p w:rsidR="0085288E" w:rsidRPr="00217899" w:rsidRDefault="0085288E" w:rsidP="0085288E">
      <w:pPr>
        <w:spacing w:after="0"/>
        <w:ind w:firstLine="284"/>
        <w:rPr>
          <w:b/>
          <w:lang w:bidi="en-US"/>
        </w:rPr>
      </w:pPr>
      <w:r w:rsidRPr="00217899">
        <w:rPr>
          <w:b/>
          <w:lang w:bidi="en-US"/>
        </w:rPr>
        <w:t xml:space="preserve">Veikla </w:t>
      </w:r>
      <w:r>
        <w:rPr>
          <w:b/>
          <w:lang w:bidi="en-US"/>
        </w:rPr>
        <w:t>Nr. 3.1</w:t>
      </w:r>
      <w:r w:rsidRPr="00217899">
        <w:rPr>
          <w:b/>
          <w:lang w:bidi="en-US"/>
        </w:rPr>
        <w:t>.</w:t>
      </w:r>
      <w:r w:rsidR="0078661B">
        <w:rPr>
          <w:b/>
          <w:lang w:bidi="en-US"/>
        </w:rPr>
        <w:t>5</w:t>
      </w:r>
      <w:r w:rsidRPr="00217899">
        <w:rPr>
          <w:b/>
          <w:lang w:bidi="en-US"/>
        </w:rPr>
        <w:t>.</w:t>
      </w:r>
    </w:p>
    <w:p w:rsidR="0085288E" w:rsidRDefault="0085288E" w:rsidP="0085288E">
      <w:pPr>
        <w:spacing w:after="0"/>
        <w:ind w:firstLine="284"/>
        <w:rPr>
          <w:lang w:bidi="en-US"/>
        </w:rPr>
      </w:pPr>
      <w:r>
        <w:rPr>
          <w:lang w:bidi="en-US"/>
        </w:rPr>
        <w:t xml:space="preserve">Veiklos išlaidos yra suplanuotos laikantis prielaidos, kad atsisakius esamų bibliotekos patalpų, atsiranda kitų veiklos išlaidų sutaupymas, apskaičiuotas, įvertinus tai, kad Vilniaus miesto savivaldybės centrinės bibliotekos struktūrą 2013 m. sudarė 23 viešosios bibliotekos, o veiklos išlaidų suma sudarė 127.751 EUR. Atitinkamai, vidutinis išlaidų sumažėjimas, atsisakius vienos bibliotekos infrastruktūros, sudaro 127.751/23 </w:t>
      </w:r>
      <w:r w:rsidRPr="0045468F">
        <w:rPr>
          <w:lang w:bidi="en-US"/>
        </w:rPr>
        <w:t>= 5.554 EUR.</w:t>
      </w:r>
    </w:p>
    <w:p w:rsidR="00E16BA0" w:rsidRDefault="00E16BA0" w:rsidP="00E16BA0">
      <w:pPr>
        <w:spacing w:after="0"/>
        <w:ind w:firstLine="284"/>
        <w:rPr>
          <w:lang w:bidi="en-US"/>
        </w:rPr>
      </w:pPr>
    </w:p>
    <w:p w:rsidR="001F41E8" w:rsidRPr="00217899" w:rsidRDefault="001F41E8" w:rsidP="001F41E8">
      <w:pPr>
        <w:spacing w:after="0"/>
        <w:ind w:firstLine="284"/>
        <w:rPr>
          <w:b/>
          <w:lang w:bidi="en-US"/>
        </w:rPr>
      </w:pPr>
      <w:r w:rsidRPr="00217899">
        <w:rPr>
          <w:b/>
          <w:lang w:bidi="en-US"/>
        </w:rPr>
        <w:t xml:space="preserve">Veikla </w:t>
      </w:r>
      <w:r>
        <w:rPr>
          <w:b/>
          <w:lang w:bidi="en-US"/>
        </w:rPr>
        <w:t>Nr. 3.1</w:t>
      </w:r>
      <w:r w:rsidRPr="00217899">
        <w:rPr>
          <w:b/>
          <w:lang w:bidi="en-US"/>
        </w:rPr>
        <w:t>.</w:t>
      </w:r>
      <w:r w:rsidR="0078661B">
        <w:rPr>
          <w:b/>
          <w:lang w:bidi="en-US"/>
        </w:rPr>
        <w:t>6</w:t>
      </w:r>
      <w:r w:rsidRPr="00217899">
        <w:rPr>
          <w:b/>
          <w:lang w:bidi="en-US"/>
        </w:rPr>
        <w:t>.</w:t>
      </w:r>
    </w:p>
    <w:p w:rsidR="001F41E8" w:rsidRDefault="001F41E8" w:rsidP="001F41E8">
      <w:pPr>
        <w:spacing w:after="0"/>
        <w:ind w:firstLine="284"/>
        <w:rPr>
          <w:lang w:bidi="en-US"/>
        </w:rPr>
      </w:pPr>
      <w:r>
        <w:rPr>
          <w:lang w:bidi="en-US"/>
        </w:rPr>
        <w:t>Veiklos išlaidos yra suplanuotos laikantis šių prielaidų:</w:t>
      </w:r>
    </w:p>
    <w:p w:rsidR="001F41E8" w:rsidRDefault="001F41E8" w:rsidP="00D80757">
      <w:pPr>
        <w:pStyle w:val="ListParagraph"/>
        <w:numPr>
          <w:ilvl w:val="0"/>
          <w:numId w:val="21"/>
        </w:numPr>
        <w:spacing w:after="0"/>
        <w:rPr>
          <w:lang w:bidi="en-US"/>
        </w:rPr>
      </w:pPr>
      <w:r>
        <w:rPr>
          <w:lang w:bidi="en-US"/>
        </w:rPr>
        <w:t xml:space="preserve">Numatomas sukurti darbo vietų skaičius – 5 darbuotojai (3 administracijos darbuotojai bei du valytojai); atitinkamai, darbo užmokesčio išlaidos sudaro – </w:t>
      </w:r>
      <w:r w:rsidR="0078661B">
        <w:rPr>
          <w:lang w:bidi="en-US"/>
        </w:rPr>
        <w:t>62.105</w:t>
      </w:r>
      <w:r>
        <w:rPr>
          <w:lang w:bidi="en-US"/>
        </w:rPr>
        <w:t xml:space="preserve"> EUR kasmet;</w:t>
      </w:r>
    </w:p>
    <w:p w:rsidR="001F41E8" w:rsidRPr="00E16BA0" w:rsidRDefault="001F41E8" w:rsidP="00D80757">
      <w:pPr>
        <w:pStyle w:val="ListParagraph"/>
        <w:numPr>
          <w:ilvl w:val="0"/>
          <w:numId w:val="21"/>
        </w:numPr>
        <w:spacing w:after="0"/>
        <w:rPr>
          <w:lang w:bidi="en-US"/>
        </w:rPr>
      </w:pPr>
      <w:r w:rsidRPr="00E16BA0">
        <w:rPr>
          <w:lang w:bidi="en-US"/>
        </w:rPr>
        <w:t xml:space="preserve">Numatomos elektros energijos išlaidos yra apskaičiuojamos, laikantis prielaidos, kad elektros kWh tarifas yra 0,1092 bei 0,029 (elektrai lifto kv. m), elektros energijos sunaudojimas per mėnesį sudaro </w:t>
      </w:r>
      <w:r>
        <w:rPr>
          <w:lang w:bidi="en-US"/>
        </w:rPr>
        <w:t>19</w:t>
      </w:r>
      <w:r w:rsidRPr="00E16BA0">
        <w:rPr>
          <w:lang w:bidi="en-US"/>
        </w:rPr>
        <w:t xml:space="preserve">.000 bei </w:t>
      </w:r>
      <w:r>
        <w:rPr>
          <w:lang w:bidi="en-US"/>
        </w:rPr>
        <w:t>8</w:t>
      </w:r>
      <w:r w:rsidRPr="00E16BA0">
        <w:rPr>
          <w:lang w:bidi="en-US"/>
        </w:rPr>
        <w:t>00 kWh. Atitinkamai, bendra metinė elektros energijos išlaidų suma (be PVM) sudaro (</w:t>
      </w:r>
      <w:r>
        <w:rPr>
          <w:lang w:bidi="en-US"/>
        </w:rPr>
        <w:t>19</w:t>
      </w:r>
      <w:r w:rsidRPr="00E16BA0">
        <w:rPr>
          <w:lang w:bidi="en-US"/>
        </w:rPr>
        <w:t xml:space="preserve">.000 * 0,1092 + </w:t>
      </w:r>
      <w:r>
        <w:rPr>
          <w:lang w:bidi="en-US"/>
        </w:rPr>
        <w:t>8</w:t>
      </w:r>
      <w:r w:rsidRPr="00E16BA0">
        <w:rPr>
          <w:lang w:bidi="en-US"/>
        </w:rPr>
        <w:t xml:space="preserve">00 * 0,029) * 12 (mėnesių skaičius) = </w:t>
      </w:r>
      <w:r w:rsidR="005124FC">
        <w:rPr>
          <w:lang w:bidi="en-US"/>
        </w:rPr>
        <w:t>25.176</w:t>
      </w:r>
      <w:r w:rsidRPr="00E16BA0">
        <w:rPr>
          <w:lang w:bidi="en-US"/>
        </w:rPr>
        <w:t xml:space="preserve"> EUR;</w:t>
      </w:r>
    </w:p>
    <w:p w:rsidR="001F41E8" w:rsidRPr="00E16BA0" w:rsidRDefault="001F41E8" w:rsidP="00D80757">
      <w:pPr>
        <w:pStyle w:val="ListParagraph"/>
        <w:numPr>
          <w:ilvl w:val="0"/>
          <w:numId w:val="21"/>
        </w:numPr>
        <w:spacing w:after="0"/>
        <w:rPr>
          <w:lang w:bidi="en-US"/>
        </w:rPr>
      </w:pPr>
      <w:r w:rsidRPr="00E16BA0">
        <w:rPr>
          <w:lang w:bidi="en-US"/>
        </w:rPr>
        <w:t>Numatomos šildymo (išskyrus elektrą) išlaidos yra apskaičiuojamos, laikantis prielaidos, kad šildymo kWh tarifas yra 0,0622, šilumos bei karšto vandens sunaudojimas</w:t>
      </w:r>
      <w:r w:rsidR="005124FC">
        <w:rPr>
          <w:lang w:bidi="en-US"/>
        </w:rPr>
        <w:t xml:space="preserve"> per mėnesį sudaro 1</w:t>
      </w:r>
      <w:r w:rsidRPr="00E16BA0">
        <w:rPr>
          <w:lang w:bidi="en-US"/>
        </w:rPr>
        <w:t>8.000 kWh. Atitinkamai, bendra metinė šildymo</w:t>
      </w:r>
      <w:r w:rsidR="005124FC">
        <w:rPr>
          <w:lang w:bidi="en-US"/>
        </w:rPr>
        <w:t xml:space="preserve"> išlaidų suma (be PVM) sudaro (1</w:t>
      </w:r>
      <w:r w:rsidRPr="00E16BA0">
        <w:rPr>
          <w:lang w:bidi="en-US"/>
        </w:rPr>
        <w:t xml:space="preserve">8.000 * 0,0622) * 12 (mėnesių skaičius) = </w:t>
      </w:r>
      <w:r w:rsidR="005124FC">
        <w:rPr>
          <w:lang w:bidi="en-US"/>
        </w:rPr>
        <w:t>13.435</w:t>
      </w:r>
      <w:r w:rsidRPr="00E16BA0">
        <w:rPr>
          <w:lang w:bidi="en-US"/>
        </w:rPr>
        <w:t xml:space="preserve"> EUR;</w:t>
      </w:r>
    </w:p>
    <w:p w:rsidR="001F41E8" w:rsidRPr="00E16BA0" w:rsidRDefault="001F41E8" w:rsidP="00D80757">
      <w:pPr>
        <w:pStyle w:val="ListParagraph"/>
        <w:numPr>
          <w:ilvl w:val="0"/>
          <w:numId w:val="21"/>
        </w:numPr>
        <w:spacing w:after="0"/>
        <w:rPr>
          <w:lang w:bidi="en-US"/>
        </w:rPr>
      </w:pPr>
      <w:r w:rsidRPr="00E16BA0">
        <w:rPr>
          <w:lang w:bidi="en-US"/>
        </w:rPr>
        <w:t xml:space="preserve">Kitos išlaidos (geriamojo vandens tiekimas ir nuotekų tvarkymas, atliekų išvežimas, teritorijos tvarkymas, internetas, telefonas, televizija, patalpų priežiūra ir valymas, liftų techninė priežiūra, gaisrinės signalizacijos įrangos priežiūra) sudaro </w:t>
      </w:r>
      <w:r w:rsidR="005124FC">
        <w:rPr>
          <w:lang w:bidi="en-US"/>
        </w:rPr>
        <w:t>4.781</w:t>
      </w:r>
      <w:r w:rsidRPr="00E16BA0">
        <w:rPr>
          <w:lang w:bidi="en-US"/>
        </w:rPr>
        <w:t xml:space="preserve"> EUR kasmet.</w:t>
      </w:r>
    </w:p>
    <w:p w:rsidR="001F41E8" w:rsidRDefault="001F41E8" w:rsidP="001F41E8">
      <w:pPr>
        <w:spacing w:after="0"/>
        <w:ind w:left="284"/>
        <w:rPr>
          <w:lang w:bidi="en-US"/>
        </w:rPr>
      </w:pPr>
      <w:r w:rsidRPr="00E16BA0">
        <w:rPr>
          <w:lang w:bidi="en-US"/>
        </w:rPr>
        <w:t xml:space="preserve">Bendra veiklos išlaidų suma sudaro </w:t>
      </w:r>
      <w:r w:rsidR="0078661B">
        <w:rPr>
          <w:lang w:bidi="en-US"/>
        </w:rPr>
        <w:t>105.497</w:t>
      </w:r>
      <w:r w:rsidRPr="00E16BA0">
        <w:rPr>
          <w:lang w:bidi="en-US"/>
        </w:rPr>
        <w:t xml:space="preserve"> EUR kasmet.</w:t>
      </w:r>
    </w:p>
    <w:p w:rsidR="00E16BA0" w:rsidRDefault="00E16BA0" w:rsidP="00E16BA0">
      <w:pPr>
        <w:spacing w:after="0"/>
        <w:ind w:firstLine="284"/>
        <w:rPr>
          <w:lang w:bidi="en-US"/>
        </w:rPr>
      </w:pPr>
    </w:p>
    <w:p w:rsidR="004F731F" w:rsidRPr="00217899" w:rsidRDefault="004F731F" w:rsidP="004F731F">
      <w:pPr>
        <w:spacing w:after="0"/>
        <w:ind w:firstLine="284"/>
        <w:rPr>
          <w:b/>
          <w:lang w:bidi="en-US"/>
        </w:rPr>
      </w:pPr>
      <w:r w:rsidRPr="00217899">
        <w:rPr>
          <w:b/>
          <w:lang w:bidi="en-US"/>
        </w:rPr>
        <w:t xml:space="preserve">Veikla </w:t>
      </w:r>
      <w:r>
        <w:rPr>
          <w:b/>
          <w:lang w:bidi="en-US"/>
        </w:rPr>
        <w:t>Nr. 3.2</w:t>
      </w:r>
      <w:r w:rsidRPr="00217899">
        <w:rPr>
          <w:b/>
          <w:lang w:bidi="en-US"/>
        </w:rPr>
        <w:t>.</w:t>
      </w:r>
      <w:r>
        <w:rPr>
          <w:b/>
          <w:lang w:bidi="en-US"/>
        </w:rPr>
        <w:t>1</w:t>
      </w:r>
      <w:r w:rsidRPr="00217899">
        <w:rPr>
          <w:b/>
          <w:lang w:bidi="en-US"/>
        </w:rPr>
        <w:t>.</w:t>
      </w:r>
    </w:p>
    <w:p w:rsidR="004F731F" w:rsidRDefault="004F731F" w:rsidP="004F731F">
      <w:pPr>
        <w:spacing w:after="0"/>
        <w:ind w:firstLine="284"/>
        <w:rPr>
          <w:lang w:bidi="en-US"/>
        </w:rPr>
      </w:pPr>
      <w:r>
        <w:rPr>
          <w:lang w:bidi="en-US"/>
        </w:rPr>
        <w:t>Pagal šią veiklą planuojamų veiklos išlaidų suma sudaro 2 % nuo atliktų investicijų sumos nuo kalendorinių metų, kuriais sukurta infrastruktūra, kasmet iki projekto ataskaitinio laikotarpio pabaigos (</w:t>
      </w:r>
      <w:r w:rsidR="0078661B">
        <w:rPr>
          <w:lang w:bidi="en-US"/>
        </w:rPr>
        <w:t>94.209</w:t>
      </w:r>
      <w:r>
        <w:rPr>
          <w:lang w:bidi="en-US"/>
        </w:rPr>
        <w:t xml:space="preserve"> EUR), siekiant užtikrinti projekto vykdytojo savalaikę reakciją į tinklų avarijas bei kitus eksploatacijos sutrikimus.</w:t>
      </w:r>
    </w:p>
    <w:p w:rsidR="00E16BA0" w:rsidRDefault="00E16BA0" w:rsidP="00E16BA0">
      <w:pPr>
        <w:spacing w:after="0"/>
        <w:ind w:firstLine="284"/>
        <w:rPr>
          <w:lang w:bidi="en-US"/>
        </w:rPr>
      </w:pPr>
    </w:p>
    <w:p w:rsidR="004F731F" w:rsidRPr="00217899" w:rsidRDefault="004F731F" w:rsidP="004F731F">
      <w:pPr>
        <w:spacing w:after="0"/>
        <w:ind w:firstLine="284"/>
        <w:rPr>
          <w:b/>
          <w:lang w:bidi="en-US"/>
        </w:rPr>
      </w:pPr>
      <w:r w:rsidRPr="00217899">
        <w:rPr>
          <w:b/>
          <w:lang w:bidi="en-US"/>
        </w:rPr>
        <w:t xml:space="preserve">Veikla </w:t>
      </w:r>
      <w:r>
        <w:rPr>
          <w:b/>
          <w:lang w:bidi="en-US"/>
        </w:rPr>
        <w:t>Nr. 3.2</w:t>
      </w:r>
      <w:r w:rsidRPr="00217899">
        <w:rPr>
          <w:b/>
          <w:lang w:bidi="en-US"/>
        </w:rPr>
        <w:t>.</w:t>
      </w:r>
      <w:r w:rsidR="0078661B">
        <w:rPr>
          <w:b/>
          <w:lang w:bidi="en-US"/>
        </w:rPr>
        <w:t>3</w:t>
      </w:r>
      <w:r w:rsidRPr="00217899">
        <w:rPr>
          <w:b/>
          <w:lang w:bidi="en-US"/>
        </w:rPr>
        <w:t>.</w:t>
      </w:r>
    </w:p>
    <w:p w:rsidR="00290771" w:rsidRDefault="00290771" w:rsidP="00290771">
      <w:pPr>
        <w:spacing w:after="0"/>
        <w:ind w:firstLine="284"/>
        <w:rPr>
          <w:lang w:bidi="en-US"/>
        </w:rPr>
      </w:pPr>
      <w:r>
        <w:rPr>
          <w:lang w:bidi="en-US"/>
        </w:rPr>
        <w:t>Veiklos išlaidos yra suplanuotos laikantis šių prielaidų:</w:t>
      </w:r>
    </w:p>
    <w:p w:rsidR="00290771" w:rsidRDefault="00290771" w:rsidP="00D80757">
      <w:pPr>
        <w:pStyle w:val="ListParagraph"/>
        <w:numPr>
          <w:ilvl w:val="0"/>
          <w:numId w:val="101"/>
        </w:numPr>
        <w:spacing w:after="0"/>
        <w:rPr>
          <w:lang w:bidi="en-US"/>
        </w:rPr>
      </w:pPr>
      <w:r>
        <w:rPr>
          <w:lang w:bidi="en-US"/>
        </w:rPr>
        <w:t xml:space="preserve">Numatomas sukurti darbo vietų skaičius – </w:t>
      </w:r>
      <w:r w:rsidR="007F4AD1">
        <w:rPr>
          <w:lang w:bidi="en-US"/>
        </w:rPr>
        <w:t>3</w:t>
      </w:r>
      <w:r>
        <w:rPr>
          <w:lang w:bidi="en-US"/>
        </w:rPr>
        <w:t>5 darbuotojai (</w:t>
      </w:r>
      <w:r w:rsidR="00E508AB">
        <w:rPr>
          <w:lang w:bidi="en-US"/>
        </w:rPr>
        <w:t>1</w:t>
      </w:r>
      <w:r w:rsidR="008329EB">
        <w:rPr>
          <w:lang w:bidi="en-US"/>
        </w:rPr>
        <w:t>0</w:t>
      </w:r>
      <w:r>
        <w:rPr>
          <w:lang w:bidi="en-US"/>
        </w:rPr>
        <w:t xml:space="preserve"> administracijos darbuotoj</w:t>
      </w:r>
      <w:r w:rsidR="00E508AB">
        <w:rPr>
          <w:lang w:bidi="en-US"/>
        </w:rPr>
        <w:t>ų</w:t>
      </w:r>
      <w:r w:rsidR="008329EB">
        <w:rPr>
          <w:lang w:bidi="en-US"/>
        </w:rPr>
        <w:t>, 20</w:t>
      </w:r>
      <w:r w:rsidR="00E508AB">
        <w:rPr>
          <w:lang w:bidi="en-US"/>
        </w:rPr>
        <w:t xml:space="preserve"> pagalbinių darbuotojų bei penki</w:t>
      </w:r>
      <w:r>
        <w:rPr>
          <w:lang w:bidi="en-US"/>
        </w:rPr>
        <w:t xml:space="preserve"> valytojai); atitinkamai, darbo užmokesčio išlaidos sudaro – </w:t>
      </w:r>
      <w:r w:rsidR="0078661B">
        <w:rPr>
          <w:lang w:bidi="en-US"/>
        </w:rPr>
        <w:t>434.735</w:t>
      </w:r>
      <w:r>
        <w:rPr>
          <w:lang w:bidi="en-US"/>
        </w:rPr>
        <w:t xml:space="preserve"> EUR kasmet;</w:t>
      </w:r>
    </w:p>
    <w:p w:rsidR="00290771" w:rsidRPr="00E16BA0" w:rsidRDefault="00290771" w:rsidP="00D80757">
      <w:pPr>
        <w:pStyle w:val="ListParagraph"/>
        <w:numPr>
          <w:ilvl w:val="0"/>
          <w:numId w:val="101"/>
        </w:numPr>
        <w:spacing w:after="0"/>
        <w:rPr>
          <w:lang w:bidi="en-US"/>
        </w:rPr>
      </w:pPr>
      <w:r w:rsidRPr="00E16BA0">
        <w:rPr>
          <w:lang w:bidi="en-US"/>
        </w:rPr>
        <w:t xml:space="preserve">Numatomos elektros energijos išlaidos yra apskaičiuojamos, laikantis prielaidos, kad elektros kWh tarifas yra 0,1092 bei 0,029 (elektrai lifto kv. m), elektros energijos sunaudojimas per mėnesį sudaro </w:t>
      </w:r>
      <w:r w:rsidR="00E508AB">
        <w:rPr>
          <w:lang w:bidi="en-US"/>
        </w:rPr>
        <w:t>2.560</w:t>
      </w:r>
      <w:r w:rsidRPr="00E16BA0">
        <w:rPr>
          <w:lang w:bidi="en-US"/>
        </w:rPr>
        <w:t xml:space="preserve"> bei </w:t>
      </w:r>
      <w:r w:rsidR="00E508AB">
        <w:rPr>
          <w:lang w:bidi="en-US"/>
        </w:rPr>
        <w:t>16.100</w:t>
      </w:r>
      <w:r w:rsidRPr="00E16BA0">
        <w:rPr>
          <w:lang w:bidi="en-US"/>
        </w:rPr>
        <w:t xml:space="preserve"> kWh. Atitinkamai, bendra metinė elektros energijos išlaidų suma (be PVM) sudaro (</w:t>
      </w:r>
      <w:r w:rsidR="004E6C3E">
        <w:rPr>
          <w:lang w:bidi="en-US"/>
        </w:rPr>
        <w:t>2.560</w:t>
      </w:r>
      <w:r w:rsidRPr="00E16BA0">
        <w:rPr>
          <w:lang w:bidi="en-US"/>
        </w:rPr>
        <w:t xml:space="preserve"> * 0,1092 + </w:t>
      </w:r>
      <w:r w:rsidR="004E6C3E">
        <w:rPr>
          <w:lang w:bidi="en-US"/>
        </w:rPr>
        <w:t>16.1</w:t>
      </w:r>
      <w:r w:rsidRPr="00E16BA0">
        <w:rPr>
          <w:lang w:bidi="en-US"/>
        </w:rPr>
        <w:t xml:space="preserve">00 * 0,029) * 12 (mėnesių skaičius) = </w:t>
      </w:r>
      <w:r w:rsidR="004E6C3E">
        <w:rPr>
          <w:lang w:bidi="en-US"/>
        </w:rPr>
        <w:t>8.957</w:t>
      </w:r>
      <w:r w:rsidRPr="00E16BA0">
        <w:rPr>
          <w:lang w:bidi="en-US"/>
        </w:rPr>
        <w:t xml:space="preserve"> EUR;</w:t>
      </w:r>
    </w:p>
    <w:p w:rsidR="00290771" w:rsidRDefault="00290771" w:rsidP="00D80757">
      <w:pPr>
        <w:pStyle w:val="ListParagraph"/>
        <w:numPr>
          <w:ilvl w:val="0"/>
          <w:numId w:val="101"/>
        </w:numPr>
        <w:spacing w:after="0"/>
        <w:rPr>
          <w:lang w:bidi="en-US"/>
        </w:rPr>
      </w:pPr>
      <w:r w:rsidRPr="00E16BA0">
        <w:rPr>
          <w:lang w:bidi="en-US"/>
        </w:rPr>
        <w:t>Numatomos šildymo (išskyrus elektrą) išlaidos yra apskaičiuojamos, laikantis prielaidos, kad šildymo kWh tarifas yra 0,0622, šilumos bei karšto vandens sunaudojimas</w:t>
      </w:r>
      <w:r>
        <w:rPr>
          <w:lang w:bidi="en-US"/>
        </w:rPr>
        <w:t xml:space="preserve"> per mėnesį sudaro </w:t>
      </w:r>
      <w:r w:rsidR="004E6C3E">
        <w:rPr>
          <w:lang w:bidi="en-US"/>
        </w:rPr>
        <w:t>27.3</w:t>
      </w:r>
      <w:r w:rsidRPr="00E16BA0">
        <w:rPr>
          <w:lang w:bidi="en-US"/>
        </w:rPr>
        <w:t>00 kWh. Atitinkamai, bendra metinė šildymo</w:t>
      </w:r>
      <w:r>
        <w:rPr>
          <w:lang w:bidi="en-US"/>
        </w:rPr>
        <w:t xml:space="preserve"> išlaidų suma (be PVM) sudaro (</w:t>
      </w:r>
      <w:r w:rsidR="004E6C3E">
        <w:rPr>
          <w:lang w:bidi="en-US"/>
        </w:rPr>
        <w:t>27</w:t>
      </w:r>
      <w:r w:rsidRPr="00E16BA0">
        <w:rPr>
          <w:lang w:bidi="en-US"/>
        </w:rPr>
        <w:t>.</w:t>
      </w:r>
      <w:r w:rsidR="004E6C3E">
        <w:rPr>
          <w:lang w:bidi="en-US"/>
        </w:rPr>
        <w:t>3</w:t>
      </w:r>
      <w:r w:rsidRPr="00E16BA0">
        <w:rPr>
          <w:lang w:bidi="en-US"/>
        </w:rPr>
        <w:t xml:space="preserve">00 * 0,0622) * 12 (mėnesių skaičius) = </w:t>
      </w:r>
      <w:r w:rsidR="004E6C3E">
        <w:rPr>
          <w:lang w:bidi="en-US"/>
        </w:rPr>
        <w:t>20.377</w:t>
      </w:r>
      <w:r w:rsidRPr="00E16BA0">
        <w:rPr>
          <w:lang w:bidi="en-US"/>
        </w:rPr>
        <w:t xml:space="preserve"> EUR;</w:t>
      </w:r>
    </w:p>
    <w:p w:rsidR="00FF7EB7" w:rsidRPr="00E16BA0" w:rsidRDefault="00FF7EB7" w:rsidP="00D80757">
      <w:pPr>
        <w:pStyle w:val="ListParagraph"/>
        <w:numPr>
          <w:ilvl w:val="0"/>
          <w:numId w:val="101"/>
        </w:numPr>
        <w:spacing w:after="0"/>
        <w:rPr>
          <w:lang w:bidi="en-US"/>
        </w:rPr>
      </w:pPr>
      <w:r>
        <w:rPr>
          <w:lang w:bidi="en-US"/>
        </w:rPr>
        <w:t xml:space="preserve">Numatomos kietos dangos bei sėdimų vietų infrastruktūros būklės palaikymo išlaidos – 318.582 EUR kasmet. Planuojamos išlaidos yra numatytos, remiantis sporto reikmėms skirtos sėdimų vietų bei kietos dangos </w:t>
      </w:r>
      <w:r w:rsidR="0083049D">
        <w:rPr>
          <w:lang w:bidi="en-US"/>
        </w:rPr>
        <w:t>būklės palaikymo išlaidomis Jungtinės Karalystės sporto objektuose, kuriuose vienu metu renginį gali stebėti iki 20.000 lankytojų.</w:t>
      </w:r>
    </w:p>
    <w:p w:rsidR="00290771" w:rsidRPr="00E16BA0" w:rsidRDefault="00290771" w:rsidP="00D80757">
      <w:pPr>
        <w:pStyle w:val="ListParagraph"/>
        <w:numPr>
          <w:ilvl w:val="0"/>
          <w:numId w:val="101"/>
        </w:numPr>
        <w:spacing w:after="0"/>
        <w:rPr>
          <w:lang w:bidi="en-US"/>
        </w:rPr>
      </w:pPr>
      <w:r w:rsidRPr="00E16BA0">
        <w:rPr>
          <w:lang w:bidi="en-US"/>
        </w:rPr>
        <w:t xml:space="preserve">Kitos išlaidos (geriamojo vandens tiekimas ir nuotekų tvarkymas, atliekų išvežimas, teritorijos tvarkymas, internetas, telefonas, televizija, patalpų priežiūra ir valymas, liftų techninė priežiūra, gaisrinės signalizacijos įrangos priežiūra) sudaro </w:t>
      </w:r>
      <w:r w:rsidR="00FF7EB7">
        <w:rPr>
          <w:lang w:bidi="en-US"/>
        </w:rPr>
        <w:t>28.817</w:t>
      </w:r>
      <w:r w:rsidRPr="00E16BA0">
        <w:rPr>
          <w:lang w:bidi="en-US"/>
        </w:rPr>
        <w:t xml:space="preserve"> EUR kasmet.</w:t>
      </w:r>
    </w:p>
    <w:p w:rsidR="00290771" w:rsidRDefault="00290771" w:rsidP="00290771">
      <w:pPr>
        <w:spacing w:after="0"/>
        <w:ind w:left="284"/>
        <w:rPr>
          <w:lang w:bidi="en-US"/>
        </w:rPr>
      </w:pPr>
      <w:r w:rsidRPr="00E16BA0">
        <w:rPr>
          <w:lang w:bidi="en-US"/>
        </w:rPr>
        <w:t xml:space="preserve">Bendra veiklos išlaidų suma </w:t>
      </w:r>
      <w:r w:rsidRPr="00CE0E2B">
        <w:rPr>
          <w:lang w:bidi="en-US"/>
        </w:rPr>
        <w:t xml:space="preserve">sudaro </w:t>
      </w:r>
      <w:r w:rsidR="0078661B">
        <w:rPr>
          <w:lang w:bidi="en-US"/>
        </w:rPr>
        <w:t>811.468</w:t>
      </w:r>
      <w:r w:rsidRPr="00CE0E2B">
        <w:rPr>
          <w:lang w:bidi="en-US"/>
        </w:rPr>
        <w:t xml:space="preserve"> EUR</w:t>
      </w:r>
      <w:r w:rsidRPr="00E16BA0">
        <w:rPr>
          <w:lang w:bidi="en-US"/>
        </w:rPr>
        <w:t xml:space="preserve"> kasmet.</w:t>
      </w:r>
    </w:p>
    <w:p w:rsidR="00C64C21" w:rsidRDefault="00C64C21" w:rsidP="00DF7D4E">
      <w:pPr>
        <w:spacing w:after="0"/>
        <w:ind w:left="284"/>
        <w:rPr>
          <w:lang w:bidi="en-US"/>
        </w:rPr>
      </w:pPr>
    </w:p>
    <w:p w:rsidR="0083049D" w:rsidRPr="00217899" w:rsidRDefault="0083049D" w:rsidP="0083049D">
      <w:pPr>
        <w:spacing w:after="0"/>
        <w:ind w:firstLine="284"/>
        <w:rPr>
          <w:b/>
          <w:lang w:bidi="en-US"/>
        </w:rPr>
      </w:pPr>
      <w:r w:rsidRPr="00217899">
        <w:rPr>
          <w:b/>
          <w:lang w:bidi="en-US"/>
        </w:rPr>
        <w:t xml:space="preserve">Veikla </w:t>
      </w:r>
      <w:r>
        <w:rPr>
          <w:b/>
          <w:lang w:bidi="en-US"/>
        </w:rPr>
        <w:t>Nr. 3.2</w:t>
      </w:r>
      <w:r w:rsidRPr="00217899">
        <w:rPr>
          <w:b/>
          <w:lang w:bidi="en-US"/>
        </w:rPr>
        <w:t>.</w:t>
      </w:r>
      <w:r w:rsidR="0078661B">
        <w:rPr>
          <w:b/>
          <w:lang w:bidi="en-US"/>
        </w:rPr>
        <w:t>4</w:t>
      </w:r>
      <w:r w:rsidRPr="00217899">
        <w:rPr>
          <w:b/>
          <w:lang w:bidi="en-US"/>
        </w:rPr>
        <w:t>.</w:t>
      </w:r>
    </w:p>
    <w:p w:rsidR="0083049D" w:rsidRDefault="000A4A37" w:rsidP="006C17EF">
      <w:pPr>
        <w:spacing w:after="0"/>
        <w:ind w:firstLine="284"/>
        <w:rPr>
          <w:lang w:bidi="en-US"/>
        </w:rPr>
      </w:pPr>
      <w:r w:rsidRPr="00623903">
        <w:rPr>
          <w:lang w:bidi="en-US"/>
        </w:rPr>
        <w:t xml:space="preserve">Veiklos išlaidos yra suplanuotos, </w:t>
      </w:r>
      <w:r>
        <w:rPr>
          <w:lang w:bidi="en-US"/>
        </w:rPr>
        <w:t xml:space="preserve">laikantis prielaidos, kad renginių skaičius, įgyvendinus nagrinėjamą veiklą, padidės 25 </w:t>
      </w:r>
      <w:r w:rsidRPr="000A4A37">
        <w:rPr>
          <w:lang w:bidi="en-US"/>
        </w:rPr>
        <w:t>%</w:t>
      </w:r>
      <w:r w:rsidR="006C17EF">
        <w:rPr>
          <w:lang w:bidi="en-US"/>
        </w:rPr>
        <w:t xml:space="preserve">. </w:t>
      </w:r>
      <w:r w:rsidR="003D247F">
        <w:rPr>
          <w:lang w:bidi="en-US"/>
        </w:rPr>
        <w:t xml:space="preserve">Atitinkamai, padidėjus renginių skaičiui, proporcingai padidėja ir veiklos išlaidos, susijusios su infrastruktūros eksploatacija. Kitaip tariant, šios veiklos išlaidos sudaro </w:t>
      </w:r>
      <w:r w:rsidR="00125891">
        <w:rPr>
          <w:lang w:bidi="en-US"/>
        </w:rPr>
        <w:t>25</w:t>
      </w:r>
      <w:r w:rsidR="003D247F">
        <w:rPr>
          <w:lang w:bidi="en-US"/>
        </w:rPr>
        <w:t xml:space="preserve"> </w:t>
      </w:r>
      <w:r w:rsidR="003D247F" w:rsidRPr="003D247F">
        <w:rPr>
          <w:lang w:bidi="en-US"/>
        </w:rPr>
        <w:t>% veiklai Nr. 3.2.</w:t>
      </w:r>
      <w:r w:rsidR="007451C1">
        <w:rPr>
          <w:lang w:bidi="en-US"/>
        </w:rPr>
        <w:t>3</w:t>
      </w:r>
      <w:r w:rsidR="003D247F" w:rsidRPr="003D247F">
        <w:rPr>
          <w:lang w:bidi="en-US"/>
        </w:rPr>
        <w:t>. numatyt</w:t>
      </w:r>
      <w:r w:rsidR="003D247F">
        <w:rPr>
          <w:lang w:bidi="en-US"/>
        </w:rPr>
        <w:t>ų</w:t>
      </w:r>
      <w:r w:rsidR="003D247F" w:rsidRPr="003D247F">
        <w:rPr>
          <w:lang w:bidi="en-US"/>
        </w:rPr>
        <w:t xml:space="preserve"> veiklos </w:t>
      </w:r>
      <w:r w:rsidR="003D247F">
        <w:rPr>
          <w:lang w:bidi="en-US"/>
        </w:rPr>
        <w:t>išlaidų, tai yra</w:t>
      </w:r>
      <w:r w:rsidR="0091795E">
        <w:rPr>
          <w:lang w:bidi="en-US"/>
        </w:rPr>
        <w:t xml:space="preserve"> </w:t>
      </w:r>
      <w:r w:rsidR="007451C1">
        <w:rPr>
          <w:lang w:bidi="en-US"/>
        </w:rPr>
        <w:t>434.735</w:t>
      </w:r>
      <w:r w:rsidR="003D247F">
        <w:rPr>
          <w:lang w:bidi="en-US"/>
        </w:rPr>
        <w:t xml:space="preserve"> </w:t>
      </w:r>
      <w:r w:rsidR="0091795E">
        <w:rPr>
          <w:lang w:bidi="en-US"/>
        </w:rPr>
        <w:t xml:space="preserve">* </w:t>
      </w:r>
      <w:r w:rsidR="00125891">
        <w:rPr>
          <w:lang w:bidi="en-US"/>
        </w:rPr>
        <w:t>25</w:t>
      </w:r>
      <w:r w:rsidR="00821050">
        <w:rPr>
          <w:lang w:bidi="en-US"/>
        </w:rPr>
        <w:t>%</w:t>
      </w:r>
      <w:r w:rsidR="0091795E">
        <w:rPr>
          <w:lang w:bidi="en-US"/>
        </w:rPr>
        <w:t xml:space="preserve"> + 8.957 * </w:t>
      </w:r>
      <w:r w:rsidR="00125891">
        <w:rPr>
          <w:lang w:bidi="en-US"/>
        </w:rPr>
        <w:t>25</w:t>
      </w:r>
      <w:r w:rsidR="0091795E">
        <w:rPr>
          <w:lang w:bidi="en-US"/>
        </w:rPr>
        <w:t>%</w:t>
      </w:r>
      <w:r w:rsidR="00821050">
        <w:rPr>
          <w:lang w:bidi="en-US"/>
        </w:rPr>
        <w:t xml:space="preserve"> + </w:t>
      </w:r>
      <w:r w:rsidR="0091795E">
        <w:rPr>
          <w:lang w:bidi="en-US"/>
        </w:rPr>
        <w:t>20.377 EUR</w:t>
      </w:r>
      <w:r w:rsidR="00125891">
        <w:rPr>
          <w:lang w:bidi="en-US"/>
        </w:rPr>
        <w:t xml:space="preserve"> * 25%</w:t>
      </w:r>
      <w:r w:rsidR="0091795E">
        <w:rPr>
          <w:lang w:bidi="en-US"/>
        </w:rPr>
        <w:t xml:space="preserve"> </w:t>
      </w:r>
      <w:r w:rsidR="00821050">
        <w:rPr>
          <w:lang w:bidi="en-US"/>
        </w:rPr>
        <w:t xml:space="preserve">+ </w:t>
      </w:r>
      <w:r w:rsidR="00125891">
        <w:rPr>
          <w:lang w:bidi="en-US"/>
        </w:rPr>
        <w:t xml:space="preserve">318.582 EUR * 25% </w:t>
      </w:r>
      <w:r w:rsidR="003D247F">
        <w:rPr>
          <w:lang w:bidi="en-US"/>
        </w:rPr>
        <w:t xml:space="preserve">= </w:t>
      </w:r>
      <w:r w:rsidR="007451C1">
        <w:rPr>
          <w:lang w:bidi="en-US"/>
        </w:rPr>
        <w:t>202.867</w:t>
      </w:r>
      <w:r w:rsidR="0091795E">
        <w:rPr>
          <w:lang w:bidi="en-US"/>
        </w:rPr>
        <w:t xml:space="preserve"> EUR kasmet.</w:t>
      </w:r>
    </w:p>
    <w:p w:rsidR="00276A38" w:rsidRDefault="00276A38" w:rsidP="006C17EF">
      <w:pPr>
        <w:spacing w:after="0"/>
        <w:ind w:firstLine="284"/>
        <w:rPr>
          <w:lang w:bidi="en-US"/>
        </w:rPr>
      </w:pPr>
    </w:p>
    <w:p w:rsidR="00276A38" w:rsidRPr="00217899" w:rsidRDefault="00276A38" w:rsidP="00276A38">
      <w:pPr>
        <w:spacing w:after="0"/>
        <w:ind w:firstLine="284"/>
        <w:rPr>
          <w:b/>
          <w:lang w:bidi="en-US"/>
        </w:rPr>
      </w:pPr>
      <w:r w:rsidRPr="00217899">
        <w:rPr>
          <w:b/>
          <w:lang w:bidi="en-US"/>
        </w:rPr>
        <w:t xml:space="preserve">Veikla </w:t>
      </w:r>
      <w:r>
        <w:rPr>
          <w:b/>
          <w:lang w:bidi="en-US"/>
        </w:rPr>
        <w:t>Nr. 3.2</w:t>
      </w:r>
      <w:r w:rsidRPr="00217899">
        <w:rPr>
          <w:b/>
          <w:lang w:bidi="en-US"/>
        </w:rPr>
        <w:t>.</w:t>
      </w:r>
      <w:r w:rsidR="007451C1">
        <w:rPr>
          <w:b/>
          <w:lang w:bidi="en-US"/>
        </w:rPr>
        <w:t>5</w:t>
      </w:r>
      <w:r w:rsidRPr="00217899">
        <w:rPr>
          <w:b/>
          <w:lang w:bidi="en-US"/>
        </w:rPr>
        <w:t>.</w:t>
      </w:r>
    </w:p>
    <w:p w:rsidR="00276A38" w:rsidRDefault="000A4A37" w:rsidP="00276A38">
      <w:pPr>
        <w:spacing w:after="0"/>
        <w:ind w:firstLine="284"/>
        <w:rPr>
          <w:lang w:bidi="en-US"/>
        </w:rPr>
      </w:pPr>
      <w:r w:rsidRPr="00623903">
        <w:rPr>
          <w:lang w:bidi="en-US"/>
        </w:rPr>
        <w:t xml:space="preserve">Veiklos išlaidos yra suplanuotos, </w:t>
      </w:r>
      <w:r>
        <w:rPr>
          <w:lang w:bidi="en-US"/>
        </w:rPr>
        <w:t xml:space="preserve">laikantis prielaidos, kad renginių skaičius, įgyvendinus nagrinėjamą veiklą, padidės 25 </w:t>
      </w:r>
      <w:r w:rsidRPr="000A4A37">
        <w:rPr>
          <w:lang w:bidi="en-US"/>
        </w:rPr>
        <w:t>%</w:t>
      </w:r>
      <w:r w:rsidRPr="00623903">
        <w:rPr>
          <w:lang w:bidi="en-US"/>
        </w:rPr>
        <w:t>.</w:t>
      </w:r>
      <w:r w:rsidR="00276A38">
        <w:rPr>
          <w:lang w:bidi="en-US"/>
        </w:rPr>
        <w:t xml:space="preserve"> Atitinkamai, padidėjus renginių skaičiui, proporcingai padidėja ir veiklos išlaidos, susijusios su infrastruktūros eksploatacija. Kitaip tariant, šios veiklos išlaidos sudaro 25 </w:t>
      </w:r>
      <w:r w:rsidR="00276A38" w:rsidRPr="003D247F">
        <w:rPr>
          <w:lang w:bidi="en-US"/>
        </w:rPr>
        <w:t>% veiklai Nr. 3.2.</w:t>
      </w:r>
      <w:r w:rsidR="007451C1">
        <w:rPr>
          <w:lang w:bidi="en-US"/>
        </w:rPr>
        <w:t>3</w:t>
      </w:r>
      <w:r w:rsidR="00276A38" w:rsidRPr="003D247F">
        <w:rPr>
          <w:lang w:bidi="en-US"/>
        </w:rPr>
        <w:t>. numatyt</w:t>
      </w:r>
      <w:r w:rsidR="00276A38">
        <w:rPr>
          <w:lang w:bidi="en-US"/>
        </w:rPr>
        <w:t>ų</w:t>
      </w:r>
      <w:r w:rsidR="00276A38" w:rsidRPr="003D247F">
        <w:rPr>
          <w:lang w:bidi="en-US"/>
        </w:rPr>
        <w:t xml:space="preserve"> veiklos </w:t>
      </w:r>
      <w:r w:rsidR="00276A38">
        <w:rPr>
          <w:lang w:bidi="en-US"/>
        </w:rPr>
        <w:t xml:space="preserve">išlaidų, tai yra </w:t>
      </w:r>
      <w:r w:rsidR="007451C1">
        <w:rPr>
          <w:lang w:bidi="en-US"/>
        </w:rPr>
        <w:t>108.684</w:t>
      </w:r>
      <w:r w:rsidR="00D56A2D">
        <w:rPr>
          <w:lang w:bidi="en-US"/>
        </w:rPr>
        <w:t xml:space="preserve"> EUR (</w:t>
      </w:r>
      <w:r w:rsidR="007451C1">
        <w:rPr>
          <w:lang w:bidi="en-US"/>
        </w:rPr>
        <w:t>434.735</w:t>
      </w:r>
      <w:r w:rsidR="00276A38">
        <w:rPr>
          <w:lang w:bidi="en-US"/>
        </w:rPr>
        <w:t xml:space="preserve"> * 25%</w:t>
      </w:r>
      <w:r w:rsidR="00D56A2D">
        <w:rPr>
          <w:lang w:bidi="en-US"/>
        </w:rPr>
        <w:t>) darbo užmokesčio išlaidų, 2.239 EUR (</w:t>
      </w:r>
      <w:r w:rsidR="00276A38">
        <w:rPr>
          <w:lang w:bidi="en-US"/>
        </w:rPr>
        <w:t>8.957 * 25%</w:t>
      </w:r>
      <w:r w:rsidR="00D56A2D">
        <w:rPr>
          <w:lang w:bidi="en-US"/>
        </w:rPr>
        <w:t xml:space="preserve">) elektros išlaidų, </w:t>
      </w:r>
      <w:r w:rsidR="00276A38">
        <w:rPr>
          <w:lang w:bidi="en-US"/>
        </w:rPr>
        <w:t xml:space="preserve"> </w:t>
      </w:r>
      <w:r w:rsidR="00D56A2D">
        <w:rPr>
          <w:lang w:bidi="en-US"/>
        </w:rPr>
        <w:t>5.094 EUR (</w:t>
      </w:r>
      <w:r w:rsidR="00276A38">
        <w:rPr>
          <w:lang w:bidi="en-US"/>
        </w:rPr>
        <w:t>20.377 EUR * 25%</w:t>
      </w:r>
      <w:r w:rsidR="00D56A2D">
        <w:rPr>
          <w:lang w:bidi="en-US"/>
        </w:rPr>
        <w:t>) šildymo išlaidų</w:t>
      </w:r>
      <w:r w:rsidR="00140761">
        <w:rPr>
          <w:lang w:bidi="en-US"/>
        </w:rPr>
        <w:t>, 79.646 EUR (</w:t>
      </w:r>
      <w:r w:rsidR="00276A38">
        <w:rPr>
          <w:lang w:bidi="en-US"/>
        </w:rPr>
        <w:t>318.582 EUR * 25%</w:t>
      </w:r>
      <w:r w:rsidR="00140761">
        <w:rPr>
          <w:lang w:bidi="en-US"/>
        </w:rPr>
        <w:t>) infrastruktūros būklės palaikymo išlaidų bei 7.204 EUR (28.817 EUR * 25%) kitų išlaidų</w:t>
      </w:r>
      <w:r w:rsidR="00276A38">
        <w:rPr>
          <w:lang w:bidi="en-US"/>
        </w:rPr>
        <w:t xml:space="preserve"> kasmet.</w:t>
      </w:r>
    </w:p>
    <w:p w:rsidR="0033105F" w:rsidRPr="0045468F" w:rsidRDefault="0033105F" w:rsidP="00276A38">
      <w:pPr>
        <w:spacing w:after="0"/>
        <w:ind w:firstLine="284"/>
        <w:rPr>
          <w:lang w:bidi="en-US"/>
        </w:rPr>
      </w:pPr>
      <w:r>
        <w:rPr>
          <w:lang w:bidi="en-US"/>
        </w:rPr>
        <w:t>Be to, įvertinus papildomą viešųjų paslaugų teikimui skirtos infrastruktūros panaudojimą komercinei veiklai, yra numatytos šios infrastruktūros būklės palaikymo išlaidos, tai yra nuo 2 % nuo veiklos investicijų</w:t>
      </w:r>
      <w:r w:rsidR="00D56A2D">
        <w:rPr>
          <w:lang w:bidi="en-US"/>
        </w:rPr>
        <w:t xml:space="preserve"> sumos kasmet: </w:t>
      </w:r>
      <w:r w:rsidR="00D56A2D" w:rsidRPr="00D56A2D">
        <w:rPr>
          <w:lang w:bidi="en-US"/>
        </w:rPr>
        <w:t>4.078.572</w:t>
      </w:r>
      <w:r w:rsidR="00D56A2D">
        <w:rPr>
          <w:lang w:bidi="en-US"/>
        </w:rPr>
        <w:t xml:space="preserve"> * 2 % = 81.571</w:t>
      </w:r>
      <w:r w:rsidR="00140761">
        <w:rPr>
          <w:lang w:bidi="en-US"/>
        </w:rPr>
        <w:t xml:space="preserve"> EUR. Atitinkamai bendra infrastruktūros būklės palaikymo išlaidų suma sudaro </w:t>
      </w:r>
      <w:r w:rsidR="00007F28">
        <w:rPr>
          <w:lang w:bidi="en-US"/>
        </w:rPr>
        <w:t xml:space="preserve">79.646 EUR + 81.571 EUR </w:t>
      </w:r>
      <w:r w:rsidR="00007F28" w:rsidRPr="0045468F">
        <w:rPr>
          <w:lang w:bidi="en-US"/>
        </w:rPr>
        <w:t>= 161.217 EUR.</w:t>
      </w:r>
    </w:p>
    <w:p w:rsidR="00007F28" w:rsidRDefault="00007F28" w:rsidP="00007F28">
      <w:pPr>
        <w:spacing w:after="0"/>
        <w:ind w:left="284"/>
        <w:rPr>
          <w:lang w:bidi="en-US"/>
        </w:rPr>
      </w:pPr>
      <w:r w:rsidRPr="00E16BA0">
        <w:rPr>
          <w:lang w:bidi="en-US"/>
        </w:rPr>
        <w:t xml:space="preserve">Bendra veiklos išlaidų suma sudaro </w:t>
      </w:r>
      <w:r w:rsidR="007451C1">
        <w:rPr>
          <w:lang w:bidi="en-US"/>
        </w:rPr>
        <w:t>284.438</w:t>
      </w:r>
      <w:r w:rsidRPr="00E16BA0">
        <w:rPr>
          <w:lang w:bidi="en-US"/>
        </w:rPr>
        <w:t xml:space="preserve"> EUR kasmet.</w:t>
      </w:r>
    </w:p>
    <w:p w:rsidR="00276A38" w:rsidRDefault="00276A38" w:rsidP="006C17EF">
      <w:pPr>
        <w:spacing w:after="0"/>
        <w:ind w:firstLine="284"/>
        <w:rPr>
          <w:lang w:bidi="en-US"/>
        </w:rPr>
      </w:pPr>
    </w:p>
    <w:p w:rsidR="00007F28" w:rsidRPr="00217899" w:rsidRDefault="00007F28" w:rsidP="00007F28">
      <w:pPr>
        <w:spacing w:after="0"/>
        <w:ind w:firstLine="284"/>
        <w:rPr>
          <w:b/>
          <w:lang w:bidi="en-US"/>
        </w:rPr>
      </w:pPr>
      <w:r w:rsidRPr="00217899">
        <w:rPr>
          <w:b/>
          <w:lang w:bidi="en-US"/>
        </w:rPr>
        <w:t xml:space="preserve">Veikla </w:t>
      </w:r>
      <w:r>
        <w:rPr>
          <w:b/>
          <w:lang w:bidi="en-US"/>
        </w:rPr>
        <w:t>Nr. 3.3</w:t>
      </w:r>
      <w:r w:rsidRPr="00217899">
        <w:rPr>
          <w:b/>
          <w:lang w:bidi="en-US"/>
        </w:rPr>
        <w:t>.</w:t>
      </w:r>
      <w:r>
        <w:rPr>
          <w:b/>
          <w:lang w:bidi="en-US"/>
        </w:rPr>
        <w:t>1</w:t>
      </w:r>
      <w:r w:rsidRPr="00217899">
        <w:rPr>
          <w:b/>
          <w:lang w:bidi="en-US"/>
        </w:rPr>
        <w:t>.</w:t>
      </w:r>
    </w:p>
    <w:p w:rsidR="00007F28" w:rsidRDefault="00007F28" w:rsidP="00007F28">
      <w:pPr>
        <w:spacing w:after="0"/>
        <w:ind w:firstLine="284"/>
        <w:rPr>
          <w:lang w:bidi="en-US"/>
        </w:rPr>
      </w:pPr>
      <w:r>
        <w:rPr>
          <w:lang w:bidi="en-US"/>
        </w:rPr>
        <w:t>Pagal šią veiklą planuojamų veiklos išlaidų suma sudaro 2 % nuo atliktų investicijų sumos nuo kalendorinių metų, kuriais sukurta infrastruktūra, kasmet iki projekto ataskaitinio laikotarpio pabaigos (</w:t>
      </w:r>
      <w:r w:rsidR="00551C78">
        <w:rPr>
          <w:lang w:bidi="en-US"/>
        </w:rPr>
        <w:t>30.970</w:t>
      </w:r>
      <w:r>
        <w:rPr>
          <w:lang w:bidi="en-US"/>
        </w:rPr>
        <w:t xml:space="preserve"> EUR), siekiant užtikrinti projekto vykdytojo savalaikę reakciją į tinklų avarijas bei kitus eksploatacijos sutrikimus.</w:t>
      </w:r>
    </w:p>
    <w:p w:rsidR="00550A7E" w:rsidRDefault="00550A7E" w:rsidP="00007F28">
      <w:pPr>
        <w:spacing w:after="0"/>
        <w:ind w:firstLine="284"/>
        <w:rPr>
          <w:lang w:bidi="en-US"/>
        </w:rPr>
      </w:pPr>
    </w:p>
    <w:p w:rsidR="00550A7E" w:rsidRPr="00217899" w:rsidRDefault="00550A7E" w:rsidP="00550A7E">
      <w:pPr>
        <w:spacing w:after="0"/>
        <w:ind w:firstLine="284"/>
        <w:rPr>
          <w:b/>
          <w:lang w:bidi="en-US"/>
        </w:rPr>
      </w:pPr>
      <w:r w:rsidRPr="00217899">
        <w:rPr>
          <w:b/>
          <w:lang w:bidi="en-US"/>
        </w:rPr>
        <w:t xml:space="preserve">Veikla </w:t>
      </w:r>
      <w:r>
        <w:rPr>
          <w:b/>
          <w:lang w:bidi="en-US"/>
        </w:rPr>
        <w:t>Nr. 3.3</w:t>
      </w:r>
      <w:r w:rsidRPr="00217899">
        <w:rPr>
          <w:b/>
          <w:lang w:bidi="en-US"/>
        </w:rPr>
        <w:t>.</w:t>
      </w:r>
      <w:r w:rsidR="007451C1">
        <w:rPr>
          <w:b/>
          <w:lang w:bidi="en-US"/>
        </w:rPr>
        <w:t>3</w:t>
      </w:r>
      <w:r w:rsidRPr="00217899">
        <w:rPr>
          <w:b/>
          <w:lang w:bidi="en-US"/>
        </w:rPr>
        <w:t>.</w:t>
      </w:r>
    </w:p>
    <w:p w:rsidR="00550A7E" w:rsidRDefault="00550A7E" w:rsidP="00550A7E">
      <w:pPr>
        <w:spacing w:after="0"/>
        <w:ind w:firstLine="284"/>
        <w:rPr>
          <w:lang w:bidi="en-US"/>
        </w:rPr>
      </w:pPr>
      <w:r>
        <w:rPr>
          <w:lang w:bidi="en-US"/>
        </w:rPr>
        <w:t>Veiklos išlaidos yra suplanuotos laikantis šių prielaidų:</w:t>
      </w:r>
    </w:p>
    <w:p w:rsidR="00550A7E" w:rsidRDefault="00550A7E" w:rsidP="00D80757">
      <w:pPr>
        <w:pStyle w:val="ListParagraph"/>
        <w:numPr>
          <w:ilvl w:val="0"/>
          <w:numId w:val="119"/>
        </w:numPr>
        <w:spacing w:after="0"/>
        <w:rPr>
          <w:lang w:bidi="en-US"/>
        </w:rPr>
      </w:pPr>
      <w:r>
        <w:rPr>
          <w:lang w:bidi="en-US"/>
        </w:rPr>
        <w:t>Numatomas sukurti darbo vietų skaičius – 25 darbuotojai (1</w:t>
      </w:r>
      <w:r w:rsidR="00E72A68">
        <w:rPr>
          <w:lang w:bidi="en-US"/>
        </w:rPr>
        <w:t>5</w:t>
      </w:r>
      <w:r>
        <w:rPr>
          <w:lang w:bidi="en-US"/>
        </w:rPr>
        <w:t xml:space="preserve"> administracijos darbuotojų, </w:t>
      </w:r>
      <w:r w:rsidR="00E72A68">
        <w:rPr>
          <w:lang w:bidi="en-US"/>
        </w:rPr>
        <w:t>7 pagalbiniai</w:t>
      </w:r>
      <w:r>
        <w:rPr>
          <w:lang w:bidi="en-US"/>
        </w:rPr>
        <w:t xml:space="preserve"> darbuotoj</w:t>
      </w:r>
      <w:r w:rsidR="00E72A68">
        <w:rPr>
          <w:lang w:bidi="en-US"/>
        </w:rPr>
        <w:t>ai</w:t>
      </w:r>
      <w:r>
        <w:rPr>
          <w:lang w:bidi="en-US"/>
        </w:rPr>
        <w:t xml:space="preserve"> bei </w:t>
      </w:r>
      <w:r w:rsidR="00E72A68">
        <w:rPr>
          <w:lang w:bidi="en-US"/>
        </w:rPr>
        <w:t>trys</w:t>
      </w:r>
      <w:r>
        <w:rPr>
          <w:lang w:bidi="en-US"/>
        </w:rPr>
        <w:t xml:space="preserve"> valytojai); atitinkamai, darbo užmokesčio išlaidos sudaro – </w:t>
      </w:r>
      <w:r w:rsidR="007451C1">
        <w:rPr>
          <w:lang w:bidi="en-US"/>
        </w:rPr>
        <w:t>310.525</w:t>
      </w:r>
      <w:r>
        <w:rPr>
          <w:lang w:bidi="en-US"/>
        </w:rPr>
        <w:t xml:space="preserve"> EUR kasmet;</w:t>
      </w:r>
    </w:p>
    <w:p w:rsidR="00550A7E" w:rsidRPr="00E16BA0" w:rsidRDefault="00550A7E" w:rsidP="00D80757">
      <w:pPr>
        <w:pStyle w:val="ListParagraph"/>
        <w:numPr>
          <w:ilvl w:val="0"/>
          <w:numId w:val="119"/>
        </w:numPr>
        <w:spacing w:after="0"/>
        <w:rPr>
          <w:lang w:bidi="en-US"/>
        </w:rPr>
      </w:pPr>
      <w:r w:rsidRPr="00E16BA0">
        <w:rPr>
          <w:lang w:bidi="en-US"/>
        </w:rPr>
        <w:t xml:space="preserve">Numatomos elektros energijos išlaidos yra apskaičiuojamos, laikantis prielaidos, kad elektros kWh tarifas yra 0,1092 bei 0,029 (elektrai lifto kv. m), elektros energijos sunaudojimas per mėnesį sudaro </w:t>
      </w:r>
      <w:r w:rsidR="00E72A68">
        <w:rPr>
          <w:lang w:bidi="en-US"/>
        </w:rPr>
        <w:t>40.000</w:t>
      </w:r>
      <w:r w:rsidRPr="00E16BA0">
        <w:rPr>
          <w:lang w:bidi="en-US"/>
        </w:rPr>
        <w:t xml:space="preserve"> bei </w:t>
      </w:r>
      <w:r w:rsidR="00E72A68">
        <w:rPr>
          <w:lang w:bidi="en-US"/>
        </w:rPr>
        <w:t>2.000</w:t>
      </w:r>
      <w:r w:rsidRPr="00E16BA0">
        <w:rPr>
          <w:lang w:bidi="en-US"/>
        </w:rPr>
        <w:t xml:space="preserve"> kWh. Atitinkamai, bendra metinė elektros energijos išlaidų suma (be PVM) sudaro (</w:t>
      </w:r>
      <w:r w:rsidR="00E72A68">
        <w:rPr>
          <w:lang w:bidi="en-US"/>
        </w:rPr>
        <w:t>40.000</w:t>
      </w:r>
      <w:r w:rsidRPr="00E16BA0">
        <w:rPr>
          <w:lang w:bidi="en-US"/>
        </w:rPr>
        <w:t xml:space="preserve"> * 0,1092 + </w:t>
      </w:r>
      <w:r w:rsidR="00E72A68">
        <w:rPr>
          <w:lang w:bidi="en-US"/>
        </w:rPr>
        <w:t>2.000</w:t>
      </w:r>
      <w:r w:rsidRPr="00E16BA0">
        <w:rPr>
          <w:lang w:bidi="en-US"/>
        </w:rPr>
        <w:t xml:space="preserve"> * 0,029) * 12 (mėnesių skaičius) = </w:t>
      </w:r>
      <w:r w:rsidR="00E72A68">
        <w:rPr>
          <w:lang w:bidi="en-US"/>
        </w:rPr>
        <w:t>53.112</w:t>
      </w:r>
      <w:r w:rsidRPr="00E16BA0">
        <w:rPr>
          <w:lang w:bidi="en-US"/>
        </w:rPr>
        <w:t xml:space="preserve"> EUR;</w:t>
      </w:r>
    </w:p>
    <w:p w:rsidR="00550A7E" w:rsidRDefault="00550A7E" w:rsidP="00D80757">
      <w:pPr>
        <w:pStyle w:val="ListParagraph"/>
        <w:numPr>
          <w:ilvl w:val="0"/>
          <w:numId w:val="119"/>
        </w:numPr>
        <w:spacing w:after="0"/>
        <w:rPr>
          <w:lang w:bidi="en-US"/>
        </w:rPr>
      </w:pPr>
      <w:r w:rsidRPr="00E16BA0">
        <w:rPr>
          <w:lang w:bidi="en-US"/>
        </w:rPr>
        <w:t>Numatomos šildymo (išskyrus elektrą) išlaidos yra apskaičiuojamos, laikantis prielaidos, kad šildymo kWh tarifas yra 0,0622, šilumos bei karšto vandens sunaudojimas</w:t>
      </w:r>
      <w:r>
        <w:rPr>
          <w:lang w:bidi="en-US"/>
        </w:rPr>
        <w:t xml:space="preserve"> per mėnesį sudaro </w:t>
      </w:r>
      <w:r w:rsidR="00E72A68">
        <w:rPr>
          <w:lang w:bidi="en-US"/>
        </w:rPr>
        <w:t>80.000</w:t>
      </w:r>
      <w:r w:rsidRPr="00E16BA0">
        <w:rPr>
          <w:lang w:bidi="en-US"/>
        </w:rPr>
        <w:t xml:space="preserve"> kWh. Atitinkamai, bendra metinė šildymo</w:t>
      </w:r>
      <w:r>
        <w:rPr>
          <w:lang w:bidi="en-US"/>
        </w:rPr>
        <w:t xml:space="preserve"> išlaidų suma (be PVM) sudaro (</w:t>
      </w:r>
      <w:r w:rsidR="00E72A68">
        <w:rPr>
          <w:lang w:bidi="en-US"/>
        </w:rPr>
        <w:t xml:space="preserve">80.000 </w:t>
      </w:r>
      <w:r w:rsidRPr="00E16BA0">
        <w:rPr>
          <w:lang w:bidi="en-US"/>
        </w:rPr>
        <w:t xml:space="preserve">* 0,0622) * 12 (mėnesių skaičius) = </w:t>
      </w:r>
      <w:r w:rsidR="00E72A68">
        <w:rPr>
          <w:lang w:bidi="en-US"/>
        </w:rPr>
        <w:t>59.712</w:t>
      </w:r>
      <w:r w:rsidRPr="00E16BA0">
        <w:rPr>
          <w:lang w:bidi="en-US"/>
        </w:rPr>
        <w:t xml:space="preserve"> EUR;</w:t>
      </w:r>
    </w:p>
    <w:p w:rsidR="00550A7E" w:rsidRPr="00E16BA0" w:rsidRDefault="00550A7E" w:rsidP="00D80757">
      <w:pPr>
        <w:pStyle w:val="ListParagraph"/>
        <w:numPr>
          <w:ilvl w:val="0"/>
          <w:numId w:val="119"/>
        </w:numPr>
        <w:spacing w:after="0"/>
        <w:rPr>
          <w:lang w:bidi="en-US"/>
        </w:rPr>
      </w:pPr>
      <w:r w:rsidRPr="00E16BA0">
        <w:rPr>
          <w:lang w:bidi="en-US"/>
        </w:rPr>
        <w:t xml:space="preserve">Kitos išlaidos (geriamojo vandens tiekimas ir nuotekų tvarkymas, atliekų išvežimas, teritorijos tvarkymas, internetas, telefonas, televizija, patalpų priežiūra ir valymas, liftų techninė priežiūra, gaisrinės signalizacijos įrangos priežiūra) sudaro </w:t>
      </w:r>
      <w:r w:rsidR="00974BAD">
        <w:rPr>
          <w:lang w:bidi="en-US"/>
        </w:rPr>
        <w:t>11.664</w:t>
      </w:r>
      <w:r w:rsidRPr="00E16BA0">
        <w:rPr>
          <w:lang w:bidi="en-US"/>
        </w:rPr>
        <w:t xml:space="preserve"> EUR kasmet.</w:t>
      </w:r>
    </w:p>
    <w:p w:rsidR="00550A7E" w:rsidRDefault="00550A7E" w:rsidP="00550A7E">
      <w:pPr>
        <w:spacing w:after="0"/>
        <w:ind w:left="284"/>
        <w:rPr>
          <w:lang w:bidi="en-US"/>
        </w:rPr>
      </w:pPr>
      <w:r w:rsidRPr="00E16BA0">
        <w:rPr>
          <w:lang w:bidi="en-US"/>
        </w:rPr>
        <w:t xml:space="preserve">Bendra veiklos išlaidų suma sudaro </w:t>
      </w:r>
      <w:r w:rsidR="00974BAD">
        <w:rPr>
          <w:lang w:bidi="en-US"/>
        </w:rPr>
        <w:t>361.563</w:t>
      </w:r>
      <w:r w:rsidRPr="00E16BA0">
        <w:rPr>
          <w:lang w:bidi="en-US"/>
        </w:rPr>
        <w:t xml:space="preserve"> EUR kasmet.</w:t>
      </w:r>
    </w:p>
    <w:p w:rsidR="00007F28" w:rsidRDefault="00007F28" w:rsidP="00F6700E">
      <w:pPr>
        <w:spacing w:after="0"/>
        <w:rPr>
          <w:lang w:bidi="en-US"/>
        </w:rPr>
      </w:pPr>
    </w:p>
    <w:p w:rsidR="00F6700E" w:rsidRPr="00217899" w:rsidRDefault="00F6700E" w:rsidP="00F6700E">
      <w:pPr>
        <w:spacing w:after="0"/>
        <w:ind w:firstLine="284"/>
        <w:rPr>
          <w:b/>
          <w:lang w:bidi="en-US"/>
        </w:rPr>
      </w:pPr>
      <w:r w:rsidRPr="00217899">
        <w:rPr>
          <w:b/>
          <w:lang w:bidi="en-US"/>
        </w:rPr>
        <w:t xml:space="preserve">Veikla </w:t>
      </w:r>
      <w:r>
        <w:rPr>
          <w:b/>
          <w:lang w:bidi="en-US"/>
        </w:rPr>
        <w:t>Nr. 3.3</w:t>
      </w:r>
      <w:r w:rsidRPr="00217899">
        <w:rPr>
          <w:b/>
          <w:lang w:bidi="en-US"/>
        </w:rPr>
        <w:t>.</w:t>
      </w:r>
      <w:r w:rsidR="007F3E20">
        <w:rPr>
          <w:b/>
          <w:lang w:bidi="en-US"/>
        </w:rPr>
        <w:t>4</w:t>
      </w:r>
      <w:r w:rsidRPr="00217899">
        <w:rPr>
          <w:b/>
          <w:lang w:bidi="en-US"/>
        </w:rPr>
        <w:t>.</w:t>
      </w:r>
    </w:p>
    <w:p w:rsidR="00F6700E" w:rsidRDefault="00F6700E" w:rsidP="00F6700E">
      <w:pPr>
        <w:spacing w:after="0"/>
        <w:ind w:firstLine="284"/>
        <w:rPr>
          <w:lang w:bidi="en-US"/>
        </w:rPr>
      </w:pPr>
      <w:r>
        <w:rPr>
          <w:lang w:bidi="en-US"/>
        </w:rPr>
        <w:t>Pagal šią veiklą planuojamų veiklos išlaidų suma sudaro 2 % nuo atliktų investicijų sumos nuo kalendorinių metų, kuriais sukurta infrastruktūra, kasmet iki projekto ataskaitinio laikotarpio pabaigos (3.420 EUR), siekiant užtikrinti projekto vykdytojo savalaikę reakciją į tinklų avarijas bei kitus eksploatacijos sutrikimus.</w:t>
      </w:r>
    </w:p>
    <w:p w:rsidR="00007F28" w:rsidRPr="003D247F" w:rsidRDefault="00007F28" w:rsidP="006C17EF">
      <w:pPr>
        <w:spacing w:after="0"/>
        <w:ind w:firstLine="284"/>
        <w:rPr>
          <w:lang w:bidi="en-US"/>
        </w:rPr>
      </w:pPr>
    </w:p>
    <w:p w:rsidR="00F6700E" w:rsidRPr="00217899" w:rsidRDefault="00F6700E" w:rsidP="00F6700E">
      <w:pPr>
        <w:spacing w:after="0"/>
        <w:ind w:firstLine="284"/>
        <w:rPr>
          <w:b/>
          <w:lang w:bidi="en-US"/>
        </w:rPr>
      </w:pPr>
      <w:r w:rsidRPr="00217899">
        <w:rPr>
          <w:b/>
          <w:lang w:bidi="en-US"/>
        </w:rPr>
        <w:t xml:space="preserve">Veikla </w:t>
      </w:r>
      <w:r>
        <w:rPr>
          <w:b/>
          <w:lang w:bidi="en-US"/>
        </w:rPr>
        <w:t>Nr. 3.3</w:t>
      </w:r>
      <w:r w:rsidRPr="00217899">
        <w:rPr>
          <w:b/>
          <w:lang w:bidi="en-US"/>
        </w:rPr>
        <w:t>.</w:t>
      </w:r>
      <w:r>
        <w:rPr>
          <w:b/>
          <w:lang w:bidi="en-US"/>
        </w:rPr>
        <w:t>4</w:t>
      </w:r>
      <w:r w:rsidRPr="00217899">
        <w:rPr>
          <w:b/>
          <w:lang w:bidi="en-US"/>
        </w:rPr>
        <w:t>.</w:t>
      </w:r>
    </w:p>
    <w:p w:rsidR="00F6700E" w:rsidRDefault="00F6700E" w:rsidP="00F6700E">
      <w:pPr>
        <w:spacing w:after="0"/>
        <w:ind w:firstLine="284"/>
        <w:rPr>
          <w:lang w:bidi="en-US"/>
        </w:rPr>
      </w:pPr>
      <w:r>
        <w:rPr>
          <w:lang w:bidi="en-US"/>
        </w:rPr>
        <w:t>Veiklos išlaidos yra suplanuotos laikantis šių prielaidų:</w:t>
      </w:r>
    </w:p>
    <w:p w:rsidR="00F6700E" w:rsidRDefault="00F6700E" w:rsidP="00D80757">
      <w:pPr>
        <w:pStyle w:val="ListParagraph"/>
        <w:numPr>
          <w:ilvl w:val="0"/>
          <w:numId w:val="24"/>
        </w:numPr>
        <w:spacing w:after="0"/>
        <w:rPr>
          <w:lang w:bidi="en-US"/>
        </w:rPr>
      </w:pPr>
      <w:r>
        <w:rPr>
          <w:lang w:bidi="en-US"/>
        </w:rPr>
        <w:t xml:space="preserve">Numatomas sukurti darbo vietų skaičius – </w:t>
      </w:r>
      <w:r w:rsidR="00794C78">
        <w:rPr>
          <w:lang w:bidi="en-US"/>
        </w:rPr>
        <w:t>6</w:t>
      </w:r>
      <w:r>
        <w:rPr>
          <w:lang w:bidi="en-US"/>
        </w:rPr>
        <w:t xml:space="preserve"> darbuotojai (5 administracijos darbuotoj</w:t>
      </w:r>
      <w:r w:rsidR="00794C78">
        <w:rPr>
          <w:lang w:bidi="en-US"/>
        </w:rPr>
        <w:t xml:space="preserve">ai </w:t>
      </w:r>
      <w:r>
        <w:rPr>
          <w:lang w:bidi="en-US"/>
        </w:rPr>
        <w:t xml:space="preserve">bei </w:t>
      </w:r>
      <w:r w:rsidR="00794C78">
        <w:rPr>
          <w:lang w:bidi="en-US"/>
        </w:rPr>
        <w:t>vienas valytojaa</w:t>
      </w:r>
      <w:r>
        <w:rPr>
          <w:lang w:bidi="en-US"/>
        </w:rPr>
        <w:t xml:space="preserve">); atitinkamai, darbo užmokesčio išlaidos sudaro – </w:t>
      </w:r>
      <w:r w:rsidR="007F3E20">
        <w:rPr>
          <w:lang w:bidi="en-US"/>
        </w:rPr>
        <w:t>74.526</w:t>
      </w:r>
      <w:r>
        <w:rPr>
          <w:lang w:bidi="en-US"/>
        </w:rPr>
        <w:t xml:space="preserve"> EUR kasmet;</w:t>
      </w:r>
    </w:p>
    <w:p w:rsidR="00F6700E" w:rsidRPr="00E16BA0" w:rsidRDefault="00F6700E" w:rsidP="00D80757">
      <w:pPr>
        <w:pStyle w:val="ListParagraph"/>
        <w:numPr>
          <w:ilvl w:val="0"/>
          <w:numId w:val="24"/>
        </w:numPr>
        <w:spacing w:after="0"/>
        <w:rPr>
          <w:lang w:bidi="en-US"/>
        </w:rPr>
      </w:pPr>
      <w:r w:rsidRPr="00E16BA0">
        <w:rPr>
          <w:lang w:bidi="en-US"/>
        </w:rPr>
        <w:t xml:space="preserve">Numatomos elektros energijos išlaidos yra apskaičiuojamos, laikantis prielaidos, kad elektros kWh tarifas yra 0,1092 bei 0,029 (elektrai lifto kv. m), elektros energijos sunaudojimas per mėnesį sudaro </w:t>
      </w:r>
      <w:r w:rsidR="00794C78">
        <w:rPr>
          <w:lang w:bidi="en-US"/>
        </w:rPr>
        <w:t>12</w:t>
      </w:r>
      <w:r>
        <w:rPr>
          <w:lang w:bidi="en-US"/>
        </w:rPr>
        <w:t>.000</w:t>
      </w:r>
      <w:r w:rsidRPr="00E16BA0">
        <w:rPr>
          <w:lang w:bidi="en-US"/>
        </w:rPr>
        <w:t xml:space="preserve"> bei </w:t>
      </w:r>
      <w:r w:rsidR="00794C78">
        <w:rPr>
          <w:lang w:bidi="en-US"/>
        </w:rPr>
        <w:t>6</w:t>
      </w:r>
      <w:r>
        <w:rPr>
          <w:lang w:bidi="en-US"/>
        </w:rPr>
        <w:t>00</w:t>
      </w:r>
      <w:r w:rsidRPr="00E16BA0">
        <w:rPr>
          <w:lang w:bidi="en-US"/>
        </w:rPr>
        <w:t xml:space="preserve"> kWh. Atitinkamai, bendra metinė elektros energijos išlaidų suma (be PVM) sudaro (</w:t>
      </w:r>
      <w:r w:rsidR="00794C78">
        <w:rPr>
          <w:lang w:bidi="en-US"/>
        </w:rPr>
        <w:t>12</w:t>
      </w:r>
      <w:r>
        <w:rPr>
          <w:lang w:bidi="en-US"/>
        </w:rPr>
        <w:t>.000</w:t>
      </w:r>
      <w:r w:rsidRPr="00E16BA0">
        <w:rPr>
          <w:lang w:bidi="en-US"/>
        </w:rPr>
        <w:t xml:space="preserve"> * 0,1092 + </w:t>
      </w:r>
      <w:r w:rsidR="00794C78">
        <w:rPr>
          <w:lang w:bidi="en-US"/>
        </w:rPr>
        <w:t>6</w:t>
      </w:r>
      <w:r>
        <w:rPr>
          <w:lang w:bidi="en-US"/>
        </w:rPr>
        <w:t>00</w:t>
      </w:r>
      <w:r w:rsidRPr="00E16BA0">
        <w:rPr>
          <w:lang w:bidi="en-US"/>
        </w:rPr>
        <w:t xml:space="preserve"> * 0,029) * 12 (mėnesių skaičius) = </w:t>
      </w:r>
      <w:r w:rsidR="00794C78">
        <w:rPr>
          <w:lang w:bidi="en-US"/>
        </w:rPr>
        <w:t>15.934</w:t>
      </w:r>
      <w:r w:rsidRPr="00E16BA0">
        <w:rPr>
          <w:lang w:bidi="en-US"/>
        </w:rPr>
        <w:t xml:space="preserve"> EUR;</w:t>
      </w:r>
    </w:p>
    <w:p w:rsidR="00F6700E" w:rsidRDefault="00F6700E" w:rsidP="00D80757">
      <w:pPr>
        <w:pStyle w:val="ListParagraph"/>
        <w:numPr>
          <w:ilvl w:val="0"/>
          <w:numId w:val="24"/>
        </w:numPr>
        <w:spacing w:after="0"/>
        <w:rPr>
          <w:lang w:bidi="en-US"/>
        </w:rPr>
      </w:pPr>
      <w:r w:rsidRPr="00E16BA0">
        <w:rPr>
          <w:lang w:bidi="en-US"/>
        </w:rPr>
        <w:t>Numatomos šildymo (išskyrus elektrą) išlaidos yra apskaičiuojamos, laikantis prielaidos, kad šildymo kWh tarifas yra 0,0622, šilumos bei karšto vandens sunaudojimas</w:t>
      </w:r>
      <w:r>
        <w:rPr>
          <w:lang w:bidi="en-US"/>
        </w:rPr>
        <w:t xml:space="preserve"> per mėnesį sudaro </w:t>
      </w:r>
      <w:r w:rsidR="00794C78">
        <w:rPr>
          <w:lang w:bidi="en-US"/>
        </w:rPr>
        <w:t>12</w:t>
      </w:r>
      <w:r>
        <w:rPr>
          <w:lang w:bidi="en-US"/>
        </w:rPr>
        <w:t>.000</w:t>
      </w:r>
      <w:r w:rsidRPr="00E16BA0">
        <w:rPr>
          <w:lang w:bidi="en-US"/>
        </w:rPr>
        <w:t xml:space="preserve"> kWh. Atitinkamai, bendra metinė šildymo</w:t>
      </w:r>
      <w:r>
        <w:rPr>
          <w:lang w:bidi="en-US"/>
        </w:rPr>
        <w:t xml:space="preserve"> išlaidų suma (be PVM) sudaro (</w:t>
      </w:r>
      <w:r w:rsidR="00794C78">
        <w:rPr>
          <w:lang w:bidi="en-US"/>
        </w:rPr>
        <w:t>12</w:t>
      </w:r>
      <w:r>
        <w:rPr>
          <w:lang w:bidi="en-US"/>
        </w:rPr>
        <w:t xml:space="preserve">.000 </w:t>
      </w:r>
      <w:r w:rsidRPr="00E16BA0">
        <w:rPr>
          <w:lang w:bidi="en-US"/>
        </w:rPr>
        <w:t xml:space="preserve">* 0,0622) * 12 (mėnesių skaičius) = </w:t>
      </w:r>
      <w:r w:rsidR="00794C78">
        <w:rPr>
          <w:lang w:bidi="en-US"/>
        </w:rPr>
        <w:t>8.957</w:t>
      </w:r>
      <w:r w:rsidRPr="00E16BA0">
        <w:rPr>
          <w:lang w:bidi="en-US"/>
        </w:rPr>
        <w:t xml:space="preserve"> EUR;</w:t>
      </w:r>
    </w:p>
    <w:p w:rsidR="00F6700E" w:rsidRPr="00E16BA0" w:rsidRDefault="00F6700E" w:rsidP="00D80757">
      <w:pPr>
        <w:pStyle w:val="ListParagraph"/>
        <w:numPr>
          <w:ilvl w:val="0"/>
          <w:numId w:val="24"/>
        </w:numPr>
        <w:spacing w:after="0"/>
        <w:rPr>
          <w:lang w:bidi="en-US"/>
        </w:rPr>
      </w:pPr>
      <w:r w:rsidRPr="00E16BA0">
        <w:rPr>
          <w:lang w:bidi="en-US"/>
        </w:rPr>
        <w:t xml:space="preserve">Kitos išlaidos (geriamojo vandens tiekimas ir nuotekų tvarkymas, atliekų išvežimas, teritorijos tvarkymas, internetas, telefonas, televizija, patalpų priežiūra ir valymas, liftų techninė priežiūra, gaisrinės signalizacijos įrangos priežiūra) sudaro </w:t>
      </w:r>
      <w:r w:rsidR="00D4315E">
        <w:rPr>
          <w:lang w:bidi="en-US"/>
        </w:rPr>
        <w:t>6.127</w:t>
      </w:r>
      <w:r w:rsidRPr="00E16BA0">
        <w:rPr>
          <w:lang w:bidi="en-US"/>
        </w:rPr>
        <w:t xml:space="preserve"> EUR kasmet.</w:t>
      </w:r>
    </w:p>
    <w:p w:rsidR="00F6700E" w:rsidRDefault="00F6700E" w:rsidP="00F6700E">
      <w:pPr>
        <w:spacing w:after="0"/>
        <w:ind w:left="284"/>
        <w:rPr>
          <w:lang w:bidi="en-US"/>
        </w:rPr>
      </w:pPr>
      <w:r w:rsidRPr="00E16BA0">
        <w:rPr>
          <w:lang w:bidi="en-US"/>
        </w:rPr>
        <w:t xml:space="preserve">Bendra veiklos išlaidų suma sudaro </w:t>
      </w:r>
      <w:r w:rsidR="007F3E20">
        <w:rPr>
          <w:lang w:bidi="en-US"/>
        </w:rPr>
        <w:t>105.544</w:t>
      </w:r>
      <w:r w:rsidRPr="00E16BA0">
        <w:rPr>
          <w:lang w:bidi="en-US"/>
        </w:rPr>
        <w:t xml:space="preserve"> EUR kasmet.</w:t>
      </w:r>
    </w:p>
    <w:p w:rsidR="00F6700E" w:rsidRDefault="00F6700E" w:rsidP="00DF7D4E">
      <w:pPr>
        <w:spacing w:after="0"/>
        <w:ind w:left="284"/>
        <w:rPr>
          <w:lang w:bidi="en-US"/>
        </w:rPr>
      </w:pPr>
    </w:p>
    <w:p w:rsidR="00C533C3" w:rsidRPr="00642FEB" w:rsidRDefault="003640A4" w:rsidP="00A76259">
      <w:pPr>
        <w:pStyle w:val="Heading4"/>
      </w:pPr>
      <w:r>
        <w:t>Investavimo alternatyvos</w:t>
      </w:r>
      <w:r w:rsidR="00C533C3" w:rsidRPr="00642FEB">
        <w:t xml:space="preserve"> mokesčiai</w:t>
      </w:r>
    </w:p>
    <w:p w:rsidR="00B95AD9" w:rsidRPr="00642FEB" w:rsidRDefault="00B95AD9" w:rsidP="00C533C3">
      <w:pPr>
        <w:spacing w:after="0"/>
        <w:ind w:firstLine="284"/>
        <w:rPr>
          <w:lang w:bidi="en-US"/>
        </w:rPr>
      </w:pPr>
    </w:p>
    <w:p w:rsidR="0086221D" w:rsidRDefault="00714466" w:rsidP="0086221D">
      <w:pPr>
        <w:spacing w:after="0"/>
        <w:ind w:firstLine="284"/>
        <w:rPr>
          <w:lang w:bidi="en-US"/>
        </w:rPr>
      </w:pPr>
      <w:r>
        <w:rPr>
          <w:lang w:bidi="en-US"/>
        </w:rPr>
        <w:t xml:space="preserve">Projekto mokesčiai yra finansiniai lėšų srautai, kurie atsiranda, įgyvendinus </w:t>
      </w:r>
      <w:r w:rsidR="003640A4">
        <w:rPr>
          <w:lang w:bidi="en-US"/>
        </w:rPr>
        <w:t>Investavimo alternatyvos</w:t>
      </w:r>
      <w:r>
        <w:rPr>
          <w:lang w:bidi="en-US"/>
        </w:rPr>
        <w:t xml:space="preserve"> veiklas,</w:t>
      </w:r>
      <w:r w:rsidR="007F7D54">
        <w:rPr>
          <w:lang w:bidi="en-US"/>
        </w:rPr>
        <w:t xml:space="preserve"> bei tiesiogiai įtakoja projekto finansinį gyvybingumą, kadangi nesuplanavus finansavimo šaltinio mokesčių finansavimui, projekto įgyvendinimas gali būti sustabdytas, neįgyvendinus visų veiklų, dėl finansavimo trūkumo.</w:t>
      </w:r>
    </w:p>
    <w:p w:rsidR="007F7D54" w:rsidRDefault="007F7D54" w:rsidP="0086221D">
      <w:pPr>
        <w:spacing w:after="0"/>
        <w:ind w:firstLine="284"/>
        <w:rPr>
          <w:lang w:bidi="en-US"/>
        </w:rPr>
      </w:pPr>
      <w:r>
        <w:rPr>
          <w:lang w:bidi="en-US"/>
        </w:rPr>
        <w:t>Pabrėžtina, kad šio investicijų projekto kontekste nėra numatomi muitai bei akcizai, kadangi numatomoms teikti viešosioms paslaugoms tokie mokesčiai netaikomi.</w:t>
      </w:r>
    </w:p>
    <w:p w:rsidR="00357914" w:rsidRDefault="007F7D54" w:rsidP="00357914">
      <w:pPr>
        <w:spacing w:after="0"/>
        <w:ind w:firstLine="284"/>
      </w:pPr>
      <w:r>
        <w:rPr>
          <w:lang w:bidi="en-US"/>
        </w:rPr>
        <w:t>Atliekant investicijas</w:t>
      </w:r>
      <w:r w:rsidR="00E6759B">
        <w:rPr>
          <w:lang w:bidi="en-US"/>
        </w:rPr>
        <w:t xml:space="preserve"> (įskaitant reinvesticijas)</w:t>
      </w:r>
      <w:r>
        <w:rPr>
          <w:lang w:bidi="en-US"/>
        </w:rPr>
        <w:t xml:space="preserve">, </w:t>
      </w:r>
      <w:r w:rsidR="00664451">
        <w:rPr>
          <w:lang w:bidi="en-US"/>
        </w:rPr>
        <w:t>taikomas</w:t>
      </w:r>
      <w:r>
        <w:rPr>
          <w:lang w:bidi="en-US"/>
        </w:rPr>
        <w:t xml:space="preserve"> pirkimo pridėtinės vertės mokestis</w:t>
      </w:r>
      <w:r w:rsidR="002E14D9">
        <w:rPr>
          <w:lang w:bidi="en-US"/>
        </w:rPr>
        <w:t>. Pagal Lietuvos Respublikos pridėtinės vertės mokesčio įstatymo 19 str</w:t>
      </w:r>
      <w:r w:rsidR="002A25EC">
        <w:rPr>
          <w:lang w:bidi="en-US"/>
        </w:rPr>
        <w:t>.</w:t>
      </w:r>
      <w:r w:rsidR="002E14D9">
        <w:rPr>
          <w:lang w:bidi="en-US"/>
        </w:rPr>
        <w:t xml:space="preserve"> nuostatas, nesant sąly</w:t>
      </w:r>
      <w:r w:rsidR="00482FEB">
        <w:rPr>
          <w:lang w:bidi="en-US"/>
        </w:rPr>
        <w:t xml:space="preserve">gų, kuriomis gali būti taikomi lengvatiniai 5 </w:t>
      </w:r>
      <w:r w:rsidR="007F07ED">
        <w:rPr>
          <w:lang w:bidi="en-US"/>
        </w:rPr>
        <w:t xml:space="preserve">% </w:t>
      </w:r>
      <w:r w:rsidR="00482FEB">
        <w:rPr>
          <w:lang w:bidi="en-US"/>
        </w:rPr>
        <w:t xml:space="preserve">arba 9 % arba 0 % tarifai, yra taikomas standartinis 21 % tarifas. Apskaičiuojant finansinius rodiklius, </w:t>
      </w:r>
      <w:r w:rsidR="002A25EC">
        <w:rPr>
          <w:lang w:bidi="en-US"/>
        </w:rPr>
        <w:t xml:space="preserve">21 </w:t>
      </w:r>
      <w:r w:rsidR="002A25EC" w:rsidRPr="0045468F">
        <w:rPr>
          <w:lang w:bidi="en-US"/>
        </w:rPr>
        <w:t xml:space="preserve">% standartinis </w:t>
      </w:r>
      <w:r w:rsidR="002A25EC">
        <w:rPr>
          <w:lang w:bidi="en-US"/>
        </w:rPr>
        <w:t xml:space="preserve">pirkimo PVM tarifas </w:t>
      </w:r>
      <w:r w:rsidR="00AE462E">
        <w:rPr>
          <w:lang w:bidi="en-US"/>
        </w:rPr>
        <w:t>yra numatom</w:t>
      </w:r>
      <w:r w:rsidR="002A25EC">
        <w:rPr>
          <w:lang w:bidi="en-US"/>
        </w:rPr>
        <w:t>as</w:t>
      </w:r>
      <w:r w:rsidR="00482FEB">
        <w:rPr>
          <w:lang w:bidi="en-US"/>
        </w:rPr>
        <w:t xml:space="preserve"> investicijų projekto biudžeto eilutėms A.3., A.4. bei A.8., tačiau nenumatomas biudžeto eilutei A.6.</w:t>
      </w:r>
      <w:r w:rsidR="007F07ED">
        <w:rPr>
          <w:lang w:bidi="en-US"/>
        </w:rPr>
        <w:t xml:space="preserve"> Būtina pažymėti, kad projekto vykdytojas yra pridėtinės vertės mokesčio mokėtojas (kodas </w:t>
      </w:r>
      <w:r w:rsidR="007F07ED" w:rsidRPr="007F07ED">
        <w:rPr>
          <w:lang w:bidi="en-US"/>
        </w:rPr>
        <w:t>LT887100610</w:t>
      </w:r>
      <w:r w:rsidR="007F07ED">
        <w:rPr>
          <w:lang w:bidi="en-US"/>
        </w:rPr>
        <w:t xml:space="preserve">), o atskiros projekto veiklos yra susijusios su ekonominės veiklos vykdymu (infrastruktūros nuoma), kas gali </w:t>
      </w:r>
      <w:r w:rsidR="00A64D53">
        <w:rPr>
          <w:lang w:bidi="en-US"/>
        </w:rPr>
        <w:t>suteikti galimybę įtraukti šių veiklų pirkimo PVM į atskaitą bei nulemti šios PVM sumos netinkamumą finansuoti ES struktūrinės paramos ar valstybės biudžeto lėšomis.</w:t>
      </w:r>
    </w:p>
    <w:p w:rsidR="00357914" w:rsidRDefault="00357914" w:rsidP="00357914">
      <w:pPr>
        <w:spacing w:after="0"/>
        <w:ind w:firstLine="284"/>
        <w:rPr>
          <w:lang w:bidi="en-US"/>
        </w:rPr>
      </w:pPr>
      <w:r>
        <w:rPr>
          <w:lang w:bidi="en-US"/>
        </w:rPr>
        <w:t>Vadovaujantis Lietuvos Respublikos pridėtinės vertės mokesčio įstatymo 3 str. 1 d. nuostata, PVM objektas yra prekių tiekimas ir paslaugų teikimas, tenkinantis visas šias sąlygas:</w:t>
      </w:r>
    </w:p>
    <w:p w:rsidR="00357914" w:rsidRDefault="00357914" w:rsidP="00D80757">
      <w:pPr>
        <w:pStyle w:val="ListParagraph"/>
        <w:numPr>
          <w:ilvl w:val="0"/>
          <w:numId w:val="12"/>
        </w:numPr>
        <w:spacing w:after="0"/>
        <w:rPr>
          <w:lang w:bidi="en-US"/>
        </w:rPr>
      </w:pPr>
      <w:r>
        <w:rPr>
          <w:lang w:bidi="en-US"/>
        </w:rPr>
        <w:t xml:space="preserve">prekės tiekiamos ir (arba) paslaugos teikiamos už atlygį; </w:t>
      </w:r>
    </w:p>
    <w:p w:rsidR="00357914" w:rsidRDefault="00357914" w:rsidP="00D80757">
      <w:pPr>
        <w:pStyle w:val="ListParagraph"/>
        <w:numPr>
          <w:ilvl w:val="0"/>
          <w:numId w:val="12"/>
        </w:numPr>
        <w:spacing w:after="0"/>
        <w:rPr>
          <w:lang w:bidi="en-US"/>
        </w:rPr>
      </w:pPr>
      <w:r>
        <w:rPr>
          <w:lang w:bidi="en-US"/>
        </w:rPr>
        <w:t>prekių tiekimas ir (arba) paslaugų teikimas pagal šio PVMĮ nuostatas vyksta šalies teritorijoje;</w:t>
      </w:r>
    </w:p>
    <w:p w:rsidR="00357914" w:rsidRDefault="00357914" w:rsidP="00D80757">
      <w:pPr>
        <w:pStyle w:val="ListParagraph"/>
        <w:numPr>
          <w:ilvl w:val="0"/>
          <w:numId w:val="12"/>
        </w:numPr>
        <w:spacing w:after="0"/>
        <w:rPr>
          <w:lang w:bidi="en-US"/>
        </w:rPr>
      </w:pPr>
      <w:r>
        <w:rPr>
          <w:lang w:bidi="en-US"/>
        </w:rPr>
        <w:t xml:space="preserve">prekes tiekia ir (arba) paslaugas teikia apmokestinamasis asmuo vykdydamas savo ekonominę veiklą, t. </w:t>
      </w:r>
      <w:r w:rsidR="00FE206D">
        <w:rPr>
          <w:lang w:bidi="en-US"/>
        </w:rPr>
        <w:t>y</w:t>
      </w:r>
      <w:r>
        <w:rPr>
          <w:lang w:bidi="en-US"/>
        </w:rPr>
        <w:t xml:space="preserve">. </w:t>
      </w:r>
      <w:r w:rsidR="00FE206D">
        <w:rPr>
          <w:lang w:bidi="en-US"/>
        </w:rPr>
        <w:t>v</w:t>
      </w:r>
      <w:r>
        <w:rPr>
          <w:lang w:bidi="en-US"/>
        </w:rPr>
        <w:t>eikdamas kaip toks.</w:t>
      </w:r>
    </w:p>
    <w:p w:rsidR="002F356F" w:rsidRDefault="00357914" w:rsidP="002F356F">
      <w:pPr>
        <w:spacing w:after="0"/>
        <w:ind w:firstLine="284"/>
        <w:rPr>
          <w:lang w:bidi="en-US"/>
        </w:rPr>
      </w:pPr>
      <w:r>
        <w:rPr>
          <w:lang w:bidi="en-US"/>
        </w:rPr>
        <w:t>Atsižvelgiant į tai, kad projekto vykdytojas, įgyvendinęs atskiras numatomo investicijų projekto veiklas, gaus pastovias pajamas iš trečiųjų asmenų, kurios savo esme yra laikomos atlyginimu už suteiktas paslaugas, teigti</w:t>
      </w:r>
      <w:r w:rsidR="002F356F">
        <w:rPr>
          <w:lang w:bidi="en-US"/>
        </w:rPr>
        <w:t>na</w:t>
      </w:r>
      <w:r>
        <w:rPr>
          <w:lang w:bidi="en-US"/>
        </w:rPr>
        <w:t>, kad gaunamos pastovios pajamos, vykdant projektą PVMĮ 3 str. 1 d. prasme, gali būti laikomos paslaugų (prekių) tiekimu už atlygį, ir pirmoji sąlyga šio projekto apimtyje yra tenkin</w:t>
      </w:r>
      <w:r w:rsidR="002F356F">
        <w:rPr>
          <w:lang w:bidi="en-US"/>
        </w:rPr>
        <w:t>ama.</w:t>
      </w:r>
    </w:p>
    <w:p w:rsidR="00357914" w:rsidRDefault="00357914" w:rsidP="002F356F">
      <w:pPr>
        <w:spacing w:after="0"/>
        <w:ind w:firstLine="284"/>
        <w:rPr>
          <w:lang w:bidi="en-US"/>
        </w:rPr>
      </w:pPr>
      <w:r>
        <w:rPr>
          <w:lang w:bidi="en-US"/>
        </w:rPr>
        <w:t>Antroji sąlyga šiuo atveju taip pat yra tenkinama, kadangi paslaugos bus teikiamos Lietuvos Respublikos teritorijoje.</w:t>
      </w:r>
    </w:p>
    <w:p w:rsidR="00357914" w:rsidRDefault="00357914" w:rsidP="00357914">
      <w:pPr>
        <w:spacing w:after="0"/>
        <w:ind w:firstLine="284"/>
        <w:rPr>
          <w:lang w:bidi="en-US"/>
        </w:rPr>
      </w:pPr>
      <w:r>
        <w:rPr>
          <w:lang w:bidi="en-US"/>
        </w:rPr>
        <w:t>Analizuojant trečiąją sąlygą, vadovaujantis PVMĮ 2 str. 2 d. nuostatomis apmokestinamuoju asmeniu yra laikomas Lietuvos Respublikos arba užsienio apmokestinamasis asmuo, kuris pagal PVMĮ</w:t>
      </w:r>
      <w:r w:rsidR="004862DE">
        <w:rPr>
          <w:lang w:bidi="en-US"/>
        </w:rPr>
        <w:t xml:space="preserve"> </w:t>
      </w:r>
      <w:r>
        <w:rPr>
          <w:lang w:bidi="en-US"/>
        </w:rPr>
        <w:t xml:space="preserve">2 str. 15 d. Lietuvos Respublikos apmokestinamuoju asmeniu laikomas bet kokio pobūdžio ekonominę veiklą vykdantis Lietuvos Respublikos juridinis arba fizinis asmuo. </w:t>
      </w:r>
    </w:p>
    <w:p w:rsidR="00357914" w:rsidRDefault="00357914" w:rsidP="00357914">
      <w:pPr>
        <w:spacing w:after="0"/>
        <w:ind w:firstLine="284"/>
        <w:rPr>
          <w:lang w:bidi="en-US"/>
        </w:rPr>
      </w:pPr>
      <w:r>
        <w:rPr>
          <w:lang w:bidi="en-US"/>
        </w:rPr>
        <w:t>Kadangi apmokestinamojo asmens statusas priklauso nuo fakto, ar yra vykdoma ekonominė veikla, ar ne, šiuo atveju svarbiausia yra nustatyti ekonomės veiklos apibrėžimo turinį.</w:t>
      </w:r>
    </w:p>
    <w:p w:rsidR="00357914" w:rsidRDefault="00357914" w:rsidP="00357914">
      <w:pPr>
        <w:spacing w:after="0"/>
        <w:ind w:firstLine="284"/>
        <w:rPr>
          <w:lang w:bidi="en-US"/>
        </w:rPr>
      </w:pPr>
      <w:r>
        <w:rPr>
          <w:lang w:bidi="en-US"/>
        </w:rPr>
        <w:t>Vadovaujantis PVMĮ 2 str. 8 d., ekonominė veikla – veikla (įskaitant gamybą, prekybą, paslaugų teikimą, žemės ūkio veiklą, žuvininkystę, kasybą, profesinę veiklą, naudojimąsi turto ir (arba) turtinių teisių turėjimu), kurią vykdant siekiama gauti bet kokių pajamų (neatsižvelgiant į tai, ar ją vykdant siekiama gauti pelno), išskyrus:</w:t>
      </w:r>
    </w:p>
    <w:p w:rsidR="00357914" w:rsidRDefault="00357914" w:rsidP="00D80757">
      <w:pPr>
        <w:pStyle w:val="ListParagraph"/>
        <w:numPr>
          <w:ilvl w:val="0"/>
          <w:numId w:val="12"/>
        </w:numPr>
        <w:spacing w:after="0"/>
        <w:rPr>
          <w:lang w:bidi="en-US"/>
        </w:rPr>
      </w:pPr>
      <w:r>
        <w:rPr>
          <w:lang w:bidi="en-US"/>
        </w:rPr>
        <w:t xml:space="preserve">darbo veiklą, kaip ji apibrėžta PVMĮ 2 str. 7 dalyje; </w:t>
      </w:r>
    </w:p>
    <w:p w:rsidR="00357914" w:rsidRDefault="00357914" w:rsidP="00D80757">
      <w:pPr>
        <w:pStyle w:val="ListParagraph"/>
        <w:numPr>
          <w:ilvl w:val="0"/>
          <w:numId w:val="12"/>
        </w:numPr>
        <w:spacing w:after="0"/>
        <w:rPr>
          <w:lang w:bidi="en-US"/>
        </w:rPr>
      </w:pPr>
      <w:r>
        <w:rPr>
          <w:lang w:bidi="en-US"/>
        </w:rPr>
        <w:t>valstybės ir savivaldybių veiklą, kaip ji apibrėžta PVMĮ 2 str. 38 dalyje, net jeigu už tokią veiklą mokami mokesčiai ar rinkliavos.</w:t>
      </w:r>
    </w:p>
    <w:p w:rsidR="007F7D54" w:rsidRDefault="00357914" w:rsidP="00357914">
      <w:pPr>
        <w:spacing w:after="0"/>
        <w:ind w:firstLine="284"/>
        <w:rPr>
          <w:lang w:bidi="en-US"/>
        </w:rPr>
      </w:pPr>
      <w:r>
        <w:rPr>
          <w:lang w:bidi="en-US"/>
        </w:rPr>
        <w:t>Ekonominė veikla yra vienas iš pagrindinių požymių nustatant, ar konkreti veikla yra PVM objektas. Ekonominė veikla apima bet kokią veiklą, kurią vykdo ūkio sub</w:t>
      </w:r>
      <w:r w:rsidR="002F356F">
        <w:rPr>
          <w:lang w:bidi="en-US"/>
        </w:rPr>
        <w:t>jektas veikdamas kaip toks, tai yra</w:t>
      </w:r>
      <w:r>
        <w:rPr>
          <w:lang w:bidi="en-US"/>
        </w:rPr>
        <w:t xml:space="preserve"> siekdamas gauti bet kokių pajamų. Kad veikla būtų laikoma ekonomine veik</w:t>
      </w:r>
      <w:r w:rsidR="002F356F">
        <w:rPr>
          <w:lang w:bidi="en-US"/>
        </w:rPr>
        <w:t xml:space="preserve">la, ji turi būti atlygintina, tai </w:t>
      </w:r>
      <w:r>
        <w:rPr>
          <w:lang w:bidi="en-US"/>
        </w:rPr>
        <w:t>y</w:t>
      </w:r>
      <w:r w:rsidR="002F356F">
        <w:rPr>
          <w:lang w:bidi="en-US"/>
        </w:rPr>
        <w:t>ra</w:t>
      </w:r>
      <w:r>
        <w:rPr>
          <w:lang w:bidi="en-US"/>
        </w:rPr>
        <w:t xml:space="preserve"> veikla, kurią vykdant siekiama gauti bet kokių pajamų (nepriklausomai nuo tokios veiklos tikslo ar rezultatų – įskaitant pelno siekimą). </w:t>
      </w:r>
      <w:r w:rsidR="002F356F">
        <w:rPr>
          <w:lang w:bidi="en-US"/>
        </w:rPr>
        <w:t>Atitinkamai, sąvoka „</w:t>
      </w:r>
      <w:r>
        <w:rPr>
          <w:lang w:bidi="en-US"/>
        </w:rPr>
        <w:t>ekonominė veikla</w:t>
      </w:r>
      <w:r w:rsidR="002F356F">
        <w:rPr>
          <w:lang w:bidi="en-US"/>
        </w:rPr>
        <w:t>“</w:t>
      </w:r>
      <w:r>
        <w:rPr>
          <w:lang w:bidi="en-US"/>
        </w:rPr>
        <w:t xml:space="preserve"> suprantama pačia plačiausia prasme, įskaitant tokias veiklos rūšis kaip žuvininkystę, kasybą, žemės ūkio veiklą, profesinę veiklą, naudojimąsi turto ir (arba) turtinių teisių tu</w:t>
      </w:r>
      <w:r w:rsidR="002F356F">
        <w:rPr>
          <w:lang w:bidi="en-US"/>
        </w:rPr>
        <w:t>rėjimu ir pan. PVMĮ 2 str. 8 d.</w:t>
      </w:r>
      <w:r>
        <w:rPr>
          <w:lang w:bidi="en-US"/>
        </w:rPr>
        <w:t xml:space="preserve"> nurodo</w:t>
      </w:r>
      <w:r w:rsidR="002F356F">
        <w:rPr>
          <w:lang w:bidi="en-US"/>
        </w:rPr>
        <w:t>,</w:t>
      </w:r>
      <w:r>
        <w:rPr>
          <w:lang w:bidi="en-US"/>
        </w:rPr>
        <w:t xml:space="preserve"> kad juridinių asmenų, kurie yra įsteigti ekonominės veiklos vykdymui, bet kokia veikla laikoma ekonomine veikla (išskyrus šiame straipsnyje išvardytas išimtis), neatsižvelgiant į veiklos mastą. </w:t>
      </w:r>
      <w:r w:rsidR="00187AB4">
        <w:rPr>
          <w:lang w:bidi="en-US"/>
        </w:rPr>
        <w:t>Atitinkamai, n</w:t>
      </w:r>
      <w:r>
        <w:rPr>
          <w:lang w:bidi="en-US"/>
        </w:rPr>
        <w:t>ustatant, ar konkreti veikla yra laikoma ekonomine, turi būti atsižvelgiama į konkrečias aplinkybes ir kiekvienu atveju nustatoma atskirai.</w:t>
      </w:r>
    </w:p>
    <w:p w:rsidR="00294A76" w:rsidRDefault="00AE462E" w:rsidP="00357914">
      <w:pPr>
        <w:spacing w:after="0"/>
        <w:ind w:firstLine="284"/>
        <w:rPr>
          <w:lang w:bidi="en-US"/>
        </w:rPr>
      </w:pPr>
      <w:r>
        <w:rPr>
          <w:lang w:bidi="en-US"/>
        </w:rPr>
        <w:t xml:space="preserve">Pabrėžtina, kad nuoma pagal PVMĮ 2 str. 38 d. 11 p. nėra laikoma valstybės ir savivaldybių veikla. </w:t>
      </w:r>
      <w:r w:rsidR="001B2DF0">
        <w:rPr>
          <w:lang w:bidi="en-US"/>
        </w:rPr>
        <w:t>Numatomo įgyvendinti projekto kontekste planuojamos gauti veiklos pajamos</w:t>
      </w:r>
      <w:r w:rsidR="001B2DF0" w:rsidRPr="001B2DF0">
        <w:rPr>
          <w:lang w:bidi="en-US"/>
        </w:rPr>
        <w:t xml:space="preserve"> atitinka visas tris PVM objektui keliamas sąlygas, todėl paslaugos</w:t>
      </w:r>
      <w:r w:rsidR="00555B42">
        <w:rPr>
          <w:lang w:bidi="en-US"/>
        </w:rPr>
        <w:t>, kurių teikimas sąlygoja pajamų atsiradimą,</w:t>
      </w:r>
      <w:r w:rsidR="001B2DF0" w:rsidRPr="001B2DF0">
        <w:rPr>
          <w:lang w:bidi="en-US"/>
        </w:rPr>
        <w:t xml:space="preserve"> yra PVM objektas ir apmokestinam</w:t>
      </w:r>
      <w:r w:rsidR="00555B42">
        <w:rPr>
          <w:lang w:bidi="en-US"/>
        </w:rPr>
        <w:t>os</w:t>
      </w:r>
      <w:r w:rsidR="001B2DF0" w:rsidRPr="001B2DF0">
        <w:rPr>
          <w:lang w:bidi="en-US"/>
        </w:rPr>
        <w:t xml:space="preserve"> standartiniu PVM tarifu. Nuo 2015 m. sausio 1 d. turizmo veiklą reglamentuojančių teisės aktų nustatyta tvarka teikiamoms viešbučių tipo ir specialaus apgyvendinimo paslaugoms </w:t>
      </w:r>
      <w:r w:rsidR="004B319F">
        <w:rPr>
          <w:lang w:bidi="en-US"/>
        </w:rPr>
        <w:t xml:space="preserve">(jaunimo nakvynės namų veiklos pajamos) </w:t>
      </w:r>
      <w:r w:rsidR="006B7215">
        <w:rPr>
          <w:lang w:bidi="en-US"/>
        </w:rPr>
        <w:t>yra</w:t>
      </w:r>
      <w:r w:rsidR="001B2DF0" w:rsidRPr="001B2DF0">
        <w:rPr>
          <w:lang w:bidi="en-US"/>
        </w:rPr>
        <w:t xml:space="preserve"> taikomas lengvatinis 9 proc. PVM tarifas.</w:t>
      </w:r>
    </w:p>
    <w:p w:rsidR="005F5E77" w:rsidRDefault="00555B42" w:rsidP="00357914">
      <w:pPr>
        <w:spacing w:after="0"/>
        <w:ind w:firstLine="284"/>
        <w:rPr>
          <w:lang w:bidi="en-US"/>
        </w:rPr>
      </w:pPr>
      <w:r>
        <w:rPr>
          <w:lang w:bidi="en-US"/>
        </w:rPr>
        <w:t xml:space="preserve">Be to, būtina pažymėti, kad ikimokyklinio ugdymo organizavimas yra laikytina savivaldybės veikla, už kurios vykdymą yra </w:t>
      </w:r>
      <w:r w:rsidR="00651685">
        <w:rPr>
          <w:lang w:bidi="en-US"/>
        </w:rPr>
        <w:t xml:space="preserve">renkami mokesčiai (tėvų įmokos), todėl atitinka PVMĮ 2 str. 8 d. nurodytą išimtį, o </w:t>
      </w:r>
      <w:r w:rsidR="0030322A">
        <w:rPr>
          <w:lang w:bidi="en-US"/>
        </w:rPr>
        <w:t>šie mokesčiai nėra apmokestinami PVM.</w:t>
      </w:r>
    </w:p>
    <w:p w:rsidR="00B6719D" w:rsidRDefault="00B6719D" w:rsidP="00B6719D">
      <w:pPr>
        <w:spacing w:after="0"/>
        <w:ind w:firstLine="284"/>
        <w:rPr>
          <w:lang w:bidi="en-US"/>
        </w:rPr>
      </w:pPr>
      <w:r>
        <w:rPr>
          <w:lang w:bidi="en-US"/>
        </w:rPr>
        <w:t>Vadovaujantis PVMĮ 58 str. 1 d. nuostatomis, PVM mokėtojas turi teisę įtraukti į PVM atskaitą pirkimo ir (arba) importo PVM už įsigytas ir (arba) importuotas prekes ir (arba) paslaugas, jeigu šios prekės ir (arba) paslaugos skirtos naudoti tokiai šio PVM mokėtojo veiklai:</w:t>
      </w:r>
    </w:p>
    <w:p w:rsidR="00B6719D" w:rsidRDefault="00B6719D" w:rsidP="00D80757">
      <w:pPr>
        <w:pStyle w:val="ListParagraph"/>
        <w:numPr>
          <w:ilvl w:val="0"/>
          <w:numId w:val="12"/>
        </w:numPr>
        <w:spacing w:after="0"/>
        <w:rPr>
          <w:lang w:bidi="en-US"/>
        </w:rPr>
      </w:pPr>
      <w:r>
        <w:rPr>
          <w:lang w:bidi="en-US"/>
        </w:rPr>
        <w:t>PVM apmokestinamam prekių tiekimui ir (arba) paslaugų teikimui;</w:t>
      </w:r>
    </w:p>
    <w:p w:rsidR="0030322A" w:rsidRDefault="00B6719D" w:rsidP="00D80757">
      <w:pPr>
        <w:pStyle w:val="ListParagraph"/>
        <w:numPr>
          <w:ilvl w:val="0"/>
          <w:numId w:val="12"/>
        </w:numPr>
        <w:spacing w:after="0"/>
        <w:rPr>
          <w:lang w:bidi="en-US"/>
        </w:rPr>
      </w:pPr>
      <w:r>
        <w:rPr>
          <w:lang w:bidi="en-US"/>
        </w:rPr>
        <w:t>prekių tiekimui ir (arba) paslaugų teikimui už šalies teritorijos ribų tuo atveju, kai toks prekių tiekimas ir (arba) paslaugų teikimas pagal šio PVMĮ nuostatas nebūtų neapmokestinamas PVM, jeigu jis vyktų šalies teritorijoje.</w:t>
      </w:r>
    </w:p>
    <w:p w:rsidR="00555B42" w:rsidRDefault="007B1A56" w:rsidP="00357914">
      <w:pPr>
        <w:spacing w:after="0"/>
        <w:ind w:firstLine="284"/>
        <w:rPr>
          <w:lang w:bidi="en-US"/>
        </w:rPr>
      </w:pPr>
      <w:r>
        <w:rPr>
          <w:lang w:bidi="en-US"/>
        </w:rPr>
        <w:t xml:space="preserve">Žemiau yra pateikiama apibendrinta taikytinų </w:t>
      </w:r>
      <w:r w:rsidR="00BB1439">
        <w:rPr>
          <w:lang w:bidi="en-US"/>
        </w:rPr>
        <w:t xml:space="preserve">pardavimo </w:t>
      </w:r>
      <w:r>
        <w:rPr>
          <w:lang w:bidi="en-US"/>
        </w:rPr>
        <w:t>PVM tarifų lentelė</w:t>
      </w:r>
      <w:r w:rsidR="00BB1439">
        <w:rPr>
          <w:lang w:bidi="en-US"/>
        </w:rPr>
        <w:t xml:space="preserve"> pagal kiekvieną </w:t>
      </w:r>
      <w:r w:rsidR="003640A4">
        <w:rPr>
          <w:lang w:bidi="en-US"/>
        </w:rPr>
        <w:t>Investavimo alternatyvos</w:t>
      </w:r>
      <w:r w:rsidR="00BB1439">
        <w:rPr>
          <w:lang w:bidi="en-US"/>
        </w:rPr>
        <w:t xml:space="preserve"> veiklą, kuriai yra numatomos  veiklos pajamos</w:t>
      </w:r>
      <w:r>
        <w:rPr>
          <w:lang w:bidi="en-US"/>
        </w:rPr>
        <w:t>.</w:t>
      </w:r>
    </w:p>
    <w:p w:rsidR="001105B6" w:rsidRDefault="001105B6" w:rsidP="00357914">
      <w:pPr>
        <w:spacing w:after="0"/>
        <w:ind w:firstLine="284"/>
        <w:rPr>
          <w:lang w:bidi="en-US"/>
        </w:rPr>
      </w:pPr>
    </w:p>
    <w:p w:rsidR="00D66E40" w:rsidRDefault="00D66E40" w:rsidP="00357914">
      <w:pPr>
        <w:spacing w:after="0"/>
        <w:ind w:firstLine="284"/>
        <w:rPr>
          <w:lang w:bidi="en-US"/>
        </w:rPr>
      </w:pPr>
    </w:p>
    <w:p w:rsidR="00BB1439" w:rsidRPr="001105B6" w:rsidRDefault="00D66E40" w:rsidP="00D66E40">
      <w:pPr>
        <w:pStyle w:val="Caption"/>
        <w:spacing w:after="120"/>
        <w:rPr>
          <w:b w:val="0"/>
          <w:color w:val="auto"/>
          <w:sz w:val="22"/>
          <w:szCs w:val="22"/>
        </w:rPr>
      </w:pPr>
      <w:bookmarkStart w:id="106" w:name="_Toc416418462"/>
      <w:r w:rsidRPr="00642FEB">
        <w:rPr>
          <w:b w:val="0"/>
          <w:color w:val="auto"/>
          <w:sz w:val="22"/>
          <w:szCs w:val="22"/>
        </w:rPr>
        <w:t xml:space="preserve">Lentelė </w:t>
      </w:r>
      <w:r w:rsidRPr="00642FEB">
        <w:rPr>
          <w:b w:val="0"/>
          <w:color w:val="auto"/>
          <w:sz w:val="22"/>
          <w:szCs w:val="22"/>
        </w:rPr>
        <w:fldChar w:fldCharType="begin"/>
      </w:r>
      <w:r w:rsidRPr="00642FEB">
        <w:rPr>
          <w:b w:val="0"/>
          <w:color w:val="auto"/>
          <w:sz w:val="22"/>
          <w:szCs w:val="22"/>
        </w:rPr>
        <w:instrText xml:space="preserve"> STYLEREF 1 \s </w:instrText>
      </w:r>
      <w:r w:rsidRPr="00642FEB">
        <w:rPr>
          <w:b w:val="0"/>
          <w:color w:val="auto"/>
          <w:sz w:val="22"/>
          <w:szCs w:val="22"/>
        </w:rPr>
        <w:fldChar w:fldCharType="separate"/>
      </w:r>
      <w:r w:rsidR="00EB3B55">
        <w:rPr>
          <w:b w:val="0"/>
          <w:noProof/>
          <w:color w:val="auto"/>
          <w:sz w:val="22"/>
          <w:szCs w:val="22"/>
        </w:rPr>
        <w:t>3</w:t>
      </w:r>
      <w:r w:rsidRPr="00642FEB">
        <w:rPr>
          <w:b w:val="0"/>
          <w:noProof/>
          <w:color w:val="auto"/>
          <w:sz w:val="22"/>
          <w:szCs w:val="22"/>
        </w:rPr>
        <w:fldChar w:fldCharType="end"/>
      </w:r>
      <w:r w:rsidRPr="00642FEB">
        <w:rPr>
          <w:b w:val="0"/>
          <w:color w:val="auto"/>
          <w:sz w:val="22"/>
          <w:szCs w:val="22"/>
        </w:rPr>
        <w:t>.</w:t>
      </w:r>
      <w:r w:rsidRPr="00642FEB">
        <w:rPr>
          <w:b w:val="0"/>
          <w:color w:val="auto"/>
          <w:sz w:val="22"/>
          <w:szCs w:val="22"/>
        </w:rPr>
        <w:fldChar w:fldCharType="begin"/>
      </w:r>
      <w:r w:rsidRPr="00642FEB">
        <w:rPr>
          <w:b w:val="0"/>
          <w:color w:val="auto"/>
          <w:sz w:val="22"/>
          <w:szCs w:val="22"/>
        </w:rPr>
        <w:instrText xml:space="preserve"> SEQ Lentelė \* ARABIC \s 1 </w:instrText>
      </w:r>
      <w:r w:rsidRPr="00642FEB">
        <w:rPr>
          <w:b w:val="0"/>
          <w:color w:val="auto"/>
          <w:sz w:val="22"/>
          <w:szCs w:val="22"/>
        </w:rPr>
        <w:fldChar w:fldCharType="separate"/>
      </w:r>
      <w:r w:rsidR="00EB3B55">
        <w:rPr>
          <w:b w:val="0"/>
          <w:noProof/>
          <w:color w:val="auto"/>
          <w:sz w:val="22"/>
          <w:szCs w:val="22"/>
        </w:rPr>
        <w:t>30</w:t>
      </w:r>
      <w:r w:rsidRPr="00642FEB">
        <w:rPr>
          <w:b w:val="0"/>
          <w:noProof/>
          <w:color w:val="auto"/>
          <w:sz w:val="22"/>
          <w:szCs w:val="22"/>
        </w:rPr>
        <w:fldChar w:fldCharType="end"/>
      </w:r>
      <w:r w:rsidRPr="00642FEB">
        <w:rPr>
          <w:b w:val="0"/>
          <w:color w:val="auto"/>
          <w:sz w:val="22"/>
          <w:szCs w:val="22"/>
        </w:rPr>
        <w:t xml:space="preserve">. </w:t>
      </w:r>
      <w:r w:rsidR="003640A4">
        <w:rPr>
          <w:b w:val="0"/>
          <w:color w:val="auto"/>
          <w:sz w:val="22"/>
          <w:szCs w:val="22"/>
        </w:rPr>
        <w:t>Investavimo alternatyvos</w:t>
      </w:r>
      <w:r>
        <w:rPr>
          <w:b w:val="0"/>
          <w:color w:val="auto"/>
          <w:sz w:val="22"/>
          <w:szCs w:val="22"/>
        </w:rPr>
        <w:t xml:space="preserve"> pardavimo PVM tarifai</w:t>
      </w:r>
      <w:bookmarkEnd w:id="106"/>
    </w:p>
    <w:tbl>
      <w:tblPr>
        <w:tblStyle w:val="LightList-Accent1"/>
        <w:tblW w:w="5000" w:type="pct"/>
        <w:tblLook w:val="04A0" w:firstRow="1" w:lastRow="0" w:firstColumn="1" w:lastColumn="0" w:noHBand="0" w:noVBand="1"/>
      </w:tblPr>
      <w:tblGrid>
        <w:gridCol w:w="1348"/>
        <w:gridCol w:w="6977"/>
        <w:gridCol w:w="1529"/>
      </w:tblGrid>
      <w:tr w:rsidR="00F435BA" w:rsidRPr="00F435BA" w:rsidTr="004C3A4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84" w:type="pct"/>
            <w:hideMark/>
          </w:tcPr>
          <w:p w:rsidR="001105B6" w:rsidRPr="00F435BA" w:rsidRDefault="001105B6" w:rsidP="00F435BA">
            <w:pPr>
              <w:spacing w:after="0"/>
              <w:jc w:val="center"/>
              <w:rPr>
                <w:color w:val="FFFFFF"/>
                <w:sz w:val="18"/>
                <w:lang w:eastAsia="lt-LT"/>
              </w:rPr>
            </w:pPr>
            <w:r w:rsidRPr="00F435BA">
              <w:rPr>
                <w:color w:val="FFFFFF"/>
                <w:sz w:val="18"/>
                <w:lang w:eastAsia="lt-LT"/>
              </w:rPr>
              <w:t>Veiklos Nr.</w:t>
            </w:r>
          </w:p>
        </w:tc>
        <w:tc>
          <w:tcPr>
            <w:tcW w:w="3540" w:type="pct"/>
            <w:hideMark/>
          </w:tcPr>
          <w:p w:rsidR="001105B6" w:rsidRPr="00F435BA" w:rsidRDefault="001105B6" w:rsidP="00F435BA">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F435BA">
              <w:rPr>
                <w:color w:val="FFFFFF"/>
                <w:sz w:val="18"/>
                <w:lang w:eastAsia="lt-LT"/>
              </w:rPr>
              <w:t>Galimos veiklos pavadinimas</w:t>
            </w:r>
          </w:p>
        </w:tc>
        <w:tc>
          <w:tcPr>
            <w:tcW w:w="776" w:type="pct"/>
            <w:hideMark/>
          </w:tcPr>
          <w:p w:rsidR="001105B6" w:rsidRPr="00F435BA" w:rsidRDefault="001105B6" w:rsidP="00F435BA">
            <w:pPr>
              <w:spacing w:after="0"/>
              <w:jc w:val="center"/>
              <w:cnfStyle w:val="100000000000" w:firstRow="1" w:lastRow="0" w:firstColumn="0" w:lastColumn="0" w:oddVBand="0" w:evenVBand="0" w:oddHBand="0" w:evenHBand="0" w:firstRowFirstColumn="0" w:firstRowLastColumn="0" w:lastRowFirstColumn="0" w:lastRowLastColumn="0"/>
              <w:rPr>
                <w:color w:val="FFFFFF"/>
                <w:sz w:val="18"/>
                <w:lang w:eastAsia="lt-LT"/>
              </w:rPr>
            </w:pPr>
            <w:r w:rsidRPr="00F435BA">
              <w:rPr>
                <w:color w:val="FFFFFF"/>
                <w:sz w:val="18"/>
                <w:lang w:eastAsia="lt-LT"/>
              </w:rPr>
              <w:t>Pardavimo PVM tarifas</w:t>
            </w:r>
          </w:p>
        </w:tc>
      </w:tr>
      <w:tr w:rsidR="00A17306" w:rsidRPr="00F435BA" w:rsidTr="004C3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pct"/>
            <w:hideMark/>
          </w:tcPr>
          <w:p w:rsidR="00A17306" w:rsidRPr="00A17306" w:rsidRDefault="00A17306" w:rsidP="00A17306">
            <w:pPr>
              <w:spacing w:after="0"/>
              <w:jc w:val="center"/>
              <w:rPr>
                <w:sz w:val="18"/>
                <w:lang w:eastAsia="lt-LT"/>
              </w:rPr>
            </w:pPr>
            <w:r w:rsidRPr="00A17306">
              <w:rPr>
                <w:sz w:val="18"/>
                <w:lang w:eastAsia="lt-LT"/>
              </w:rPr>
              <w:t>2.1.2.</w:t>
            </w:r>
          </w:p>
        </w:tc>
        <w:tc>
          <w:tcPr>
            <w:tcW w:w="3540" w:type="pct"/>
            <w:hideMark/>
          </w:tcPr>
          <w:p w:rsidR="00A17306" w:rsidRPr="00F435BA" w:rsidRDefault="00A17306" w:rsidP="00A17306">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435BA">
              <w:rPr>
                <w:sz w:val="18"/>
                <w:lang w:eastAsia="lt-LT"/>
              </w:rPr>
              <w:t>ikimokyklinio ugdymo paslaugų teikimas sutvarkytoje teritorijoje</w:t>
            </w:r>
          </w:p>
        </w:tc>
        <w:tc>
          <w:tcPr>
            <w:tcW w:w="776" w:type="pct"/>
            <w:hideMark/>
          </w:tcPr>
          <w:p w:rsidR="00A17306" w:rsidRPr="00F435BA" w:rsidRDefault="00A17306" w:rsidP="00A17306">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435BA">
              <w:rPr>
                <w:sz w:val="18"/>
                <w:lang w:eastAsia="lt-LT"/>
              </w:rPr>
              <w:t>-</w:t>
            </w:r>
          </w:p>
        </w:tc>
      </w:tr>
      <w:tr w:rsidR="00A17306" w:rsidRPr="00F435BA" w:rsidTr="004C3A4E">
        <w:tc>
          <w:tcPr>
            <w:cnfStyle w:val="001000000000" w:firstRow="0" w:lastRow="0" w:firstColumn="1" w:lastColumn="0" w:oddVBand="0" w:evenVBand="0" w:oddHBand="0" w:evenHBand="0" w:firstRowFirstColumn="0" w:firstRowLastColumn="0" w:lastRowFirstColumn="0" w:lastRowLastColumn="0"/>
            <w:tcW w:w="684" w:type="pct"/>
            <w:hideMark/>
          </w:tcPr>
          <w:p w:rsidR="00A17306" w:rsidRPr="00A17306" w:rsidRDefault="00A17306" w:rsidP="00A17306">
            <w:pPr>
              <w:spacing w:after="0"/>
              <w:jc w:val="center"/>
              <w:rPr>
                <w:sz w:val="18"/>
                <w:lang w:eastAsia="lt-LT"/>
              </w:rPr>
            </w:pPr>
            <w:r w:rsidRPr="00A17306">
              <w:rPr>
                <w:sz w:val="18"/>
                <w:lang w:eastAsia="lt-LT"/>
              </w:rPr>
              <w:t>2.2.7.</w:t>
            </w:r>
          </w:p>
        </w:tc>
        <w:tc>
          <w:tcPr>
            <w:tcW w:w="3540" w:type="pct"/>
            <w:hideMark/>
          </w:tcPr>
          <w:p w:rsidR="00A17306" w:rsidRPr="00F435BA" w:rsidRDefault="00A17306" w:rsidP="00A17306">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435BA">
              <w:rPr>
                <w:sz w:val="18"/>
                <w:lang w:eastAsia="lt-LT"/>
              </w:rPr>
              <w:t>jaunimo nakvynės namų statyba bei įrengimas sutvarkytoje teritorijoje</w:t>
            </w:r>
          </w:p>
        </w:tc>
        <w:tc>
          <w:tcPr>
            <w:tcW w:w="776" w:type="pct"/>
            <w:hideMark/>
          </w:tcPr>
          <w:p w:rsidR="00A17306" w:rsidRPr="00F435BA" w:rsidRDefault="00A17306" w:rsidP="00A17306">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435BA">
              <w:rPr>
                <w:sz w:val="18"/>
                <w:lang w:eastAsia="lt-LT"/>
              </w:rPr>
              <w:t>9%</w:t>
            </w:r>
          </w:p>
        </w:tc>
      </w:tr>
      <w:tr w:rsidR="00A17306" w:rsidRPr="00F435BA" w:rsidTr="004C3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pct"/>
            <w:hideMark/>
          </w:tcPr>
          <w:p w:rsidR="00A17306" w:rsidRPr="00A17306" w:rsidRDefault="00A17306" w:rsidP="00A17306">
            <w:pPr>
              <w:spacing w:after="0"/>
              <w:jc w:val="center"/>
              <w:rPr>
                <w:sz w:val="18"/>
                <w:lang w:eastAsia="lt-LT"/>
              </w:rPr>
            </w:pPr>
            <w:r w:rsidRPr="00A17306">
              <w:rPr>
                <w:sz w:val="18"/>
                <w:lang w:eastAsia="lt-LT"/>
              </w:rPr>
              <w:t>3.1.3.</w:t>
            </w:r>
          </w:p>
        </w:tc>
        <w:tc>
          <w:tcPr>
            <w:tcW w:w="3540" w:type="pct"/>
            <w:hideMark/>
          </w:tcPr>
          <w:p w:rsidR="00A17306" w:rsidRPr="00F435BA" w:rsidRDefault="00A17306" w:rsidP="00A17306">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435BA">
              <w:rPr>
                <w:sz w:val="18"/>
                <w:lang w:eastAsia="lt-LT"/>
              </w:rPr>
              <w:t>verslo inkubatoriaus patalpų statyba sutvarkytoje teritorijoje</w:t>
            </w:r>
          </w:p>
        </w:tc>
        <w:tc>
          <w:tcPr>
            <w:tcW w:w="776" w:type="pct"/>
            <w:hideMark/>
          </w:tcPr>
          <w:p w:rsidR="00A17306" w:rsidRPr="00F435BA" w:rsidRDefault="00A17306" w:rsidP="00A17306">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435BA">
              <w:rPr>
                <w:sz w:val="18"/>
                <w:lang w:eastAsia="lt-LT"/>
              </w:rPr>
              <w:t>21%</w:t>
            </w:r>
          </w:p>
        </w:tc>
      </w:tr>
      <w:tr w:rsidR="00A17306" w:rsidRPr="00F435BA" w:rsidTr="004C3A4E">
        <w:tc>
          <w:tcPr>
            <w:cnfStyle w:val="001000000000" w:firstRow="0" w:lastRow="0" w:firstColumn="1" w:lastColumn="0" w:oddVBand="0" w:evenVBand="0" w:oddHBand="0" w:evenHBand="0" w:firstRowFirstColumn="0" w:firstRowLastColumn="0" w:lastRowFirstColumn="0" w:lastRowLastColumn="0"/>
            <w:tcW w:w="684" w:type="pct"/>
            <w:hideMark/>
          </w:tcPr>
          <w:p w:rsidR="00A17306" w:rsidRPr="00A17306" w:rsidRDefault="00A17306" w:rsidP="00A17306">
            <w:pPr>
              <w:spacing w:after="0"/>
              <w:jc w:val="center"/>
              <w:rPr>
                <w:sz w:val="18"/>
                <w:lang w:eastAsia="lt-LT"/>
              </w:rPr>
            </w:pPr>
            <w:r w:rsidRPr="00A17306">
              <w:rPr>
                <w:sz w:val="18"/>
                <w:lang w:eastAsia="lt-LT"/>
              </w:rPr>
              <w:t>3.2.5.</w:t>
            </w:r>
          </w:p>
        </w:tc>
        <w:tc>
          <w:tcPr>
            <w:tcW w:w="3540" w:type="pct"/>
            <w:hideMark/>
          </w:tcPr>
          <w:p w:rsidR="00A17306" w:rsidRPr="00F435BA" w:rsidRDefault="00A17306" w:rsidP="00A17306">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435BA">
              <w:rPr>
                <w:sz w:val="18"/>
                <w:lang w:eastAsia="lt-LT"/>
              </w:rPr>
              <w:t>galimybės išnaudoti sukurtą infrastruktūrą verslo poreikiams sukūrimas sutvarkytoje teritorijoje</w:t>
            </w:r>
          </w:p>
        </w:tc>
        <w:tc>
          <w:tcPr>
            <w:tcW w:w="776" w:type="pct"/>
            <w:hideMark/>
          </w:tcPr>
          <w:p w:rsidR="00A17306" w:rsidRPr="00F435BA" w:rsidRDefault="00A17306" w:rsidP="00A17306">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435BA">
              <w:rPr>
                <w:sz w:val="18"/>
                <w:lang w:eastAsia="lt-LT"/>
              </w:rPr>
              <w:t>21%</w:t>
            </w:r>
          </w:p>
        </w:tc>
      </w:tr>
      <w:tr w:rsidR="00A17306" w:rsidRPr="00F435BA" w:rsidTr="004C3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pct"/>
            <w:hideMark/>
          </w:tcPr>
          <w:p w:rsidR="00A17306" w:rsidRPr="00A17306" w:rsidRDefault="00A17306" w:rsidP="00A17306">
            <w:pPr>
              <w:spacing w:after="0"/>
              <w:jc w:val="center"/>
              <w:rPr>
                <w:sz w:val="18"/>
                <w:lang w:eastAsia="lt-LT"/>
              </w:rPr>
            </w:pPr>
            <w:r w:rsidRPr="00A17306">
              <w:rPr>
                <w:sz w:val="18"/>
                <w:lang w:eastAsia="lt-LT"/>
              </w:rPr>
              <w:t>3.3.3.</w:t>
            </w:r>
          </w:p>
        </w:tc>
        <w:tc>
          <w:tcPr>
            <w:tcW w:w="3540" w:type="pct"/>
            <w:hideMark/>
          </w:tcPr>
          <w:p w:rsidR="00A17306" w:rsidRPr="00F435BA" w:rsidRDefault="00A17306" w:rsidP="00A17306">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435BA">
              <w:rPr>
                <w:sz w:val="18"/>
                <w:lang w:eastAsia="lt-LT"/>
              </w:rPr>
              <w:t>pastatyti bei įrengti koncertų salę ir kitas kultūros renginiams pritaikytas patalpas sutvarkytoje teritorijoje</w:t>
            </w:r>
          </w:p>
        </w:tc>
        <w:tc>
          <w:tcPr>
            <w:tcW w:w="776" w:type="pct"/>
            <w:hideMark/>
          </w:tcPr>
          <w:p w:rsidR="00A17306" w:rsidRPr="00F435BA" w:rsidRDefault="00A17306" w:rsidP="00A17306">
            <w:pPr>
              <w:spacing w:after="0"/>
              <w:jc w:val="center"/>
              <w:cnfStyle w:val="000000100000" w:firstRow="0" w:lastRow="0" w:firstColumn="0" w:lastColumn="0" w:oddVBand="0" w:evenVBand="0" w:oddHBand="1" w:evenHBand="0" w:firstRowFirstColumn="0" w:firstRowLastColumn="0" w:lastRowFirstColumn="0" w:lastRowLastColumn="0"/>
              <w:rPr>
                <w:sz w:val="18"/>
                <w:lang w:eastAsia="lt-LT"/>
              </w:rPr>
            </w:pPr>
            <w:r w:rsidRPr="00F435BA">
              <w:rPr>
                <w:sz w:val="18"/>
                <w:lang w:eastAsia="lt-LT"/>
              </w:rPr>
              <w:t>21%</w:t>
            </w:r>
          </w:p>
        </w:tc>
      </w:tr>
      <w:tr w:rsidR="00A17306" w:rsidRPr="00F435BA" w:rsidTr="004C3A4E">
        <w:tc>
          <w:tcPr>
            <w:cnfStyle w:val="001000000000" w:firstRow="0" w:lastRow="0" w:firstColumn="1" w:lastColumn="0" w:oddVBand="0" w:evenVBand="0" w:oddHBand="0" w:evenHBand="0" w:firstRowFirstColumn="0" w:firstRowLastColumn="0" w:lastRowFirstColumn="0" w:lastRowLastColumn="0"/>
            <w:tcW w:w="684" w:type="pct"/>
            <w:hideMark/>
          </w:tcPr>
          <w:p w:rsidR="00A17306" w:rsidRPr="00A17306" w:rsidRDefault="00A17306" w:rsidP="00A17306">
            <w:pPr>
              <w:spacing w:after="0"/>
              <w:jc w:val="center"/>
              <w:rPr>
                <w:sz w:val="18"/>
                <w:lang w:eastAsia="lt-LT"/>
              </w:rPr>
            </w:pPr>
            <w:r w:rsidRPr="00A17306">
              <w:rPr>
                <w:sz w:val="18"/>
                <w:lang w:eastAsia="lt-LT"/>
              </w:rPr>
              <w:t>3.3.5.</w:t>
            </w:r>
          </w:p>
        </w:tc>
        <w:tc>
          <w:tcPr>
            <w:tcW w:w="3540" w:type="pct"/>
            <w:hideMark/>
          </w:tcPr>
          <w:p w:rsidR="00A17306" w:rsidRPr="00F435BA" w:rsidRDefault="00A17306" w:rsidP="00A17306">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435BA">
              <w:rPr>
                <w:sz w:val="18"/>
                <w:lang w:eastAsia="lt-LT"/>
              </w:rPr>
              <w:t>atsisakyti turimų sporto muziejaus patalpų Kauno mieste bei pastatyti ir įrengti sporto muziejų sutvarkytoje teritorijoje</w:t>
            </w:r>
          </w:p>
        </w:tc>
        <w:tc>
          <w:tcPr>
            <w:tcW w:w="776" w:type="pct"/>
            <w:hideMark/>
          </w:tcPr>
          <w:p w:rsidR="00A17306" w:rsidRPr="00F435BA" w:rsidRDefault="00A17306" w:rsidP="00A17306">
            <w:pPr>
              <w:spacing w:after="0"/>
              <w:jc w:val="center"/>
              <w:cnfStyle w:val="000000000000" w:firstRow="0" w:lastRow="0" w:firstColumn="0" w:lastColumn="0" w:oddVBand="0" w:evenVBand="0" w:oddHBand="0" w:evenHBand="0" w:firstRowFirstColumn="0" w:firstRowLastColumn="0" w:lastRowFirstColumn="0" w:lastRowLastColumn="0"/>
              <w:rPr>
                <w:sz w:val="18"/>
                <w:lang w:eastAsia="lt-LT"/>
              </w:rPr>
            </w:pPr>
            <w:r w:rsidRPr="00F435BA">
              <w:rPr>
                <w:sz w:val="18"/>
                <w:lang w:eastAsia="lt-LT"/>
              </w:rPr>
              <w:t>21%</w:t>
            </w:r>
          </w:p>
        </w:tc>
      </w:tr>
    </w:tbl>
    <w:p w:rsidR="00FB53AC" w:rsidRPr="00B92146" w:rsidRDefault="00FB53AC" w:rsidP="00FB53AC">
      <w:pPr>
        <w:ind w:firstLine="284"/>
      </w:pPr>
      <w:r w:rsidRPr="00642FEB">
        <w:rPr>
          <w:i/>
          <w:sz w:val="18"/>
          <w:szCs w:val="18"/>
        </w:rPr>
        <w:t>Duomenų šaltinis: sudaryta autorių.</w:t>
      </w:r>
    </w:p>
    <w:p w:rsidR="00BB1439" w:rsidRDefault="00BB1439" w:rsidP="00357914">
      <w:pPr>
        <w:spacing w:after="0"/>
        <w:ind w:firstLine="284"/>
        <w:rPr>
          <w:lang w:bidi="en-US"/>
        </w:rPr>
      </w:pPr>
    </w:p>
    <w:p w:rsidR="0090007D" w:rsidRDefault="0090007D" w:rsidP="0086221D">
      <w:pPr>
        <w:spacing w:after="0"/>
        <w:ind w:firstLine="284"/>
        <w:rPr>
          <w:lang w:bidi="en-US"/>
        </w:rPr>
      </w:pPr>
      <w:r>
        <w:rPr>
          <w:lang w:bidi="en-US"/>
        </w:rPr>
        <w:t>Pagal Lietuvos Respublikos</w:t>
      </w:r>
      <w:r w:rsidR="002D77BB">
        <w:rPr>
          <w:lang w:bidi="en-US"/>
        </w:rPr>
        <w:t xml:space="preserve"> pelno mokesčio įstatymo 3 str. 2 d., pelno mokesčio nemoka biudžetinės įstaigos, taip pat valstybė ir savivaldybės. Įvertinus projekto organizaciją (investicijų projekto </w:t>
      </w:r>
      <w:r w:rsidR="005615C2">
        <w:rPr>
          <w:lang w:bidi="en-US"/>
        </w:rPr>
        <w:t>2.6. skyrius), finansiniai lėšų srautai, susiję su pelno mokesčiu nėra nurodomi, kadangi nei Lietuvos Respublikos finansų ministerija, nei Vilniaus miesto savivaldybės administracija neprivalo mokėti pelno mokesčio.</w:t>
      </w:r>
    </w:p>
    <w:p w:rsidR="00783266" w:rsidRDefault="00FE1CAC" w:rsidP="00783266">
      <w:pPr>
        <w:spacing w:after="0"/>
        <w:ind w:firstLine="284"/>
        <w:rPr>
          <w:lang w:bidi="en-US"/>
        </w:rPr>
      </w:pPr>
      <w:r>
        <w:rPr>
          <w:lang w:bidi="en-US"/>
        </w:rPr>
        <w:t>Pagal Lietuvos Respublikos n</w:t>
      </w:r>
      <w:r w:rsidRPr="00FE1CAC">
        <w:rPr>
          <w:lang w:bidi="en-US"/>
        </w:rPr>
        <w:t>ekilnojamojo turto mokesčio įstatym</w:t>
      </w:r>
      <w:r>
        <w:rPr>
          <w:lang w:bidi="en-US"/>
        </w:rPr>
        <w:t>o</w:t>
      </w:r>
      <w:r w:rsidR="00783266">
        <w:rPr>
          <w:lang w:bidi="en-US"/>
        </w:rPr>
        <w:t xml:space="preserve"> 4 str.,</w:t>
      </w:r>
      <w:r w:rsidRPr="00FE1CAC">
        <w:rPr>
          <w:lang w:bidi="en-US"/>
        </w:rPr>
        <w:t xml:space="preserve"> </w:t>
      </w:r>
      <w:r w:rsidR="00783266">
        <w:rPr>
          <w:lang w:bidi="en-US"/>
        </w:rPr>
        <w:t>mokesčio objektas yra nekilnojamasis turtas, esantis Lietuvos Respublikoje, išskyrus:</w:t>
      </w:r>
    </w:p>
    <w:p w:rsidR="00783266" w:rsidRDefault="00783266" w:rsidP="00783266">
      <w:pPr>
        <w:spacing w:after="0"/>
        <w:ind w:firstLine="284"/>
        <w:rPr>
          <w:lang w:bidi="en-US"/>
        </w:rPr>
      </w:pPr>
      <w:r>
        <w:rPr>
          <w:lang w:bidi="en-US"/>
        </w:rPr>
        <w:t>1) faktiškai nenaudojamą nekilnojamąjį turtą, kurio statyba neužbaigta Lietuvos Respublikos statybos įstatymo nustatyta tvarka;</w:t>
      </w:r>
    </w:p>
    <w:p w:rsidR="00783266" w:rsidRDefault="00783266" w:rsidP="00783266">
      <w:pPr>
        <w:spacing w:after="0"/>
        <w:ind w:firstLine="284"/>
        <w:rPr>
          <w:lang w:bidi="en-US"/>
        </w:rPr>
      </w:pPr>
      <w:r>
        <w:rPr>
          <w:lang w:bidi="en-US"/>
        </w:rPr>
        <w:t>2) valdžios ir privataus subjektų partnerystės, kaip tai apibrėžta Lietuvos Respublikos investicijų įstatyme, pagrindu sukurtą ar įgytą nekilnojamąjį turtą, kol vykdoma atitinkama valdžios ir privataus subjektų partnerystės sutartis ir šis nekilnojamasis turtas naudojamas pagal toje sutartyje nustatytą paskirtį.</w:t>
      </w:r>
    </w:p>
    <w:p w:rsidR="00FE1CAC" w:rsidRPr="00482FEB" w:rsidRDefault="00783266" w:rsidP="0086221D">
      <w:pPr>
        <w:spacing w:after="0"/>
        <w:ind w:firstLine="284"/>
        <w:rPr>
          <w:lang w:bidi="en-US"/>
        </w:rPr>
      </w:pPr>
      <w:r>
        <w:rPr>
          <w:lang w:bidi="en-US"/>
        </w:rPr>
        <w:t>Pagal to paties</w:t>
      </w:r>
      <w:r w:rsidRPr="00FE1CAC">
        <w:rPr>
          <w:lang w:bidi="en-US"/>
        </w:rPr>
        <w:t xml:space="preserve"> įstatym</w:t>
      </w:r>
      <w:r>
        <w:rPr>
          <w:lang w:bidi="en-US"/>
        </w:rPr>
        <w:t>o 3 str.</w:t>
      </w:r>
      <w:r w:rsidR="00B02111">
        <w:rPr>
          <w:lang w:bidi="en-US"/>
        </w:rPr>
        <w:t xml:space="preserve"> bei 7 str. 2 d.</w:t>
      </w:r>
      <w:r>
        <w:rPr>
          <w:lang w:bidi="en-US"/>
        </w:rPr>
        <w:t>,</w:t>
      </w:r>
      <w:r w:rsidR="00FE1CAC" w:rsidRPr="00FE1CAC">
        <w:rPr>
          <w:lang w:bidi="en-US"/>
        </w:rPr>
        <w:t xml:space="preserve"> prievolė mokėti nekilnojamojo turto mokestį tenka nekilnojamojo turto savininkui</w:t>
      </w:r>
      <w:r w:rsidR="00B02111">
        <w:rPr>
          <w:lang w:bidi="en-US"/>
        </w:rPr>
        <w:t xml:space="preserve">, kitaip tariant, Vilniaus miesto savivaldybės administracijai, tačiau valstybės ir (ar) savivaldybės nekilnojamasis turtas </w:t>
      </w:r>
      <w:r w:rsidR="00FE1CAC" w:rsidRPr="00FE1CAC">
        <w:rPr>
          <w:lang w:bidi="en-US"/>
        </w:rPr>
        <w:t xml:space="preserve">nekilnojamojo turto mokesčiu </w:t>
      </w:r>
      <w:r w:rsidR="00B02111">
        <w:rPr>
          <w:lang w:bidi="en-US"/>
        </w:rPr>
        <w:t>yra neapmokestinamas, nepriklausomai nuo to,</w:t>
      </w:r>
      <w:r w:rsidR="00FE1CAC" w:rsidRPr="00FE1CAC">
        <w:rPr>
          <w:lang w:bidi="en-US"/>
        </w:rPr>
        <w:t xml:space="preserve"> koki</w:t>
      </w:r>
      <w:r w:rsidR="00B02111">
        <w:rPr>
          <w:lang w:bidi="en-US"/>
        </w:rPr>
        <w:t>u</w:t>
      </w:r>
      <w:r w:rsidR="00FE1CAC" w:rsidRPr="00FE1CAC">
        <w:rPr>
          <w:lang w:bidi="en-US"/>
        </w:rPr>
        <w:t xml:space="preserve"> tiksl</w:t>
      </w:r>
      <w:r w:rsidR="00B02111">
        <w:rPr>
          <w:lang w:bidi="en-US"/>
        </w:rPr>
        <w:t>u šis</w:t>
      </w:r>
      <w:r w:rsidR="00FE1CAC" w:rsidRPr="00FE1CAC">
        <w:rPr>
          <w:lang w:bidi="en-US"/>
        </w:rPr>
        <w:t xml:space="preserve"> turtas </w:t>
      </w:r>
      <w:r w:rsidR="00B02111">
        <w:rPr>
          <w:lang w:bidi="en-US"/>
        </w:rPr>
        <w:t>yra</w:t>
      </w:r>
      <w:r w:rsidR="00FE1CAC" w:rsidRPr="00FE1CAC">
        <w:rPr>
          <w:lang w:bidi="en-US"/>
        </w:rPr>
        <w:t xml:space="preserve"> naudojamas.</w:t>
      </w:r>
      <w:r w:rsidR="00D16ABC" w:rsidRPr="00D16ABC">
        <w:rPr>
          <w:lang w:bidi="en-US"/>
        </w:rPr>
        <w:t xml:space="preserve"> </w:t>
      </w:r>
      <w:r w:rsidR="00D16ABC">
        <w:rPr>
          <w:lang w:bidi="en-US"/>
        </w:rPr>
        <w:t>Įvertinus projekto organizaciją (investicijų projekto 2.6. skyrius), finansiniai lėšų srautai, susiję su nekilnojamojo turto mokesčiu nėra nurodomi.</w:t>
      </w:r>
    </w:p>
    <w:p w:rsidR="00B95AD9" w:rsidRPr="00642FEB" w:rsidRDefault="00B95AD9" w:rsidP="00C533C3">
      <w:pPr>
        <w:spacing w:after="0"/>
        <w:ind w:firstLine="284"/>
        <w:rPr>
          <w:lang w:bidi="en-US"/>
        </w:rPr>
      </w:pPr>
    </w:p>
    <w:p w:rsidR="0086221D" w:rsidRPr="00642FEB" w:rsidRDefault="003640A4" w:rsidP="00A76259">
      <w:pPr>
        <w:pStyle w:val="Heading4"/>
      </w:pPr>
      <w:r>
        <w:t>Investavimo alternatyvos</w:t>
      </w:r>
      <w:r w:rsidR="0086221D" w:rsidRPr="00642FEB">
        <w:t xml:space="preserve"> finansavimas</w:t>
      </w:r>
    </w:p>
    <w:p w:rsidR="0086221D" w:rsidRPr="00642FEB" w:rsidRDefault="0086221D" w:rsidP="00C533C3">
      <w:pPr>
        <w:spacing w:after="0"/>
        <w:ind w:firstLine="284"/>
        <w:rPr>
          <w:lang w:bidi="en-US"/>
        </w:rPr>
      </w:pPr>
    </w:p>
    <w:p w:rsidR="00D16ABC" w:rsidRDefault="00755EDF" w:rsidP="0086221D">
      <w:pPr>
        <w:spacing w:after="0"/>
        <w:ind w:firstLine="284"/>
        <w:rPr>
          <w:lang w:bidi="en-US"/>
        </w:rPr>
      </w:pPr>
      <w:r>
        <w:rPr>
          <w:lang w:bidi="en-US"/>
        </w:rPr>
        <w:t xml:space="preserve">Šiame skyriuje yra pateikiama </w:t>
      </w:r>
      <w:r w:rsidR="003640A4">
        <w:rPr>
          <w:lang w:bidi="en-US"/>
        </w:rPr>
        <w:t>Investavimo alternatyvos</w:t>
      </w:r>
      <w:r>
        <w:rPr>
          <w:lang w:bidi="en-US"/>
        </w:rPr>
        <w:t xml:space="preserve"> veiklų įgyvendinimui reikalingų finansavimo šaltinių analizė.</w:t>
      </w:r>
      <w:r w:rsidR="00927508">
        <w:rPr>
          <w:lang w:bidi="en-US"/>
        </w:rPr>
        <w:t xml:space="preserve"> Pagrindinės prielaidos, kuriomis remiantis atliekama finansavimo šaltinių analizė, yra šios:</w:t>
      </w:r>
    </w:p>
    <w:p w:rsidR="00927508" w:rsidRDefault="00927508" w:rsidP="00D80757">
      <w:pPr>
        <w:pStyle w:val="ListParagraph"/>
        <w:numPr>
          <w:ilvl w:val="0"/>
          <w:numId w:val="87"/>
        </w:numPr>
        <w:tabs>
          <w:tab w:val="left" w:pos="567"/>
        </w:tabs>
        <w:spacing w:after="0"/>
        <w:ind w:left="0" w:firstLine="284"/>
        <w:rPr>
          <w:lang w:bidi="en-US"/>
        </w:rPr>
      </w:pPr>
      <w:r w:rsidRPr="00927508">
        <w:rPr>
          <w:lang w:bidi="en-US"/>
        </w:rPr>
        <w:t>paskolos Projekto įgyvendinimui užtikrinti nėra planuojamos, taip pat nėra planuojamos su paskolų aptarnavimu susijusios išlaidos (palūkanos);</w:t>
      </w:r>
    </w:p>
    <w:p w:rsidR="00572693" w:rsidRPr="00572693" w:rsidRDefault="004814EF" w:rsidP="00D80757">
      <w:pPr>
        <w:pStyle w:val="ListParagraph"/>
        <w:numPr>
          <w:ilvl w:val="0"/>
          <w:numId w:val="87"/>
        </w:numPr>
        <w:tabs>
          <w:tab w:val="left" w:pos="567"/>
        </w:tabs>
        <w:spacing w:after="0"/>
        <w:ind w:left="0" w:firstLine="284"/>
        <w:rPr>
          <w:lang w:bidi="en-US"/>
        </w:rPr>
      </w:pPr>
      <w:r>
        <w:rPr>
          <w:lang w:bidi="en-US"/>
        </w:rPr>
        <w:t xml:space="preserve">pagal Lietuvos Respublikos Vyriausybės 2014 m. lapkričio 26 d. nutarimo Nr. 1326 „Dėl 2014–2020 metų Europos Sąjungos fondų investicijų veiksmų programos priedo patvirtinimo“ 7.3. punktą, įgyvendinant 2014–2020 metų nacionalinės pažangos programos horizontaliojo prioriteto „Regioninė plėtra“ tarpinstitucinio veiklos plano </w:t>
      </w:r>
      <w:r>
        <w:t>2 tikslo 2.1. uždavinį „s</w:t>
      </w:r>
      <w:r>
        <w:rPr>
          <w:color w:val="000000"/>
        </w:rPr>
        <w:t xml:space="preserve">pręsti tikslinėms teritorijoms (gyvenamosioms vietovėms) būdingas problemas, didinant konkurencingumą ir gyvenamosios vietos patrauklumą, skatinant ekonomikos augimą“, </w:t>
      </w:r>
      <w:r w:rsidR="001642F5">
        <w:rPr>
          <w:color w:val="000000"/>
        </w:rPr>
        <w:t>taikomas integruotų teritorinių investicijų įgyvendinimo būdas pagal Pagrindinio reglamento 36 straipsnio reikalavimus;</w:t>
      </w:r>
    </w:p>
    <w:p w:rsidR="00572693" w:rsidRPr="00642FEB" w:rsidRDefault="001642F5" w:rsidP="00D80757">
      <w:pPr>
        <w:pStyle w:val="ListParagraph"/>
        <w:numPr>
          <w:ilvl w:val="0"/>
          <w:numId w:val="87"/>
        </w:numPr>
        <w:tabs>
          <w:tab w:val="left" w:pos="567"/>
        </w:tabs>
        <w:spacing w:after="0"/>
        <w:ind w:left="0" w:firstLine="284"/>
        <w:rPr>
          <w:lang w:bidi="en-US"/>
        </w:rPr>
      </w:pPr>
      <w:r>
        <w:rPr>
          <w:lang w:bidi="en-US"/>
        </w:rPr>
        <w:t>taikant aukščiau nurodytą projekto įgyvendinimo būdą, negali būti pažeisti valstybės pagalbos taisyklių reikalavimai</w:t>
      </w:r>
      <w:r w:rsidR="00572693">
        <w:rPr>
          <w:lang w:bidi="en-US"/>
        </w:rPr>
        <w:t xml:space="preserve">. </w:t>
      </w:r>
      <w:r w:rsidR="00572693" w:rsidRPr="00642FEB">
        <w:rPr>
          <w:lang w:bidi="en-US"/>
        </w:rPr>
        <w:t xml:space="preserve">Pagal SESV 107 str. 1 d. nuostatas, išskyrus tuos atvejus, kai Sutartys nustato kitaip, valstybės narės arba iš jos valstybinių išteklių bet kokia forma suteikta pagalba, kuri, palaikydama tam tikras įmones arba tam tikrų prekių gamybą, iškraipo konkurenciją arba gali ją iškraipyti, yra nesuderinama su vidaus rinka, kai ji daro įtaką valstybių narių tarpusavio prekybai. Kitaip tariant, bendruoju atveju SESV draudžia valstybės pagalbą, išskyrus atskirai nurodytus atvejus, kai valstybės pagalba iš anksto </w:t>
      </w:r>
      <w:r w:rsidR="00572693" w:rsidRPr="00572693">
        <w:rPr>
          <w:lang w:bidi="en-US"/>
        </w:rPr>
        <w:t>yra</w:t>
      </w:r>
      <w:r w:rsidR="00572693" w:rsidRPr="00642FEB">
        <w:rPr>
          <w:lang w:bidi="en-US"/>
        </w:rPr>
        <w:t xml:space="preserve"> laikoma neprieštaraujančia vidaus rinkai (SESV 107 str. 2 d.), taip pat atskirus atvejus, kai valstybės pagalba </w:t>
      </w:r>
      <w:r w:rsidR="00572693" w:rsidRPr="00572693">
        <w:rPr>
          <w:lang w:bidi="en-US"/>
        </w:rPr>
        <w:t>gali būti</w:t>
      </w:r>
      <w:r w:rsidR="00572693" w:rsidRPr="00642FEB">
        <w:rPr>
          <w:lang w:bidi="en-US"/>
        </w:rPr>
        <w:t xml:space="preserve"> laikoma neprieštaraujančia rinkai (SESV 107 str. 2 d.).</w:t>
      </w:r>
      <w:r w:rsidR="00572693">
        <w:rPr>
          <w:lang w:bidi="en-US"/>
        </w:rPr>
        <w:t xml:space="preserve"> </w:t>
      </w:r>
      <w:r w:rsidR="00572693" w:rsidRPr="00642FEB">
        <w:rPr>
          <w:lang w:bidi="en-US"/>
        </w:rPr>
        <w:t>Pagal šį apibrėžimą, viešasis finansavimas gali būti laikomas valstybės pagalba, jeigu jis atitinka visus žemiau nurodytus kriterijus:</w:t>
      </w:r>
    </w:p>
    <w:p w:rsidR="00572693" w:rsidRPr="00642FEB" w:rsidRDefault="00572693" w:rsidP="00D80757">
      <w:pPr>
        <w:pStyle w:val="ListParagraph"/>
        <w:numPr>
          <w:ilvl w:val="0"/>
          <w:numId w:val="88"/>
        </w:numPr>
        <w:tabs>
          <w:tab w:val="left" w:pos="567"/>
        </w:tabs>
        <w:spacing w:after="0"/>
        <w:rPr>
          <w:lang w:bidi="en-US"/>
        </w:rPr>
      </w:pPr>
      <w:r w:rsidRPr="00642FEB">
        <w:rPr>
          <w:lang w:bidi="en-US"/>
        </w:rPr>
        <w:t>panaudojami valstybės ištekliai (jų forma gali būti įvairi – dotacijos, palūkanų kompensavimas, mokesčių lengvatos, paslaugų ir prekių teikimas lengvatinėmis sąlygomis ir kt.);</w:t>
      </w:r>
    </w:p>
    <w:p w:rsidR="00572693" w:rsidRPr="00642FEB" w:rsidRDefault="00572693" w:rsidP="00D80757">
      <w:pPr>
        <w:pStyle w:val="ListParagraph"/>
        <w:numPr>
          <w:ilvl w:val="0"/>
          <w:numId w:val="88"/>
        </w:numPr>
        <w:tabs>
          <w:tab w:val="left" w:pos="567"/>
        </w:tabs>
        <w:spacing w:after="0"/>
        <w:rPr>
          <w:lang w:bidi="en-US"/>
        </w:rPr>
      </w:pPr>
      <w:r w:rsidRPr="00642FEB">
        <w:rPr>
          <w:lang w:bidi="en-US"/>
        </w:rPr>
        <w:t>suteikiamas ekonominis pranašumas, kurio ūkio subjektas nebūtų turėjęs įprastai vykdydamas veiklą;</w:t>
      </w:r>
    </w:p>
    <w:p w:rsidR="00572693" w:rsidRPr="00642FEB" w:rsidRDefault="00572693" w:rsidP="00D80757">
      <w:pPr>
        <w:pStyle w:val="ListParagraph"/>
        <w:numPr>
          <w:ilvl w:val="0"/>
          <w:numId w:val="88"/>
        </w:numPr>
        <w:tabs>
          <w:tab w:val="left" w:pos="567"/>
        </w:tabs>
        <w:spacing w:after="0"/>
        <w:rPr>
          <w:lang w:bidi="en-US"/>
        </w:rPr>
      </w:pPr>
      <w:r w:rsidRPr="00642FEB">
        <w:rPr>
          <w:lang w:bidi="en-US"/>
        </w:rPr>
        <w:t>suteikiama selektyvi nauda (teikiama tam tikriems subjektams, nėra bendrojo taikymo ir pagerina konkretaus ūkio subjekto ar konkretaus regiono, ar šakos ūkio subjektų padėtį);</w:t>
      </w:r>
    </w:p>
    <w:p w:rsidR="00572693" w:rsidRPr="00642FEB" w:rsidRDefault="00572693" w:rsidP="00D80757">
      <w:pPr>
        <w:pStyle w:val="ListParagraph"/>
        <w:numPr>
          <w:ilvl w:val="0"/>
          <w:numId w:val="88"/>
        </w:numPr>
        <w:tabs>
          <w:tab w:val="left" w:pos="567"/>
        </w:tabs>
        <w:spacing w:after="0"/>
        <w:rPr>
          <w:lang w:bidi="en-US"/>
        </w:rPr>
      </w:pPr>
      <w:r w:rsidRPr="00642FEB">
        <w:rPr>
          <w:lang w:bidi="en-US"/>
        </w:rPr>
        <w:t xml:space="preserve">daromas poveikis konkurencijai ir prekybai tarp </w:t>
      </w:r>
      <w:r>
        <w:rPr>
          <w:lang w:bidi="en-US"/>
        </w:rPr>
        <w:t>E</w:t>
      </w:r>
      <w:r w:rsidR="00D63E20">
        <w:rPr>
          <w:lang w:bidi="en-US"/>
        </w:rPr>
        <w:t>ur</w:t>
      </w:r>
      <w:r w:rsidRPr="00642FEB">
        <w:rPr>
          <w:lang w:bidi="en-US"/>
        </w:rPr>
        <w:t>opos Sąjungos valstybių narių (pakankama, jei galima įrodyti, kad pagalbos gavėjas vykdo ekonominę veiklą ir veikia rinkoje, kurioje valstybės narės tarpusavyje prekiauja).</w:t>
      </w:r>
    </w:p>
    <w:p w:rsidR="00DF3E09" w:rsidRDefault="00D32048" w:rsidP="00572693">
      <w:pPr>
        <w:spacing w:after="0"/>
        <w:ind w:firstLine="284"/>
        <w:rPr>
          <w:lang w:bidi="en-US"/>
        </w:rPr>
      </w:pPr>
      <w:r>
        <w:rPr>
          <w:lang w:bidi="en-US"/>
        </w:rPr>
        <w:t>Vertinant projekto atitiktį valstybės pagalbos reikalavimams, būtina turėti omenyje, kad</w:t>
      </w:r>
      <w:r w:rsidR="00DF3E09">
        <w:rPr>
          <w:lang w:bidi="en-US"/>
        </w:rPr>
        <w:t>:</w:t>
      </w:r>
    </w:p>
    <w:p w:rsidR="007F50D8" w:rsidRDefault="00D32048" w:rsidP="00D80757">
      <w:pPr>
        <w:pStyle w:val="ListParagraph"/>
        <w:numPr>
          <w:ilvl w:val="0"/>
          <w:numId w:val="88"/>
        </w:numPr>
        <w:tabs>
          <w:tab w:val="left" w:pos="567"/>
        </w:tabs>
        <w:spacing w:after="0"/>
        <w:rPr>
          <w:lang w:bidi="en-US"/>
        </w:rPr>
      </w:pPr>
      <w:r>
        <w:rPr>
          <w:lang w:bidi="en-US"/>
        </w:rPr>
        <w:t xml:space="preserve">ūkio subjektui nevykdant ekonominės veiklos, </w:t>
      </w:r>
      <w:r w:rsidR="00DF3E09">
        <w:rPr>
          <w:lang w:bidi="en-US"/>
        </w:rPr>
        <w:t xml:space="preserve">viešasis finansavimas negali būti laikomas valstybės pagalba, kadangi toks viešasis finansavimas neatitinka visų valstybės pagalbos požymių, </w:t>
      </w:r>
      <w:r w:rsidR="007F50D8">
        <w:rPr>
          <w:lang w:bidi="en-US"/>
        </w:rPr>
        <w:t>bei</w:t>
      </w:r>
    </w:p>
    <w:p w:rsidR="00572693" w:rsidRPr="00642FEB" w:rsidRDefault="00DF3E09" w:rsidP="00D80757">
      <w:pPr>
        <w:pStyle w:val="ListParagraph"/>
        <w:numPr>
          <w:ilvl w:val="0"/>
          <w:numId w:val="88"/>
        </w:numPr>
        <w:tabs>
          <w:tab w:val="left" w:pos="567"/>
        </w:tabs>
        <w:spacing w:after="0"/>
        <w:rPr>
          <w:lang w:bidi="en-US"/>
        </w:rPr>
      </w:pPr>
      <w:r>
        <w:rPr>
          <w:lang w:bidi="en-US"/>
        </w:rPr>
        <w:t xml:space="preserve">ūkio subjektui vykdant ekonominę veiklą, </w:t>
      </w:r>
      <w:r w:rsidR="007F50D8">
        <w:rPr>
          <w:lang w:bidi="en-US"/>
        </w:rPr>
        <w:t>viešasis finansavimas pagal nutylėjimą yra laikomas valstybės pagalba</w:t>
      </w:r>
      <w:r w:rsidR="00DD4933">
        <w:rPr>
          <w:lang w:bidi="en-US"/>
        </w:rPr>
        <w:t>, net ir tuo atveju, kai nagrinėjamame sektoriuje nėra veikiančių ar yra nepakankamai ūkio subjektų. Dėl šios priežasties kiekvieno uždavinio kontekste turėtų būti įvertinta, ar atskiros veiklos įgyvendinimas yra susijęs su ekonominės veiklos vykdymu.</w:t>
      </w:r>
      <w:r w:rsidR="000E7728">
        <w:rPr>
          <w:lang w:bidi="en-US"/>
        </w:rPr>
        <w:t xml:space="preserve"> Be to, p</w:t>
      </w:r>
      <w:r w:rsidR="00572693" w:rsidRPr="00642FEB">
        <w:rPr>
          <w:lang w:bidi="en-US"/>
        </w:rPr>
        <w:t xml:space="preserve">rojekto kontekste aktualu, kad net pripažinus, </w:t>
      </w:r>
      <w:r w:rsidR="000E7728">
        <w:rPr>
          <w:lang w:bidi="en-US"/>
        </w:rPr>
        <w:t>jog</w:t>
      </w:r>
      <w:r w:rsidR="00572693" w:rsidRPr="00642FEB">
        <w:rPr>
          <w:lang w:bidi="en-US"/>
        </w:rPr>
        <w:t xml:space="preserve"> viešasis finansavimas atitinka valstybės pagalbos požymius, valstybės pagalba gali būti laikoma neprieštaraujančia rinkai šiais žemiau nurodytais atvejais:</w:t>
      </w:r>
    </w:p>
    <w:p w:rsidR="00572693" w:rsidRPr="00642FEB" w:rsidRDefault="00572693" w:rsidP="00D80757">
      <w:pPr>
        <w:pStyle w:val="ListParagraph"/>
        <w:numPr>
          <w:ilvl w:val="1"/>
          <w:numId w:val="88"/>
        </w:numPr>
        <w:tabs>
          <w:tab w:val="left" w:pos="567"/>
        </w:tabs>
        <w:spacing w:after="0"/>
        <w:rPr>
          <w:lang w:bidi="en-US"/>
        </w:rPr>
      </w:pPr>
      <w:r w:rsidRPr="00642FEB">
        <w:rPr>
          <w:lang w:bidi="en-US"/>
        </w:rPr>
        <w:t xml:space="preserve">pagalba, skirta regionų, kuriuose yra neįprastai žemas gyvenimo lygis arba didelis nedarbas, taip pat ir </w:t>
      </w:r>
      <w:r w:rsidR="000E7728">
        <w:rPr>
          <w:lang w:bidi="en-US"/>
        </w:rPr>
        <w:t xml:space="preserve">SESV </w:t>
      </w:r>
      <w:r w:rsidRPr="00642FEB">
        <w:rPr>
          <w:lang w:bidi="en-US"/>
        </w:rPr>
        <w:t>349 straipsnyje nurodytų regionų, atsižvelgiant į jų struktūrinę, ekonominę ir socialinę padėtį, ekonominei plėtrai skatinti;</w:t>
      </w:r>
    </w:p>
    <w:p w:rsidR="00572693" w:rsidRPr="00642FEB" w:rsidRDefault="00572693" w:rsidP="00D80757">
      <w:pPr>
        <w:pStyle w:val="ListParagraph"/>
        <w:numPr>
          <w:ilvl w:val="1"/>
          <w:numId w:val="88"/>
        </w:numPr>
        <w:tabs>
          <w:tab w:val="left" w:pos="567"/>
        </w:tabs>
        <w:spacing w:after="0"/>
        <w:rPr>
          <w:lang w:bidi="en-US"/>
        </w:rPr>
      </w:pPr>
      <w:r w:rsidRPr="00642FEB">
        <w:rPr>
          <w:lang w:bidi="en-US"/>
        </w:rPr>
        <w:t xml:space="preserve">pagalba, skirta bendriems </w:t>
      </w:r>
      <w:r>
        <w:rPr>
          <w:lang w:bidi="en-US"/>
        </w:rPr>
        <w:t>E</w:t>
      </w:r>
      <w:r w:rsidR="00357BE6">
        <w:rPr>
          <w:lang w:bidi="en-US"/>
        </w:rPr>
        <w:t>ur</w:t>
      </w:r>
      <w:r w:rsidRPr="00642FEB">
        <w:rPr>
          <w:lang w:bidi="en-US"/>
        </w:rPr>
        <w:t>opos interesams svarbių projektų vykdymui skatinti arba kurios nors valstybės narės ekonomikos dideliems sutrikimams atitaisyti;</w:t>
      </w:r>
    </w:p>
    <w:p w:rsidR="00572693" w:rsidRPr="00642FEB" w:rsidRDefault="00572693" w:rsidP="00D80757">
      <w:pPr>
        <w:pStyle w:val="ListParagraph"/>
        <w:numPr>
          <w:ilvl w:val="1"/>
          <w:numId w:val="88"/>
        </w:numPr>
        <w:tabs>
          <w:tab w:val="left" w:pos="567"/>
        </w:tabs>
        <w:spacing w:after="0"/>
        <w:rPr>
          <w:lang w:bidi="en-US"/>
        </w:rPr>
      </w:pPr>
      <w:r w:rsidRPr="00642FEB">
        <w:rPr>
          <w:lang w:bidi="en-US"/>
        </w:rPr>
        <w:t>pagalba, skirta tam tikros ekonominės veiklos rūšių arba tam tikrų ekonomikos sričių plėtrai skatinti, jei ji netrikdo prekybos sąlygų taip, kad prieštarautų bendram interesui;</w:t>
      </w:r>
    </w:p>
    <w:p w:rsidR="00572693" w:rsidRPr="00642FEB" w:rsidRDefault="00572693" w:rsidP="00D80757">
      <w:pPr>
        <w:pStyle w:val="ListParagraph"/>
        <w:numPr>
          <w:ilvl w:val="1"/>
          <w:numId w:val="88"/>
        </w:numPr>
        <w:tabs>
          <w:tab w:val="left" w:pos="567"/>
        </w:tabs>
        <w:spacing w:after="0"/>
        <w:rPr>
          <w:lang w:bidi="en-US"/>
        </w:rPr>
      </w:pPr>
      <w:r w:rsidRPr="00642FEB">
        <w:rPr>
          <w:lang w:bidi="en-US"/>
        </w:rPr>
        <w:t>pagalba, skirta kultūrai remti ir paveldui išsaugoti, jei tokia pagalba prekybos sąlygų ir konkurencijos Sąjungoje nepaveikia taip, kad prieštarautų bendram interesui;</w:t>
      </w:r>
    </w:p>
    <w:p w:rsidR="00572693" w:rsidRPr="00642FEB" w:rsidRDefault="00572693" w:rsidP="00D80757">
      <w:pPr>
        <w:pStyle w:val="ListParagraph"/>
        <w:numPr>
          <w:ilvl w:val="1"/>
          <w:numId w:val="88"/>
        </w:numPr>
        <w:tabs>
          <w:tab w:val="left" w:pos="567"/>
        </w:tabs>
        <w:spacing w:after="0"/>
        <w:rPr>
          <w:lang w:bidi="en-US"/>
        </w:rPr>
      </w:pPr>
      <w:r w:rsidRPr="00642FEB">
        <w:rPr>
          <w:lang w:bidi="en-US"/>
        </w:rPr>
        <w:t>kitos pagalbos rūšys, kurios gali būti nurodytos EST sprendimuose, priimtuose remiantis EK pasiūlymu.</w:t>
      </w:r>
    </w:p>
    <w:p w:rsidR="00572693" w:rsidRPr="00642FEB" w:rsidRDefault="00572693" w:rsidP="00572693">
      <w:pPr>
        <w:spacing w:after="0"/>
        <w:ind w:firstLine="284"/>
        <w:rPr>
          <w:lang w:bidi="en-US"/>
        </w:rPr>
      </w:pPr>
      <w:r w:rsidRPr="00642FEB">
        <w:rPr>
          <w:lang w:bidi="en-US"/>
        </w:rPr>
        <w:t>Pagal SESV 108 str., EK kartu su valstybėmis narėmis nuolat kontroliuoja visas tose valstybėse esamas pagalbos sistemas bei siūlo valstybėms narėms atitinkamas priemones, reikalingas vidaus rinkai palaipsniui plėtoti arba jai veikti. Pabrėžtina, kad, siekiant užtikrinti vieningą valstybės pagalbos taisyklių taikymą visos ES lygiu, pagal SESV 108 str. 3 d. EK turi būti laiku informuojama apie visus ketinimus suteikti ar pakeisti pagalbą tam, kad EK galėtų pateikti savo pastabas ir/ar sustabdyti potencialiai neteisėtos valstybės pagalbos suteikimą. Atsižvelgiant į poreikį laiku sureaguoti į visų valstybių narių nurodomus ketinimus suteikti pagalbą / pakeisti pagalbos teikimą, pagal SESV 109 str. yra įtvirtinta galimybė EST-ai, remiantis EK pasiūlymu ir pasikonsultavus su EP, priimti atitinkamus SESV 107 str. ir 108 str. taikymo reglamentus ir konkrečiai nustatyti SESV 108 str. 3 d. taikymo sąlygas bei pagalbos kategorijas, kurioms ši tvarka netaikoma. Be to, EK gali priimti reglamentus, susijusius su valstybės pagalbos rūšimis, dėl kurių EST pagal SESV 109 str. nustatė, kad SESV 108 str. 3 d. nustatyta procedūra gali būti netaikoma.</w:t>
      </w:r>
    </w:p>
    <w:p w:rsidR="00572693" w:rsidRPr="00642FEB" w:rsidRDefault="00572693" w:rsidP="00572693">
      <w:pPr>
        <w:spacing w:after="0"/>
        <w:ind w:firstLine="284"/>
        <w:rPr>
          <w:lang w:bidi="en-US"/>
        </w:rPr>
      </w:pPr>
      <w:r w:rsidRPr="00642FEB">
        <w:rPr>
          <w:lang w:bidi="en-US"/>
        </w:rPr>
        <w:t>Pasinaudodama šia teise bei pasiremdama EST reglamentu Nr. 733/2013, 2014 m. birželio 17 d. EK patvirtino reglamentą Nr. 651/2014, kuriuo tam tikrų kategorijų pagalba skelbiama suderinama su vidaus rinka taikant Sutarties 107 ir 108 straipsnius (toliau – Bendrosios išimties reglamentas, BIR).</w:t>
      </w:r>
    </w:p>
    <w:p w:rsidR="00572693" w:rsidRPr="00642FEB" w:rsidRDefault="00572693" w:rsidP="00572693">
      <w:pPr>
        <w:spacing w:after="0"/>
        <w:ind w:firstLine="284"/>
        <w:rPr>
          <w:lang w:bidi="en-US"/>
        </w:rPr>
      </w:pPr>
      <w:r w:rsidRPr="00642FEB">
        <w:rPr>
          <w:lang w:bidi="en-US"/>
        </w:rPr>
        <w:t>Pagal BIR preambulės 74 punktą, sporto sektoriuje tam tikros valstybių narių taikomos priemonės gali nebūti valstybės pagalba, nes pagalbos gavėjas nevykdo ekonominės veiklos arba nedaroma įtaka valstybių narių tarpusavio prekybai. Tam tikromis aplinkybėmis tokiomis galėtų būti laikomos priemonės, kurios yra išimtinai vietinio pobūdžio arba kurios yra taikomos mėgėjų sporto srityje. Be to, pažymėta, kad pagalbos sporto arba daugiafunkcėms laisvalaikio infrastruktūroms suderinamumo sąlygomis visų pirma turėtų būti užtikrinta, kad galimybė naudotis šiomis infrastruktūromis bus atvira ir be diskriminacijos ir kad laikantis atitinkamų Sąjungos teisės nuostatų ir Sąjungos teismų praktikos bus sąžiningai suteikiamos koncesijos trečiosioms šalims kurti, atnaujinti ir (arba) eksploatuoti infrastruktūras.</w:t>
      </w:r>
    </w:p>
    <w:p w:rsidR="00572693" w:rsidRPr="00642FEB" w:rsidRDefault="00572693" w:rsidP="00572693">
      <w:pPr>
        <w:spacing w:after="0"/>
        <w:ind w:firstLine="284"/>
        <w:rPr>
          <w:lang w:bidi="en-US"/>
        </w:rPr>
      </w:pPr>
      <w:r w:rsidRPr="00642FEB">
        <w:rPr>
          <w:lang w:bidi="en-US"/>
        </w:rPr>
        <w:t>BIR taip pat nustato kitus projekto finansavimo struktūrai aktualius apribojimus:</w:t>
      </w:r>
    </w:p>
    <w:p w:rsidR="00572693" w:rsidRPr="00642FEB" w:rsidRDefault="00572693" w:rsidP="00D80757">
      <w:pPr>
        <w:pStyle w:val="ListParagraph"/>
        <w:numPr>
          <w:ilvl w:val="0"/>
          <w:numId w:val="88"/>
        </w:numPr>
        <w:tabs>
          <w:tab w:val="left" w:pos="567"/>
        </w:tabs>
        <w:spacing w:after="0"/>
        <w:rPr>
          <w:lang w:bidi="en-US"/>
        </w:rPr>
      </w:pPr>
      <w:r w:rsidRPr="00642FEB">
        <w:rPr>
          <w:lang w:bidi="en-US"/>
        </w:rPr>
        <w:t>sporto infrastruktūros negali naudoti išskirtinai vienas profesionalus sporto naudotojas, tai yra sporto infrastruktūrą kiti profesionalūs arba neprofesionalūs sporto naudotojai per metus turi išnaudoti bent 20 % laiko pajėgumo. Jeigu infrastruktūrą vienu metu naudoja keli naudotojai, turėtų būti apskaičiuojamos atitinkamos laiko naudojimo dalys;</w:t>
      </w:r>
    </w:p>
    <w:p w:rsidR="00572693" w:rsidRPr="00642FEB" w:rsidRDefault="00572693" w:rsidP="00D80757">
      <w:pPr>
        <w:pStyle w:val="ListParagraph"/>
        <w:numPr>
          <w:ilvl w:val="0"/>
          <w:numId w:val="88"/>
        </w:numPr>
        <w:tabs>
          <w:tab w:val="left" w:pos="567"/>
        </w:tabs>
        <w:spacing w:after="0"/>
        <w:rPr>
          <w:lang w:bidi="en-US"/>
        </w:rPr>
      </w:pPr>
      <w:r w:rsidRPr="00642FEB">
        <w:rPr>
          <w:lang w:bidi="en-US"/>
        </w:rPr>
        <w:t>daugiafunkcę laisvalaikio infrastruktūrą sudaro daugiafunkcio pobūdžio laisvalaikio įrenginiai, kuriuose siūlomos visų pirma kultūrinės ir laisvalaikio paslaugos, išskyrus laisvalaikio parkus ir viešbučius;</w:t>
      </w:r>
    </w:p>
    <w:p w:rsidR="00572693" w:rsidRPr="00642FEB" w:rsidRDefault="00572693" w:rsidP="00D80757">
      <w:pPr>
        <w:pStyle w:val="ListParagraph"/>
        <w:numPr>
          <w:ilvl w:val="0"/>
          <w:numId w:val="88"/>
        </w:numPr>
        <w:tabs>
          <w:tab w:val="left" w:pos="567"/>
        </w:tabs>
        <w:spacing w:after="0"/>
        <w:rPr>
          <w:lang w:bidi="en-US"/>
        </w:rPr>
      </w:pPr>
      <w:r w:rsidRPr="00642FEB">
        <w:rPr>
          <w:lang w:bidi="en-US"/>
        </w:rPr>
        <w:t>bet kokia koncesija arba kitas patikėjimas trečiajai šaliai statyti, atnaujinti ir (arba) eksploatuoti sporto arba daugiafunkcę laisvalaikio infrastruktūrą suteikiamas atvirai, skaidriai ir be diskriminacijos, deramai atsižvelgus į taikomas viešojo pirkimo taisykles;</w:t>
      </w:r>
    </w:p>
    <w:p w:rsidR="00572693" w:rsidRPr="00642FEB" w:rsidRDefault="00572693" w:rsidP="00D80757">
      <w:pPr>
        <w:pStyle w:val="ListParagraph"/>
        <w:numPr>
          <w:ilvl w:val="0"/>
          <w:numId w:val="88"/>
        </w:numPr>
        <w:tabs>
          <w:tab w:val="left" w:pos="567"/>
        </w:tabs>
        <w:spacing w:after="0"/>
        <w:rPr>
          <w:lang w:bidi="en-US"/>
        </w:rPr>
      </w:pPr>
      <w:r w:rsidRPr="00642FEB">
        <w:rPr>
          <w:lang w:bidi="en-US"/>
        </w:rPr>
        <w:t xml:space="preserve">investicinės pagalbos sporto ir daugiafunkcei laisvalaikio infrastruktūrai atveju pagalbos suma neviršija tinkamų finansuoti išlaidų ir investicijos veiklos pelno skirtumo. Veiklos pelnas iš tinkamų finansuoti išlaidų atskaitomas </w:t>
      </w:r>
      <w:r w:rsidRPr="00572693">
        <w:rPr>
          <w:lang w:bidi="en-US"/>
        </w:rPr>
        <w:t>ex-ante</w:t>
      </w:r>
      <w:r w:rsidRPr="00642FEB">
        <w:rPr>
          <w:lang w:bidi="en-US"/>
        </w:rPr>
        <w:t>, remiantis pagrįstomis prognozėmis arba taikant lėšų susigrąžinimo mechanizmą.</w:t>
      </w:r>
    </w:p>
    <w:p w:rsidR="00572693" w:rsidRPr="00642FEB" w:rsidRDefault="00572693" w:rsidP="00D80757">
      <w:pPr>
        <w:pStyle w:val="ListParagraph"/>
        <w:numPr>
          <w:ilvl w:val="0"/>
          <w:numId w:val="88"/>
        </w:numPr>
        <w:tabs>
          <w:tab w:val="left" w:pos="567"/>
        </w:tabs>
        <w:spacing w:after="0"/>
        <w:rPr>
          <w:lang w:bidi="en-US"/>
        </w:rPr>
      </w:pPr>
      <w:r w:rsidRPr="00642FEB">
        <w:rPr>
          <w:lang w:bidi="en-US"/>
        </w:rPr>
        <w:t>sportinė veikla, pramogų ir poilsio organizavimo veikla (NACE 93) yra laikytina turizmo veikla</w:t>
      </w:r>
      <w:r w:rsidR="007A14FC">
        <w:rPr>
          <w:lang w:bidi="en-US"/>
        </w:rPr>
        <w:t>.</w:t>
      </w:r>
    </w:p>
    <w:p w:rsidR="001642F5" w:rsidRDefault="00572693" w:rsidP="007A14FC">
      <w:pPr>
        <w:tabs>
          <w:tab w:val="left" w:pos="567"/>
        </w:tabs>
        <w:spacing w:after="0"/>
        <w:ind w:firstLine="284"/>
        <w:rPr>
          <w:lang w:bidi="en-US"/>
        </w:rPr>
      </w:pPr>
      <w:r w:rsidRPr="00642FEB">
        <w:rPr>
          <w:lang w:bidi="en-US"/>
        </w:rPr>
        <w:t>BIR yra netaikomas, jeigu investicinė pagalba sporto ir daugiafunkcėms laisvalaikio infrastruktūroms viršija 15 mln. EUR arba visos projekto išlaidos (tinkamos ir netinkamos išlaidos) viršija 50 mln. EUR. BIR taip pat yra netaikomas regioninei investicinei pagalbai, jeigu „pakoreguota pagalbos suma“, apskaičiuota pagal BIR 2 str. 20 p. nustatytą mechanizmą, yra teikiama investicijai, kurios tinkamos finansuoti išlaidos viršija 100 mln. EUR.</w:t>
      </w:r>
    </w:p>
    <w:p w:rsidR="00927508" w:rsidRDefault="00927508" w:rsidP="00D80757">
      <w:pPr>
        <w:pStyle w:val="ListParagraph"/>
        <w:numPr>
          <w:ilvl w:val="0"/>
          <w:numId w:val="87"/>
        </w:numPr>
        <w:tabs>
          <w:tab w:val="left" w:pos="567"/>
        </w:tabs>
        <w:spacing w:after="0"/>
        <w:ind w:left="0" w:firstLine="284"/>
        <w:rPr>
          <w:lang w:bidi="en-US"/>
        </w:rPr>
      </w:pPr>
      <w:r>
        <w:rPr>
          <w:lang w:bidi="en-US"/>
        </w:rPr>
        <w:t>pagal Lietuvos Respublikos Vyriausybės 2014 m. lapkričio 26 d. nutarimo Nr. 1326 „Dėl 2014–2020 metų Europos Sąjungos fondų investicijų veiksmų prog</w:t>
      </w:r>
      <w:r w:rsidR="00531F9D">
        <w:rPr>
          <w:lang w:bidi="en-US"/>
        </w:rPr>
        <w:t>ramos priedo patvirtinimo“ 2.3. </w:t>
      </w:r>
      <w:r>
        <w:rPr>
          <w:lang w:bidi="en-US"/>
        </w:rPr>
        <w:t>punktą bei nesant kitų sąlygų, mažiausia galima projektų vykdytojo nuosavų lėšų suma, kuri turi būti naudojama projekto tinkamoms finansuoti išlaidoms apmokėti, yra ne mažiau kaip 15 procentų visų projekto tinkamų finansuoti išlaidų. Būtina pabrėžti, kad tais atvejais, kai ES struktūrinių fondų lėšų bendrai finansuojamą projektą įgyvendina savivaldybių administracija ir (arba) jai pavaldi institucija, o priemonė yra įgyvendinama pagal 2014–2020 metų nacionalinės pažangos programos horizontaliojo prioriteto „Regioninė plėtra“ tarpinstitucinį veiklos planą, patvirtintą Lietuvos Respublikos Vyriausybės 2014 m. vasario 19 d. nutarimu Nr. 172 „Dėl 2014–2020 metų nacionalinės pažangos programos horizontaliojo prioriteto „Regioninė plėtra“ tarpinstitucinio veiklos plano patvirtinimo“, mažiausia galima šių projektų projektų vykdytojo ir (ar) partnerio (-ių) nuosavų lėšų sumą, kuri turi būti naudojama projekto tinkamoms finansuoti išlaidoms apmokėti yra ne mažiau kaip 7,5 % tinkamų finansuoti išlaidų, kai:</w:t>
      </w:r>
    </w:p>
    <w:p w:rsidR="00927508" w:rsidRDefault="00927508" w:rsidP="00D80757">
      <w:pPr>
        <w:pStyle w:val="ListParagraph"/>
        <w:numPr>
          <w:ilvl w:val="0"/>
          <w:numId w:val="88"/>
        </w:numPr>
        <w:tabs>
          <w:tab w:val="left" w:pos="567"/>
        </w:tabs>
        <w:spacing w:after="0"/>
        <w:rPr>
          <w:lang w:bidi="en-US"/>
        </w:rPr>
      </w:pPr>
      <w:r>
        <w:rPr>
          <w:lang w:bidi="en-US"/>
        </w:rPr>
        <w:t>projekto veiklos susijusios su valstybinėmis (valstybės perduotomis savivaldybėms) funkcijomis arba įgyvendinant projektą investuojama į valstybei priklausančius kultūros paveldo objektus;</w:t>
      </w:r>
    </w:p>
    <w:p w:rsidR="00927508" w:rsidRDefault="00927508" w:rsidP="00D80757">
      <w:pPr>
        <w:pStyle w:val="ListParagraph"/>
        <w:numPr>
          <w:ilvl w:val="0"/>
          <w:numId w:val="88"/>
        </w:numPr>
        <w:tabs>
          <w:tab w:val="left" w:pos="567"/>
        </w:tabs>
        <w:spacing w:after="0"/>
        <w:rPr>
          <w:lang w:bidi="en-US"/>
        </w:rPr>
      </w:pPr>
      <w:r>
        <w:rPr>
          <w:lang w:bidi="en-US"/>
        </w:rPr>
        <w:t>projektai įgyvendinami pagal Lietuvos Respublikos vidaus reikalų ministerijos administruojamas veiksmų programos 7 prioriteto „Kokybiško užimtumo ir dalyvavimo darbo rinkoje skatinimas“ ir 8 prioriteto „Socialinės įtraukties didinimas ir kova su skurdu“ įgyvendinimo priemones, finansuojamas iš Europos regioninės plėtros fondo, jeigu projektų finansavimo sąlygų apraše yra nustatyti planuojamo projekto atžvilgiu taikytini kriterijai, susiję su:</w:t>
      </w:r>
    </w:p>
    <w:p w:rsidR="00927508" w:rsidRDefault="00927508" w:rsidP="00D80757">
      <w:pPr>
        <w:pStyle w:val="ListParagraph"/>
        <w:numPr>
          <w:ilvl w:val="1"/>
          <w:numId w:val="88"/>
        </w:numPr>
        <w:tabs>
          <w:tab w:val="left" w:pos="567"/>
        </w:tabs>
        <w:spacing w:after="0"/>
        <w:rPr>
          <w:lang w:bidi="en-US"/>
        </w:rPr>
      </w:pPr>
      <w:r>
        <w:rPr>
          <w:lang w:bidi="en-US"/>
        </w:rPr>
        <w:t>siekiamų rezultatų apimtimi ir jų indėliu, siekiant veiksmų programos, priemonių ir integruotų teritorijų vystymo programų rodiklių,</w:t>
      </w:r>
    </w:p>
    <w:p w:rsidR="00927508" w:rsidRDefault="00927508" w:rsidP="00D80757">
      <w:pPr>
        <w:pStyle w:val="ListParagraph"/>
        <w:numPr>
          <w:ilvl w:val="1"/>
          <w:numId w:val="88"/>
        </w:numPr>
        <w:tabs>
          <w:tab w:val="left" w:pos="567"/>
        </w:tabs>
        <w:spacing w:after="0"/>
        <w:rPr>
          <w:lang w:bidi="en-US"/>
        </w:rPr>
      </w:pPr>
      <w:r>
        <w:rPr>
          <w:lang w:bidi="en-US"/>
        </w:rPr>
        <w:t>mažesniu arba visai nenumatomu iš savivaldybių ir (ar) Lietuvos Respublikos valstybės biudžetų asignavimų finansuojamų išlaidų poreikių įgyvendinus projektą, kai kuriama nauja arba atnaujinama infrastruktūra;</w:t>
      </w:r>
    </w:p>
    <w:p w:rsidR="00927508" w:rsidRDefault="00927508" w:rsidP="00D80757">
      <w:pPr>
        <w:pStyle w:val="ListParagraph"/>
        <w:numPr>
          <w:ilvl w:val="1"/>
          <w:numId w:val="88"/>
        </w:numPr>
        <w:tabs>
          <w:tab w:val="left" w:pos="567"/>
        </w:tabs>
        <w:spacing w:after="0"/>
        <w:rPr>
          <w:lang w:bidi="en-US"/>
        </w:rPr>
      </w:pPr>
      <w:r>
        <w:rPr>
          <w:lang w:bidi="en-US"/>
        </w:rPr>
        <w:t>spartesniu lėšų panaudojimu.</w:t>
      </w:r>
    </w:p>
    <w:p w:rsidR="00421516" w:rsidRDefault="00421516" w:rsidP="00421516">
      <w:pPr>
        <w:tabs>
          <w:tab w:val="left" w:pos="567"/>
        </w:tabs>
        <w:spacing w:after="0"/>
        <w:rPr>
          <w:lang w:bidi="en-US"/>
        </w:rPr>
      </w:pPr>
    </w:p>
    <w:p w:rsidR="00927508" w:rsidRPr="005613AC" w:rsidRDefault="00421516" w:rsidP="008E11C8">
      <w:pPr>
        <w:pStyle w:val="ListParagraph"/>
        <w:tabs>
          <w:tab w:val="left" w:pos="567"/>
        </w:tabs>
        <w:spacing w:after="0"/>
        <w:ind w:left="0" w:firstLine="284"/>
        <w:rPr>
          <w:lang w:bidi="en-US"/>
        </w:rPr>
      </w:pPr>
      <w:r>
        <w:rPr>
          <w:lang w:bidi="en-US"/>
        </w:rPr>
        <w:t xml:space="preserve">Aktualu, kad </w:t>
      </w:r>
      <w:r w:rsidR="00DB7B40">
        <w:rPr>
          <w:lang w:bidi="en-US"/>
        </w:rPr>
        <w:t xml:space="preserve">reikalavimas dėl 7,5 </w:t>
      </w:r>
      <w:r w:rsidR="00DB7B40" w:rsidRPr="00DB7B40">
        <w:rPr>
          <w:lang w:bidi="en-US"/>
        </w:rPr>
        <w:t xml:space="preserve">% tinkamų finansuoti išlaidų padengimo nuosavomis lėšomis </w:t>
      </w:r>
      <w:r>
        <w:rPr>
          <w:lang w:bidi="en-US"/>
        </w:rPr>
        <w:t xml:space="preserve">yra taikomas </w:t>
      </w:r>
      <w:r w:rsidR="00DB7B40">
        <w:rPr>
          <w:lang w:bidi="en-US"/>
        </w:rPr>
        <w:t>bendros pagal tą patį veiksmų programos prioritetą ir fondą finansuojamų projektų, kuriuos įgyvendins savivaldybių administracijos ir (arba) joms pavaldžios institucijos, tinkamų finansuoti išlaidų sumos atžvilgiu. Kitaip tariant, konkrečiam projektui</w:t>
      </w:r>
      <w:r w:rsidR="008E11C8">
        <w:rPr>
          <w:lang w:bidi="en-US"/>
        </w:rPr>
        <w:t xml:space="preserve"> skirta finansavimo suma gali sudaryti ir daugiau, nei 92,5</w:t>
      </w:r>
      <w:r w:rsidR="008E11C8" w:rsidRPr="0045468F">
        <w:rPr>
          <w:lang w:bidi="en-US"/>
        </w:rPr>
        <w:t>%, jeigu yra laikomasi auk</w:t>
      </w:r>
      <w:r w:rsidR="008E11C8">
        <w:rPr>
          <w:lang w:bidi="en-US"/>
        </w:rPr>
        <w:t>ščiau nurodytos sąlygos dėl bendros tinkamų finansuoti išlaidų padengimo nuosavomis lėšomis sumos.</w:t>
      </w:r>
      <w:r w:rsidR="005613AC">
        <w:rPr>
          <w:lang w:bidi="en-US"/>
        </w:rPr>
        <w:t xml:space="preserve"> Planuojant investicijų finansavimo šaltinius, yra laikomasi prielaidos, kad ES struktūrinės paramos finansavimas sudaro 100</w:t>
      </w:r>
      <w:r w:rsidR="005613AC" w:rsidRPr="0045468F">
        <w:rPr>
          <w:lang w:bidi="en-US"/>
        </w:rPr>
        <w:t>% tinkam</w:t>
      </w:r>
      <w:r w:rsidR="005613AC">
        <w:rPr>
          <w:lang w:bidi="en-US"/>
        </w:rPr>
        <w:t>ų finansuoti išlaidų.</w:t>
      </w:r>
    </w:p>
    <w:p w:rsidR="008E11C8" w:rsidRDefault="008E11C8" w:rsidP="008E11C8">
      <w:pPr>
        <w:pStyle w:val="ListParagraph"/>
        <w:tabs>
          <w:tab w:val="left" w:pos="567"/>
        </w:tabs>
        <w:spacing w:after="0"/>
        <w:ind w:left="0" w:firstLine="284"/>
        <w:rPr>
          <w:lang w:bidi="en-US"/>
        </w:rPr>
      </w:pPr>
    </w:p>
    <w:p w:rsidR="008E11C8" w:rsidRDefault="00636E30" w:rsidP="00D80757">
      <w:pPr>
        <w:pStyle w:val="ListParagraph"/>
        <w:numPr>
          <w:ilvl w:val="0"/>
          <w:numId w:val="87"/>
        </w:numPr>
        <w:tabs>
          <w:tab w:val="left" w:pos="567"/>
        </w:tabs>
        <w:spacing w:after="0"/>
        <w:ind w:left="0" w:firstLine="284"/>
        <w:rPr>
          <w:lang w:bidi="en-US"/>
        </w:rPr>
      </w:pPr>
      <w:r>
        <w:rPr>
          <w:lang w:bidi="en-US"/>
        </w:rPr>
        <w:t xml:space="preserve">kiekvienas investicijų projekte suformuluotas uždavinys (investicijų projekto 2.4. skyrius) </w:t>
      </w:r>
      <w:r w:rsidR="00B35E6F">
        <w:rPr>
          <w:lang w:bidi="en-US"/>
        </w:rPr>
        <w:t xml:space="preserve">pagal </w:t>
      </w:r>
      <w:r w:rsidR="003640A4">
        <w:rPr>
          <w:lang w:bidi="en-US"/>
        </w:rPr>
        <w:t>Investavimo alternatyvos</w:t>
      </w:r>
      <w:r w:rsidR="00B35E6F">
        <w:rPr>
          <w:lang w:bidi="en-US"/>
        </w:rPr>
        <w:t xml:space="preserve"> prielaidas </w:t>
      </w:r>
      <w:r>
        <w:rPr>
          <w:lang w:bidi="en-US"/>
        </w:rPr>
        <w:t>yra techniš</w:t>
      </w:r>
      <w:r w:rsidR="00B35E6F">
        <w:rPr>
          <w:lang w:bidi="en-US"/>
        </w:rPr>
        <w:t xml:space="preserve">kai bei funkciškai nepriklausomas nuo kitų uždavinių, tai yra </w:t>
      </w:r>
      <w:r w:rsidR="006D0AB0">
        <w:rPr>
          <w:lang w:bidi="en-US"/>
        </w:rPr>
        <w:t xml:space="preserve">atskiru uždaviniu </w:t>
      </w:r>
      <w:r w:rsidR="00B35E6F">
        <w:rPr>
          <w:lang w:bidi="en-US"/>
        </w:rPr>
        <w:t>numatyta sukurti infrastrukt</w:t>
      </w:r>
      <w:r w:rsidR="006D0AB0">
        <w:rPr>
          <w:lang w:bidi="en-US"/>
        </w:rPr>
        <w:t>ūra gali būti sukurta ir pradėta</w:t>
      </w:r>
      <w:r w:rsidR="00B35E6F">
        <w:rPr>
          <w:lang w:bidi="en-US"/>
        </w:rPr>
        <w:t xml:space="preserve"> eksploatuoti, nepriklausomai nuo kitų uždavinių </w:t>
      </w:r>
      <w:r w:rsidR="006D0AB0">
        <w:rPr>
          <w:lang w:bidi="en-US"/>
        </w:rPr>
        <w:t>įgyvendinimui reikalingos infrastruktūros sukūrimo</w:t>
      </w:r>
      <w:r w:rsidR="00B35E6F">
        <w:rPr>
          <w:lang w:bidi="en-US"/>
        </w:rPr>
        <w:t xml:space="preserve">. Siekiant </w:t>
      </w:r>
      <w:r w:rsidR="0010734F">
        <w:rPr>
          <w:lang w:bidi="en-US"/>
        </w:rPr>
        <w:t xml:space="preserve">integruotos teritorinės investicijos </w:t>
      </w:r>
      <w:r w:rsidR="00B35E6F">
        <w:rPr>
          <w:lang w:bidi="en-US"/>
        </w:rPr>
        <w:t xml:space="preserve">kompleksinio poveikio, visų uždavinių įgyvendinimą yra numatoma derinti </w:t>
      </w:r>
      <w:r w:rsidR="0010734F">
        <w:rPr>
          <w:lang w:bidi="en-US"/>
        </w:rPr>
        <w:t>laike tam, kad būtų sudaryta galimybė pasinaudoti sinergijos bei masto ekonomijos efektais, tačiau tai nepanaikina atskirų uždavinių funkcinio nepriklausomumo. Atitinkamai, finansavimo šaltinių analizė turi būti atlikta atskirai kiekvieno uždavinio atžvilgiu.</w:t>
      </w:r>
    </w:p>
    <w:p w:rsidR="00AF34D6" w:rsidRDefault="00AF34D6" w:rsidP="00D80757">
      <w:pPr>
        <w:pStyle w:val="ListParagraph"/>
        <w:numPr>
          <w:ilvl w:val="0"/>
          <w:numId w:val="87"/>
        </w:numPr>
        <w:tabs>
          <w:tab w:val="left" w:pos="567"/>
        </w:tabs>
        <w:spacing w:after="0"/>
        <w:ind w:left="0" w:firstLine="284"/>
        <w:rPr>
          <w:lang w:bidi="en-US"/>
        </w:rPr>
      </w:pPr>
      <w:r>
        <w:rPr>
          <w:lang w:bidi="en-US"/>
        </w:rPr>
        <w:t>funkcinio nepriklausomumo egzistavimas taip pat reiškia, kad ES struktūrinės paramos teikimo kontekste kiekvienas uždavinys yra vertintinas kaip atskiras projektas, kurio finansavimui turi būti teikiama atskira paraiška</w:t>
      </w:r>
      <w:r w:rsidR="001C22BB">
        <w:rPr>
          <w:lang w:bidi="en-US"/>
        </w:rPr>
        <w:t>, atskirai skiriamas finansavimas bei kontroliuojamas projekto vykdymas.</w:t>
      </w:r>
    </w:p>
    <w:p w:rsidR="00C57185" w:rsidRDefault="00C57185" w:rsidP="00D80757">
      <w:pPr>
        <w:pStyle w:val="ListParagraph"/>
        <w:numPr>
          <w:ilvl w:val="0"/>
          <w:numId w:val="87"/>
        </w:numPr>
        <w:tabs>
          <w:tab w:val="left" w:pos="567"/>
        </w:tabs>
        <w:spacing w:after="0"/>
        <w:ind w:left="0" w:firstLine="284"/>
        <w:rPr>
          <w:lang w:bidi="en-US"/>
        </w:rPr>
      </w:pPr>
      <w:r>
        <w:rPr>
          <w:lang w:bidi="en-US"/>
        </w:rPr>
        <w:t xml:space="preserve">nagrinėjant galimus </w:t>
      </w:r>
      <w:r w:rsidR="007E1A27">
        <w:rPr>
          <w:lang w:bidi="en-US"/>
        </w:rPr>
        <w:t xml:space="preserve">ES struktūrinės paramos </w:t>
      </w:r>
      <w:r>
        <w:rPr>
          <w:lang w:bidi="en-US"/>
        </w:rPr>
        <w:t>finansavimo šaltinius</w:t>
      </w:r>
      <w:r w:rsidR="007E1A27">
        <w:rPr>
          <w:lang w:bidi="en-US"/>
        </w:rPr>
        <w:t>, būtina pabrėžti, kad nei vienos projekto kontekste aktualios ES struktūrinės paramos priemonės projektų finansavimo sąlygų aprašas šiuo metu nėra patvirtintas, todėl finansavimo šaltinių analiz</w:t>
      </w:r>
      <w:r w:rsidR="007037F9">
        <w:rPr>
          <w:lang w:bidi="en-US"/>
        </w:rPr>
        <w:t>ė</w:t>
      </w:r>
      <w:r w:rsidR="007E1A27">
        <w:rPr>
          <w:lang w:bidi="en-US"/>
        </w:rPr>
        <w:t xml:space="preserve"> gali būti atliekama tik atskirų </w:t>
      </w:r>
      <w:r w:rsidR="00C60A9D">
        <w:rPr>
          <w:lang w:bidi="en-US"/>
        </w:rPr>
        <w:t>ESVP</w:t>
      </w:r>
      <w:r w:rsidR="00673BEE">
        <w:rPr>
          <w:lang w:bidi="en-US"/>
        </w:rPr>
        <w:t xml:space="preserve"> prioritetų </w:t>
      </w:r>
      <w:r w:rsidR="00C62355">
        <w:rPr>
          <w:lang w:bidi="en-US"/>
        </w:rPr>
        <w:t xml:space="preserve">(įskaitant </w:t>
      </w:r>
      <w:r w:rsidR="00955340">
        <w:rPr>
          <w:lang w:bidi="en-US"/>
        </w:rPr>
        <w:t>ESVP</w:t>
      </w:r>
      <w:r w:rsidR="007037F9" w:rsidRPr="007037F9">
        <w:rPr>
          <w:lang w:bidi="en-US"/>
        </w:rPr>
        <w:t xml:space="preserve"> 7.1. investicinį prioritetą „Užimtumą skatinančio ekonomikos augimo kuriant vidinį potencialą rėmimas kaip dalis konkrečioms sritims skirtos teritorinės strategijos, įskaitant nuosmukį patiriančių pramoninių regionų pertvarkymą ir specifinių gamtos ir kultūros išteklių prieinamumo bei naudojimosi jais gerinimą“</w:t>
      </w:r>
      <w:r w:rsidR="007037F9">
        <w:rPr>
          <w:lang w:bidi="en-US"/>
        </w:rPr>
        <w:t xml:space="preserve">) bei ES teisės aktų, reglamentuojančių </w:t>
      </w:r>
      <w:r w:rsidR="005B347A">
        <w:rPr>
          <w:lang w:bidi="en-US"/>
        </w:rPr>
        <w:t>ERPF lėšų panaudojimą,</w:t>
      </w:r>
      <w:r w:rsidR="007037F9" w:rsidRPr="007037F9">
        <w:rPr>
          <w:lang w:bidi="en-US"/>
        </w:rPr>
        <w:t xml:space="preserve"> </w:t>
      </w:r>
      <w:r w:rsidR="007037F9">
        <w:rPr>
          <w:lang w:bidi="en-US"/>
        </w:rPr>
        <w:t>atžvilgiu</w:t>
      </w:r>
      <w:r w:rsidR="005B347A">
        <w:rPr>
          <w:lang w:bidi="en-US"/>
        </w:rPr>
        <w:t>.</w:t>
      </w:r>
    </w:p>
    <w:p w:rsidR="00D16ABC" w:rsidRDefault="00D16ABC" w:rsidP="0086221D">
      <w:pPr>
        <w:spacing w:after="0"/>
        <w:ind w:firstLine="284"/>
        <w:rPr>
          <w:lang w:bidi="en-US"/>
        </w:rPr>
      </w:pPr>
    </w:p>
    <w:p w:rsidR="00D16ABC" w:rsidRPr="00053934" w:rsidRDefault="007A14FC" w:rsidP="0086221D">
      <w:pPr>
        <w:spacing w:after="0"/>
        <w:ind w:firstLine="284"/>
        <w:rPr>
          <w:b/>
          <w:lang w:bidi="en-US"/>
        </w:rPr>
      </w:pPr>
      <w:r w:rsidRPr="00053934">
        <w:rPr>
          <w:b/>
          <w:lang w:bidi="en-US"/>
        </w:rPr>
        <w:t xml:space="preserve">Uždavinys Nr. 1.1. </w:t>
      </w:r>
      <w:r w:rsidR="00053934" w:rsidRPr="00053934">
        <w:rPr>
          <w:b/>
          <w:lang w:bidi="en-US"/>
        </w:rPr>
        <w:t>„Pagerinti sąlygas investicijų pritraukimui“</w:t>
      </w:r>
    </w:p>
    <w:p w:rsidR="00CB1D5F" w:rsidRPr="0045468F" w:rsidRDefault="00CB1D5F" w:rsidP="00C533C3">
      <w:pPr>
        <w:spacing w:after="0"/>
        <w:ind w:firstLine="284"/>
        <w:rPr>
          <w:lang w:bidi="en-US"/>
        </w:rPr>
      </w:pPr>
      <w:r w:rsidRPr="0045468F">
        <w:rPr>
          <w:lang w:bidi="en-US"/>
        </w:rPr>
        <w:t>Remiantis ERPF reglamento</w:t>
      </w:r>
      <w:r w:rsidR="00431BF6" w:rsidRPr="0045468F">
        <w:rPr>
          <w:lang w:bidi="en-US"/>
        </w:rPr>
        <w:t xml:space="preserve"> (2013 m. gruodžio 17 d. reglamentas Nr. 1301/2013)</w:t>
      </w:r>
      <w:r w:rsidR="00987D2F" w:rsidRPr="0045468F">
        <w:rPr>
          <w:lang w:bidi="en-US"/>
        </w:rPr>
        <w:t xml:space="preserve"> 3 str. 1 d. c) punktu, šios uždavinio veiklos yra tiesiogiai susijusios su </w:t>
      </w:r>
      <w:r w:rsidR="001D52BE" w:rsidRPr="0045468F">
        <w:rPr>
          <w:lang w:bidi="en-US"/>
        </w:rPr>
        <w:t xml:space="preserve">investicijomis į bazinę energijos ir kitų tinklų infrastruktūrą, skirtą užtikrinti teritorijos panaudojimą verslo plėtros poreikiams, bei gali būti finansuojama, nesant papildomų </w:t>
      </w:r>
      <w:r w:rsidR="00BD544A" w:rsidRPr="0045468F">
        <w:rPr>
          <w:lang w:bidi="en-US"/>
        </w:rPr>
        <w:t>Lietuvos Respublikos lygmeniu nustatytų</w:t>
      </w:r>
      <w:r w:rsidR="001D52BE" w:rsidRPr="0045468F">
        <w:rPr>
          <w:lang w:bidi="en-US"/>
        </w:rPr>
        <w:t xml:space="preserve"> tinkamumo finansuoti apribojimų.</w:t>
      </w:r>
    </w:p>
    <w:p w:rsidR="00CB1D5F" w:rsidRDefault="00F81D51" w:rsidP="00C533C3">
      <w:pPr>
        <w:spacing w:after="0"/>
        <w:ind w:firstLine="284"/>
        <w:rPr>
          <w:lang w:bidi="en-US"/>
        </w:rPr>
      </w:pPr>
      <w:r>
        <w:rPr>
          <w:lang w:bidi="en-US"/>
        </w:rPr>
        <w:t>Šios investicijos nėra skirtos vykdyti ekonominę veiklą, atitinkamai šioms investicijoms taikomas pirkimo PVM</w:t>
      </w:r>
      <w:r w:rsidR="00BD544A">
        <w:rPr>
          <w:lang w:bidi="en-US"/>
        </w:rPr>
        <w:t xml:space="preserve"> negali būti įtraukiamas į atskaitą ir</w:t>
      </w:r>
      <w:r>
        <w:rPr>
          <w:lang w:bidi="en-US"/>
        </w:rPr>
        <w:t xml:space="preserve"> taip pat yra laikytinas tinkamomis finansuoti išlaidomis. </w:t>
      </w:r>
    </w:p>
    <w:p w:rsidR="0086221D" w:rsidRPr="00F81D51" w:rsidRDefault="00F81D51" w:rsidP="00C533C3">
      <w:pPr>
        <w:spacing w:after="0"/>
        <w:ind w:firstLine="284"/>
        <w:rPr>
          <w:lang w:bidi="en-US"/>
        </w:rPr>
      </w:pPr>
      <w:r>
        <w:rPr>
          <w:lang w:bidi="en-US"/>
        </w:rPr>
        <w:t xml:space="preserve">Veiklos išlaidų pokytis yra finansinė nauda, kuri atsiranda projekto vykdytojui dėl uždavinio veiklų įgyvendinimo. Bendra investicijų suma žymiai viršija atsirandančius sutaupymus, todėl projektas nėra vertintinas kaip generuojantis grynąsias pajamas. </w:t>
      </w:r>
    </w:p>
    <w:p w:rsidR="00E74E8E" w:rsidRDefault="00515242" w:rsidP="00572693">
      <w:pPr>
        <w:spacing w:after="0"/>
        <w:ind w:firstLine="284"/>
        <w:rPr>
          <w:lang w:bidi="en-US"/>
        </w:rPr>
      </w:pPr>
      <w:r>
        <w:rPr>
          <w:lang w:bidi="en-US"/>
        </w:rPr>
        <w:t>Nesant ekonominės veiklos, taip pat netaikom</w:t>
      </w:r>
      <w:r w:rsidR="00DD1BDE">
        <w:rPr>
          <w:lang w:bidi="en-US"/>
        </w:rPr>
        <w:t>i</w:t>
      </w:r>
      <w:r>
        <w:rPr>
          <w:lang w:bidi="en-US"/>
        </w:rPr>
        <w:t xml:space="preserve"> ir valstybės pagalbos taisyklių reikalavimai.</w:t>
      </w:r>
      <w:r w:rsidR="00E74E8E" w:rsidRPr="00E74E8E">
        <w:rPr>
          <w:lang w:bidi="en-US"/>
        </w:rPr>
        <w:t xml:space="preserve"> </w:t>
      </w:r>
    </w:p>
    <w:p w:rsidR="00A821DA" w:rsidRDefault="00E74E8E" w:rsidP="00572693">
      <w:pPr>
        <w:spacing w:after="0"/>
        <w:ind w:firstLine="284"/>
        <w:rPr>
          <w:lang w:bidi="en-US"/>
        </w:rPr>
      </w:pPr>
      <w:r>
        <w:rPr>
          <w:lang w:bidi="en-US"/>
        </w:rPr>
        <w:t xml:space="preserve">Uždavinio įgyvendinimui reikalinga investicijų suma gali būti finansuojama pagal ESVP 7.1. investicinį prioritetą iki 100 </w:t>
      </w:r>
      <w:r w:rsidR="00534621" w:rsidRPr="0045468F">
        <w:rPr>
          <w:lang w:bidi="en-US"/>
        </w:rPr>
        <w:t xml:space="preserve">%, tai yra ES struktūrinės paramos finansavimo suma gali sudaryti 10.975.988 EUR + </w:t>
      </w:r>
      <w:r w:rsidR="005E509A" w:rsidRPr="0045468F">
        <w:rPr>
          <w:lang w:bidi="en-US"/>
        </w:rPr>
        <w:t>2.304.957 EUR (PVM) = 13.280.945 EUR.</w:t>
      </w:r>
    </w:p>
    <w:p w:rsidR="00515242" w:rsidRDefault="00515242" w:rsidP="00572693">
      <w:pPr>
        <w:spacing w:after="0"/>
        <w:ind w:firstLine="284"/>
        <w:rPr>
          <w:lang w:bidi="en-US"/>
        </w:rPr>
      </w:pPr>
    </w:p>
    <w:p w:rsidR="00515242" w:rsidRPr="00727115" w:rsidRDefault="00515242" w:rsidP="00515242">
      <w:pPr>
        <w:spacing w:after="0"/>
        <w:ind w:firstLine="284"/>
        <w:rPr>
          <w:b/>
          <w:lang w:bidi="en-US"/>
        </w:rPr>
      </w:pPr>
      <w:r w:rsidRPr="00727115">
        <w:rPr>
          <w:b/>
          <w:lang w:bidi="en-US"/>
        </w:rPr>
        <w:t>Uždavinys Nr. 1.2. „Sukurti prielaidas efektyviai pasiekti teritoriją autotransportu“</w:t>
      </w:r>
    </w:p>
    <w:p w:rsidR="00422245" w:rsidRPr="0045468F" w:rsidRDefault="00422245" w:rsidP="00422245">
      <w:pPr>
        <w:spacing w:after="0"/>
        <w:ind w:firstLine="284"/>
        <w:rPr>
          <w:lang w:bidi="en-US"/>
        </w:rPr>
      </w:pPr>
      <w:r w:rsidRPr="0045468F">
        <w:rPr>
          <w:lang w:bidi="en-US"/>
        </w:rPr>
        <w:t>Remiantis ERPF reglamento (2013 m. gruodžio 17 d. reglamentas Nr. 1301/2013) 3 str. 1 d. c) punktu, šios uždavinio veiklos yra tiesiogiai susijusios su investicijomis į bazinę transporto tinklų infrastruktūrą, skirtą užtikrinti teritorijos pasiekiamumą ir prieinamumą, bei gali būti finansuojama, nesant papildomų Lietuvos Respublikos lygmeniu nustatytų tinkamumo finansuoti apribojimų.</w:t>
      </w:r>
    </w:p>
    <w:p w:rsidR="00955340" w:rsidRPr="00727115" w:rsidRDefault="00515242" w:rsidP="00515242">
      <w:pPr>
        <w:spacing w:after="0"/>
        <w:ind w:firstLine="284"/>
        <w:rPr>
          <w:lang w:bidi="en-US"/>
        </w:rPr>
      </w:pPr>
      <w:r w:rsidRPr="00727115">
        <w:rPr>
          <w:lang w:bidi="en-US"/>
        </w:rPr>
        <w:t>Šios investicijos nėra skirtos vykdyti ekonominę veiklą, atitinkamai šioms investicijoms taikomas pirkimo PVM taip pat yra laikytinas ti</w:t>
      </w:r>
      <w:r w:rsidR="00955340" w:rsidRPr="00727115">
        <w:rPr>
          <w:lang w:bidi="en-US"/>
        </w:rPr>
        <w:t>nkamomis finansuoti išlaidomis.</w:t>
      </w:r>
    </w:p>
    <w:p w:rsidR="00515242" w:rsidRPr="00727115" w:rsidRDefault="00515242" w:rsidP="00515242">
      <w:pPr>
        <w:spacing w:after="0"/>
        <w:ind w:firstLine="284"/>
        <w:rPr>
          <w:lang w:bidi="en-US"/>
        </w:rPr>
      </w:pPr>
      <w:r w:rsidRPr="00727115">
        <w:rPr>
          <w:lang w:bidi="en-US"/>
        </w:rPr>
        <w:t xml:space="preserve">Veiklos išlaidų pokytis </w:t>
      </w:r>
      <w:r w:rsidR="00955340" w:rsidRPr="00727115">
        <w:rPr>
          <w:lang w:bidi="en-US"/>
        </w:rPr>
        <w:t>finansiniu požiūriu yra papildoma finansinė našta valstybės bei savivaldybės biudžetui</w:t>
      </w:r>
      <w:r w:rsidRPr="00727115">
        <w:rPr>
          <w:lang w:bidi="en-US"/>
        </w:rPr>
        <w:t xml:space="preserve">, </w:t>
      </w:r>
      <w:r w:rsidR="00075B89" w:rsidRPr="00727115">
        <w:rPr>
          <w:lang w:bidi="en-US"/>
        </w:rPr>
        <w:t>todėl šio uždavinio požiūriu</w:t>
      </w:r>
      <w:r w:rsidRPr="00727115">
        <w:rPr>
          <w:lang w:bidi="en-US"/>
        </w:rPr>
        <w:t xml:space="preserve"> projektas nėra vertintinas kaip generuojantis pajamas. </w:t>
      </w:r>
      <w:r w:rsidR="00D44389" w:rsidRPr="00727115">
        <w:rPr>
          <w:lang w:bidi="en-US"/>
        </w:rPr>
        <w:t>Veiklos išlaidų finansavimo šaltinio pokyčio aspektu yra daroma prielaida, kad papildomos veiklos išlaidos teks savivaldybės ir valstybės institucijoms lygiomis dalimis.</w:t>
      </w:r>
    </w:p>
    <w:p w:rsidR="00E74E8E" w:rsidRDefault="00515242" w:rsidP="00515242">
      <w:pPr>
        <w:spacing w:after="0"/>
        <w:ind w:firstLine="284"/>
        <w:rPr>
          <w:lang w:bidi="en-US"/>
        </w:rPr>
      </w:pPr>
      <w:r w:rsidRPr="00727115">
        <w:rPr>
          <w:lang w:bidi="en-US"/>
        </w:rPr>
        <w:t>Nesant ekonominės veiklos, taip pat netaikom</w:t>
      </w:r>
      <w:r w:rsidR="00E74E8E">
        <w:rPr>
          <w:lang w:bidi="en-US"/>
        </w:rPr>
        <w:t>i</w:t>
      </w:r>
      <w:r w:rsidRPr="00727115">
        <w:rPr>
          <w:lang w:bidi="en-US"/>
        </w:rPr>
        <w:t xml:space="preserve"> ir valstybės pagalbos taisyklių reikalavimai.</w:t>
      </w:r>
      <w:r w:rsidR="001F2059">
        <w:rPr>
          <w:lang w:bidi="en-US"/>
        </w:rPr>
        <w:t xml:space="preserve"> </w:t>
      </w:r>
    </w:p>
    <w:p w:rsidR="00CD0376" w:rsidRPr="00642FEB" w:rsidRDefault="00E74E8E" w:rsidP="00515242">
      <w:pPr>
        <w:spacing w:after="0"/>
        <w:ind w:firstLine="284"/>
        <w:rPr>
          <w:lang w:bidi="en-US"/>
        </w:rPr>
      </w:pPr>
      <w:r w:rsidRPr="00727115">
        <w:rPr>
          <w:lang w:bidi="en-US"/>
        </w:rPr>
        <w:t xml:space="preserve">Uždavinio įgyvendinimui reikalinga investicijų suma gali būti finansuojama pagal ESVP 7.1. investicinį prioritetą iki 100 </w:t>
      </w:r>
      <w:r w:rsidR="005E509A" w:rsidRPr="0045468F">
        <w:rPr>
          <w:lang w:bidi="en-US"/>
        </w:rPr>
        <w:t xml:space="preserve">%, tai yra ES struktūrinės paramos finansavimo suma gali sudaryti </w:t>
      </w:r>
      <w:r w:rsidR="00F03D4E" w:rsidRPr="0045468F">
        <w:rPr>
          <w:lang w:bidi="en-US"/>
        </w:rPr>
        <w:t>1.417.527</w:t>
      </w:r>
      <w:r w:rsidR="005E509A" w:rsidRPr="0045468F">
        <w:rPr>
          <w:lang w:bidi="en-US"/>
        </w:rPr>
        <w:t xml:space="preserve"> EUR + 2</w:t>
      </w:r>
      <w:r w:rsidR="00F03D4E" w:rsidRPr="0045468F">
        <w:rPr>
          <w:lang w:bidi="en-US"/>
        </w:rPr>
        <w:t>97.681</w:t>
      </w:r>
      <w:r w:rsidR="005E509A" w:rsidRPr="0045468F">
        <w:rPr>
          <w:lang w:bidi="en-US"/>
        </w:rPr>
        <w:t xml:space="preserve"> EUR (PVM) = </w:t>
      </w:r>
      <w:r w:rsidR="00F03D4E" w:rsidRPr="0045468F">
        <w:rPr>
          <w:lang w:bidi="en-US"/>
        </w:rPr>
        <w:t>1.715.208</w:t>
      </w:r>
      <w:r w:rsidR="005E509A" w:rsidRPr="0045468F">
        <w:rPr>
          <w:lang w:bidi="en-US"/>
        </w:rPr>
        <w:t xml:space="preserve"> EUR.</w:t>
      </w:r>
    </w:p>
    <w:p w:rsidR="00CD0376" w:rsidRDefault="00CD0376" w:rsidP="00CD0376"/>
    <w:p w:rsidR="00727115" w:rsidRPr="00727115" w:rsidRDefault="00727115" w:rsidP="00727115">
      <w:pPr>
        <w:spacing w:after="0"/>
        <w:ind w:firstLine="284"/>
        <w:rPr>
          <w:b/>
          <w:lang w:bidi="en-US"/>
        </w:rPr>
      </w:pPr>
      <w:r>
        <w:rPr>
          <w:b/>
          <w:lang w:bidi="en-US"/>
        </w:rPr>
        <w:t>Uždavinys Nr. 2</w:t>
      </w:r>
      <w:r w:rsidRPr="00727115">
        <w:rPr>
          <w:b/>
          <w:lang w:bidi="en-US"/>
        </w:rPr>
        <w:t>.</w:t>
      </w:r>
      <w:r>
        <w:rPr>
          <w:b/>
          <w:lang w:bidi="en-US"/>
        </w:rPr>
        <w:t>1</w:t>
      </w:r>
      <w:r w:rsidRPr="00727115">
        <w:rPr>
          <w:b/>
          <w:lang w:bidi="en-US"/>
        </w:rPr>
        <w:t>. „Padidinti ikimokyklinio ugdymo paslaugų pasiūlą“</w:t>
      </w:r>
    </w:p>
    <w:p w:rsidR="00727115" w:rsidRPr="0045468F" w:rsidRDefault="00727115" w:rsidP="00727115">
      <w:pPr>
        <w:spacing w:after="0"/>
        <w:ind w:firstLine="284"/>
        <w:rPr>
          <w:lang w:bidi="en-US"/>
        </w:rPr>
      </w:pPr>
      <w:r w:rsidRPr="0045468F">
        <w:rPr>
          <w:lang w:bidi="en-US"/>
        </w:rPr>
        <w:t>Remiantis ERPF reglamento (2013 m. gruodžio 17 d. reglamentas Nr. 1301/2013) 3 str. 1 d. d) punktu, šios uždavinio veiklos yra tiesiogiai susijusios su investicijomis į švietimo (ikimokyklinio ugdymo infrastruktūrą), bei gali būti finansuojama, nesant papildomų Lietuvos Respublikos lygmeniu nustatytų tinkamumo finansuoti apribojimų.</w:t>
      </w:r>
    </w:p>
    <w:p w:rsidR="00727115" w:rsidRPr="0045468F" w:rsidRDefault="00727115" w:rsidP="00727115">
      <w:pPr>
        <w:spacing w:after="0"/>
        <w:ind w:firstLine="284"/>
        <w:rPr>
          <w:lang w:bidi="en-US"/>
        </w:rPr>
      </w:pPr>
      <w:r w:rsidRPr="00727115">
        <w:rPr>
          <w:lang w:bidi="en-US"/>
        </w:rPr>
        <w:t>Šios investicijos nėra skirtos vykdyti ekonominę veiklą, atitinkamai šioms investicijoms taikomas pirkimo PVM taip pat yra laikytinas tinkamomis finansuoti išlaidomis.</w:t>
      </w:r>
    </w:p>
    <w:p w:rsidR="00727115" w:rsidRDefault="00747F1E" w:rsidP="00727115">
      <w:pPr>
        <w:spacing w:after="0"/>
        <w:ind w:firstLine="284"/>
        <w:rPr>
          <w:lang w:bidi="en-US"/>
        </w:rPr>
      </w:pPr>
      <w:r w:rsidRPr="00727115">
        <w:rPr>
          <w:lang w:bidi="en-US"/>
        </w:rPr>
        <w:t>Veiklos išlaidų pokytis finansiniu požiūriu yra papildoma finansinė našta savivaldybės biudžetui</w:t>
      </w:r>
      <w:r>
        <w:rPr>
          <w:lang w:bidi="en-US"/>
        </w:rPr>
        <w:t>, tačiau, nepaisant to, kad PVMĮ požiūriu, vykdant uždavinio veiklas, nėra vykdoma ekonominė veikla, finansinių srautų vertinimo požiūriu yra generuojamos veiklos pajamos., kurios sudaro 21,4</w:t>
      </w:r>
      <w:r w:rsidRPr="0045468F">
        <w:rPr>
          <w:lang w:bidi="en-US"/>
        </w:rPr>
        <w:t xml:space="preserve">% uždavinio veiklų </w:t>
      </w:r>
      <w:r w:rsidR="007A498A" w:rsidRPr="0045468F">
        <w:rPr>
          <w:lang w:bidi="en-US"/>
        </w:rPr>
        <w:t xml:space="preserve">įgyvendinimo sąlygojamų veiklos </w:t>
      </w:r>
      <w:r>
        <w:rPr>
          <w:lang w:bidi="en-US"/>
        </w:rPr>
        <w:t>išlaidų</w:t>
      </w:r>
      <w:r w:rsidR="007A498A">
        <w:rPr>
          <w:lang w:bidi="en-US"/>
        </w:rPr>
        <w:t>. Atitinkamai, šio uždavinio kontekste grynosios pajamos neatsiranda, todėl finansavimo suma neturėtų būti mažinama dėl šios priežasties.</w:t>
      </w:r>
    </w:p>
    <w:p w:rsidR="00E74E8E" w:rsidRDefault="007A498A" w:rsidP="00DB2668">
      <w:pPr>
        <w:spacing w:after="0"/>
        <w:ind w:firstLine="284"/>
        <w:rPr>
          <w:lang w:bidi="en-US"/>
        </w:rPr>
      </w:pPr>
      <w:r>
        <w:rPr>
          <w:lang w:bidi="en-US"/>
        </w:rPr>
        <w:t xml:space="preserve">Pabrėžtina, kad ekonominės veiklos sąvokos vertinimas pagal PVMĮ ir valstybės pagalbos </w:t>
      </w:r>
      <w:r w:rsidR="00DB2668">
        <w:rPr>
          <w:lang w:bidi="en-US"/>
        </w:rPr>
        <w:t xml:space="preserve">taisyklių </w:t>
      </w:r>
      <w:r>
        <w:rPr>
          <w:lang w:bidi="en-US"/>
        </w:rPr>
        <w:t xml:space="preserve">reikalavimus </w:t>
      </w:r>
      <w:r w:rsidR="00DB2668">
        <w:rPr>
          <w:lang w:bidi="en-US"/>
        </w:rPr>
        <w:t>nėra tapatūs</w:t>
      </w:r>
      <w:r>
        <w:rPr>
          <w:lang w:bidi="en-US"/>
        </w:rPr>
        <w:t>, atitinkamai</w:t>
      </w:r>
      <w:r w:rsidR="00DB2668">
        <w:rPr>
          <w:lang w:bidi="en-US"/>
        </w:rPr>
        <w:t xml:space="preserve">, veiklos pajamos, generuojamos iš ikimokyklinio ugdymo paslaugų teikimo, gali būti vertinamos kaip ekonominės veiklos vykdymas valstybės pagalbos taisyklių kontekste. Vis dėlto, pabrėžtina, kad šias paslaugas gauna tik nustatyta tvarka </w:t>
      </w:r>
      <w:r w:rsidR="00073995">
        <w:rPr>
          <w:lang w:bidi="en-US"/>
        </w:rPr>
        <w:t>Vilniaus miesto teritorijoje registruoti asmenys, kas panaikina poveikio prekybai tarp valstybių narių galimybę, atitinkamai, ir valstybės pagalbos taisyklių taikymą, nesant vieno iš privalomų požymių.</w:t>
      </w:r>
      <w:r w:rsidR="00E74E8E" w:rsidRPr="00E74E8E">
        <w:rPr>
          <w:lang w:bidi="en-US"/>
        </w:rPr>
        <w:t xml:space="preserve"> </w:t>
      </w:r>
    </w:p>
    <w:p w:rsidR="00727115" w:rsidRDefault="00E74E8E" w:rsidP="00DB2668">
      <w:pPr>
        <w:spacing w:after="0"/>
        <w:ind w:firstLine="284"/>
        <w:rPr>
          <w:lang w:bidi="en-US"/>
        </w:rPr>
      </w:pPr>
      <w:r w:rsidRPr="00727115">
        <w:rPr>
          <w:lang w:bidi="en-US"/>
        </w:rPr>
        <w:t>Uždavinio įgyvendinimui reikalinga investicijų suma gali būti finansuojama pagal ESVP 7.1. i</w:t>
      </w:r>
      <w:r w:rsidR="00F03D4E">
        <w:rPr>
          <w:lang w:bidi="en-US"/>
        </w:rPr>
        <w:t>nvesticinį prioritetą iki 100 %</w:t>
      </w:r>
      <w:r w:rsidR="00F03D4E" w:rsidRPr="0045468F">
        <w:rPr>
          <w:lang w:bidi="en-US"/>
        </w:rPr>
        <w:t xml:space="preserve">, tai yra ES struktūrinės paramos finansavimo suma gali sudaryti 2.657.776 EUR + </w:t>
      </w:r>
      <w:r w:rsidR="002E688A" w:rsidRPr="0045468F">
        <w:rPr>
          <w:lang w:bidi="en-US"/>
        </w:rPr>
        <w:t>558.133</w:t>
      </w:r>
      <w:r w:rsidR="00F03D4E" w:rsidRPr="0045468F">
        <w:rPr>
          <w:lang w:bidi="en-US"/>
        </w:rPr>
        <w:t xml:space="preserve"> EUR (PVM) = </w:t>
      </w:r>
      <w:r w:rsidR="002E688A" w:rsidRPr="0045468F">
        <w:rPr>
          <w:lang w:bidi="en-US"/>
        </w:rPr>
        <w:t>3.215.909</w:t>
      </w:r>
      <w:r w:rsidR="00F03D4E" w:rsidRPr="0045468F">
        <w:rPr>
          <w:lang w:bidi="en-US"/>
        </w:rPr>
        <w:t xml:space="preserve"> EUR.</w:t>
      </w:r>
    </w:p>
    <w:p w:rsidR="00C4458A" w:rsidRDefault="00C4458A" w:rsidP="00DB2668">
      <w:pPr>
        <w:spacing w:after="0"/>
        <w:ind w:firstLine="284"/>
        <w:rPr>
          <w:lang w:bidi="en-US"/>
        </w:rPr>
      </w:pPr>
    </w:p>
    <w:p w:rsidR="00C4458A" w:rsidRDefault="00C4458A" w:rsidP="00DB2668">
      <w:pPr>
        <w:spacing w:after="0"/>
        <w:ind w:firstLine="284"/>
        <w:rPr>
          <w:lang w:bidi="en-US"/>
        </w:rPr>
      </w:pPr>
    </w:p>
    <w:p w:rsidR="00C4458A" w:rsidRPr="00727115" w:rsidRDefault="00C4458A" w:rsidP="00C4458A">
      <w:pPr>
        <w:spacing w:after="0"/>
        <w:ind w:firstLine="284"/>
        <w:rPr>
          <w:b/>
          <w:lang w:bidi="en-US"/>
        </w:rPr>
      </w:pPr>
      <w:r>
        <w:rPr>
          <w:b/>
          <w:lang w:bidi="en-US"/>
        </w:rPr>
        <w:t>Uždavinys Nr. 2</w:t>
      </w:r>
      <w:r w:rsidRPr="00727115">
        <w:rPr>
          <w:b/>
          <w:lang w:bidi="en-US"/>
        </w:rPr>
        <w:t>.</w:t>
      </w:r>
      <w:r>
        <w:rPr>
          <w:b/>
          <w:lang w:bidi="en-US"/>
        </w:rPr>
        <w:t>2</w:t>
      </w:r>
      <w:r w:rsidRPr="00727115">
        <w:rPr>
          <w:b/>
          <w:lang w:bidi="en-US"/>
        </w:rPr>
        <w:t>. „</w:t>
      </w:r>
      <w:r w:rsidRPr="00C4458A">
        <w:rPr>
          <w:b/>
          <w:lang w:bidi="en-US"/>
        </w:rPr>
        <w:t>Padidinti sveikatingumo ir neformalaus ugdymo (švietimo) paslaugų gyventojams, ypač socialiai jautrioms grupėms (neįgaliesiems, jaunimui bei senjorams), pasiūlą</w:t>
      </w:r>
      <w:r w:rsidRPr="00727115">
        <w:rPr>
          <w:b/>
          <w:lang w:bidi="en-US"/>
        </w:rPr>
        <w:t>“</w:t>
      </w:r>
    </w:p>
    <w:p w:rsidR="00C4458A" w:rsidRPr="0045468F" w:rsidRDefault="00C4458A" w:rsidP="00C4458A">
      <w:pPr>
        <w:spacing w:after="0"/>
        <w:ind w:firstLine="284"/>
        <w:rPr>
          <w:lang w:bidi="en-US"/>
        </w:rPr>
      </w:pPr>
      <w:r w:rsidRPr="0045468F">
        <w:rPr>
          <w:lang w:bidi="en-US"/>
        </w:rPr>
        <w:t>Remiantis ERPF reglamento (2013 m. gruodžio 17 d. reglamentas Nr. 1301/2013) 3 str. 1 d. d) punktu, šios uždavinio veiklos yra tiesiogiai susijusios su investicijomis į švietimo (neformalaus ugdymo infrastruktūrą), bei gali būti finansuojama, nesant papildomų Lietuvos Respublikos lygmeniu nustatytų tinkamumo finansuoti apribojimų.</w:t>
      </w:r>
    </w:p>
    <w:p w:rsidR="00C4458A" w:rsidRPr="0045468F" w:rsidRDefault="00C4458A" w:rsidP="00C4458A">
      <w:pPr>
        <w:spacing w:after="0"/>
        <w:ind w:firstLine="284"/>
        <w:rPr>
          <w:lang w:bidi="en-US"/>
        </w:rPr>
      </w:pPr>
      <w:r w:rsidRPr="0045468F">
        <w:rPr>
          <w:lang w:bidi="en-US"/>
        </w:rPr>
        <w:t xml:space="preserve">Pabrėžtina, kad uždavinio kontekste yra numatomos investicijos į </w:t>
      </w:r>
      <w:r w:rsidR="00635A6B" w:rsidRPr="0045468F">
        <w:rPr>
          <w:lang w:bidi="en-US"/>
        </w:rPr>
        <w:t>infrastruktūrą, kurią numatoma naudoti ekonominei veiklai, todėl projekto vykdytojui esant PVM mokėtoju, šios infrastruktūros sukūrimo PVM išlaidos yra netinkamos finansuoti. Kita vertus, kitų veiklų, nesusijusių su ekonominės veiklos vykdymu, pirkimo PVM išlaidos yra tinkamos finansuoti.</w:t>
      </w:r>
    </w:p>
    <w:p w:rsidR="00635A6B" w:rsidRPr="0045468F" w:rsidRDefault="00687351" w:rsidP="00C4458A">
      <w:pPr>
        <w:spacing w:after="0"/>
        <w:ind w:firstLine="284"/>
        <w:rPr>
          <w:lang w:bidi="en-US"/>
        </w:rPr>
      </w:pPr>
      <w:r w:rsidRPr="0045468F">
        <w:rPr>
          <w:lang w:bidi="en-US"/>
        </w:rPr>
        <w:t>Finansiniu lyginamuoju požiūriu uždavinio veikl</w:t>
      </w:r>
      <w:r w:rsidR="008A46CA" w:rsidRPr="0045468F">
        <w:rPr>
          <w:lang w:bidi="en-US"/>
        </w:rPr>
        <w:t xml:space="preserve">ų įgyvendinimas generuoja veiklos pajamas, tačiau šių pajamų suma yra žymiai mažesnė, nei </w:t>
      </w:r>
      <w:r w:rsidR="00ED7487" w:rsidRPr="0045468F">
        <w:rPr>
          <w:lang w:bidi="en-US"/>
        </w:rPr>
        <w:t>i</w:t>
      </w:r>
      <w:r w:rsidR="008A46CA" w:rsidRPr="0045468F">
        <w:rPr>
          <w:lang w:bidi="en-US"/>
        </w:rPr>
        <w:t xml:space="preserve">nvesticijų </w:t>
      </w:r>
      <w:r w:rsidR="00625B55" w:rsidRPr="0045468F">
        <w:rPr>
          <w:lang w:bidi="en-US"/>
        </w:rPr>
        <w:t>bei</w:t>
      </w:r>
      <w:r w:rsidR="008A46CA" w:rsidRPr="0045468F">
        <w:rPr>
          <w:lang w:bidi="en-US"/>
        </w:rPr>
        <w:t xml:space="preserve"> veiklos išlaidų suma ir grynoji dabartinė vertė, todėl uždavinio kontekste nėra generuojamos grynosios pajamos.</w:t>
      </w:r>
    </w:p>
    <w:p w:rsidR="00E74E8E" w:rsidRDefault="00504AD7" w:rsidP="00277475">
      <w:pPr>
        <w:spacing w:after="0"/>
        <w:ind w:firstLine="284"/>
        <w:rPr>
          <w:lang w:bidi="en-US"/>
        </w:rPr>
      </w:pPr>
      <w:r w:rsidRPr="0045468F">
        <w:rPr>
          <w:lang w:bidi="en-US"/>
        </w:rPr>
        <w:t>Būtina akcentuoti, kad ekonominės veiklos vykdymas pagal atskiras uždavinio veiklas taip pat yra susijęs su poreikiu įvertinti finansavimo skyrimo šios ekonominės veiklos vykdymu</w:t>
      </w:r>
      <w:r w:rsidR="001F2059" w:rsidRPr="0045468F">
        <w:rPr>
          <w:lang w:bidi="en-US"/>
        </w:rPr>
        <w:t>i</w:t>
      </w:r>
      <w:r w:rsidRPr="0045468F">
        <w:rPr>
          <w:lang w:bidi="en-US"/>
        </w:rPr>
        <w:t xml:space="preserve"> teisėtumą</w:t>
      </w:r>
      <w:r w:rsidR="001F2059" w:rsidRPr="0045468F">
        <w:rPr>
          <w:lang w:bidi="en-US"/>
        </w:rPr>
        <w:t xml:space="preserve"> valstybės pagalbos taisyklių kontekste</w:t>
      </w:r>
      <w:r w:rsidRPr="0045468F">
        <w:rPr>
          <w:lang w:bidi="en-US"/>
        </w:rPr>
        <w:t>.</w:t>
      </w:r>
      <w:r w:rsidR="00ED7487" w:rsidRPr="0045468F">
        <w:rPr>
          <w:lang w:bidi="en-US"/>
        </w:rPr>
        <w:t xml:space="preserve"> </w:t>
      </w:r>
      <w:r w:rsidR="001F2059" w:rsidRPr="0045468F">
        <w:rPr>
          <w:lang w:bidi="en-US"/>
        </w:rPr>
        <w:t>Veiklos Nr. 2.2.</w:t>
      </w:r>
      <w:r w:rsidR="00FC051F">
        <w:rPr>
          <w:lang w:bidi="en-US"/>
        </w:rPr>
        <w:t>6</w:t>
      </w:r>
      <w:r w:rsidR="001F2059" w:rsidRPr="0045468F">
        <w:rPr>
          <w:lang w:bidi="en-US"/>
        </w:rPr>
        <w:t>. ir Nr. 2.2.</w:t>
      </w:r>
      <w:r w:rsidR="00FC051F">
        <w:rPr>
          <w:lang w:bidi="en-US"/>
        </w:rPr>
        <w:t>7</w:t>
      </w:r>
      <w:r w:rsidR="001F2059" w:rsidRPr="0045468F">
        <w:rPr>
          <w:lang w:bidi="en-US"/>
        </w:rPr>
        <w:t>. yra susijusios su jaunimo nakvynės namų funkcionavimui reikalingos infrastruktūros kūrimu bei atitinka visus keturis valst</w:t>
      </w:r>
      <w:r w:rsidR="002E688A" w:rsidRPr="0045468F">
        <w:rPr>
          <w:lang w:bidi="en-US"/>
        </w:rPr>
        <w:t xml:space="preserve">ybės pagalbos teikimo požymius. </w:t>
      </w:r>
      <w:r w:rsidR="001F2059" w:rsidRPr="0045468F">
        <w:rPr>
          <w:lang w:bidi="en-US"/>
        </w:rPr>
        <w:t>Kitaip tariant, su šios veiklos įgyvendinimu susijusios investicijos (įskaitant PVM), nesant atskiro notifikavimo, nėra tinkamos finansuoti išlaidos, kadangi toks finansavimas neatitiktų horizontalių valstybės pagalbos reikalavimų.</w:t>
      </w:r>
      <w:r w:rsidR="000368FD" w:rsidRPr="0045468F">
        <w:rPr>
          <w:lang w:bidi="en-US"/>
        </w:rPr>
        <w:t xml:space="preserve"> </w:t>
      </w:r>
      <w:r w:rsidR="002E688A" w:rsidRPr="0045468F">
        <w:rPr>
          <w:lang w:bidi="en-US"/>
        </w:rPr>
        <w:t>Pabr</w:t>
      </w:r>
      <w:r w:rsidR="002E688A">
        <w:rPr>
          <w:lang w:bidi="en-US"/>
        </w:rPr>
        <w:t>ėžtina</w:t>
      </w:r>
      <w:r w:rsidR="002E688A" w:rsidRPr="002E688A">
        <w:rPr>
          <w:lang w:bidi="en-US"/>
        </w:rPr>
        <w:t xml:space="preserve">, kad tais atvejais, kai pagalbos teikimas atitinka </w:t>
      </w:r>
      <w:r w:rsidR="000368FD" w:rsidRPr="0045468F">
        <w:rPr>
          <w:lang w:bidi="en-US"/>
        </w:rPr>
        <w:t xml:space="preserve">BIR regioninės pagalbos </w:t>
      </w:r>
      <w:r w:rsidR="002E688A" w:rsidRPr="0045468F">
        <w:rPr>
          <w:lang w:bidi="en-US"/>
        </w:rPr>
        <w:t>schemą, atskiras notifikavimas nereikalingas</w:t>
      </w:r>
      <w:r w:rsidR="000368FD" w:rsidRPr="0045468F">
        <w:rPr>
          <w:lang w:bidi="en-US"/>
        </w:rPr>
        <w:t>.</w:t>
      </w:r>
      <w:r w:rsidR="002E688A" w:rsidRPr="0045468F">
        <w:rPr>
          <w:lang w:bidi="en-US"/>
        </w:rPr>
        <w:t xml:space="preserve"> </w:t>
      </w:r>
      <w:r w:rsidR="00332CD0" w:rsidRPr="0045468F">
        <w:rPr>
          <w:lang w:bidi="en-US"/>
        </w:rPr>
        <w:t>Be to, būtina pažymėti, kad savivaldybė yra laikoma didele įmone</w:t>
      </w:r>
      <w:r w:rsidR="00332CD0">
        <w:rPr>
          <w:rStyle w:val="FootnoteReference"/>
          <w:lang w:val="en-US" w:bidi="en-US"/>
        </w:rPr>
        <w:footnoteReference w:id="33"/>
      </w:r>
      <w:r w:rsidR="00332CD0" w:rsidRPr="0045468F">
        <w:rPr>
          <w:lang w:bidi="en-US"/>
        </w:rPr>
        <w:t>.</w:t>
      </w:r>
      <w:r w:rsidR="00AB1AC5" w:rsidRPr="0045468F">
        <w:rPr>
          <w:lang w:bidi="en-US"/>
        </w:rPr>
        <w:t xml:space="preserve"> Pagal BIR 14 str. 3 d., pagalba didelėms įmonėms gali būti teikiama tik pradinėms naujos ekonominės veiklos investicijoms atitinkamoje vietovėje. Įvertinus tai, kad ekonominė veikla nagrinėjamoje teritorijoje šiuo metu nevykdoma, </w:t>
      </w:r>
      <w:r w:rsidR="002E5809" w:rsidRPr="0045468F">
        <w:rPr>
          <w:lang w:bidi="en-US"/>
        </w:rPr>
        <w:t>taip pat Regioninės pagalbos gairėse pateiktą naujos ekonominės veiklos investicijų sąvoką</w:t>
      </w:r>
      <w:r w:rsidR="002E5809">
        <w:rPr>
          <w:rStyle w:val="FootnoteReference"/>
          <w:lang w:val="en-US" w:bidi="en-US"/>
        </w:rPr>
        <w:footnoteReference w:id="34"/>
      </w:r>
      <w:r w:rsidR="002E5809" w:rsidRPr="0045468F">
        <w:rPr>
          <w:lang w:bidi="en-US"/>
        </w:rPr>
        <w:t xml:space="preserve">  </w:t>
      </w:r>
      <w:r w:rsidR="00AB1AC5" w:rsidRPr="0045468F">
        <w:rPr>
          <w:lang w:bidi="en-US"/>
        </w:rPr>
        <w:t>laikytina, kad ši sąlyga yra tenkinama.</w:t>
      </w:r>
      <w:r w:rsidR="00277475" w:rsidRPr="0045468F">
        <w:rPr>
          <w:lang w:bidi="en-US"/>
        </w:rPr>
        <w:t xml:space="preserve"> Be to, pagalbos intensyvumas, išreikštas bendruoju subsidijos ekvivalentu, negali viršyti didžiausio pagalbos intensyvumo, nustatyto regioninės pagalbos žemėlapyje, galiojančiame pagalbos suteikimo metu atitinkamoje vietovėje. Lietuvos Respublikai taikytinas regioninės pagalbos žemėlapis</w:t>
      </w:r>
      <w:r w:rsidR="004E0022" w:rsidRPr="0045468F">
        <w:rPr>
          <w:lang w:bidi="en-US"/>
        </w:rPr>
        <w:t xml:space="preserve"> (SA.38510), patvirtintas 2014 m. gegužės 21 d. ir paskelbtas 2014 m. rugpjūčio 22 d.</w:t>
      </w:r>
      <w:r w:rsidR="008C5BEB">
        <w:rPr>
          <w:rStyle w:val="FootnoteReference"/>
          <w:lang w:val="en-US" w:bidi="en-US"/>
        </w:rPr>
        <w:footnoteReference w:id="35"/>
      </w:r>
      <w:r w:rsidR="004E0022" w:rsidRPr="0045468F">
        <w:rPr>
          <w:lang w:bidi="en-US"/>
        </w:rPr>
        <w:t>,</w:t>
      </w:r>
      <w:r w:rsidR="008C5BEB" w:rsidRPr="0045468F">
        <w:rPr>
          <w:lang w:bidi="en-US"/>
        </w:rPr>
        <w:t xml:space="preserve"> nustato, kad taikytinas pagalbos intensyvumas didelei įmonei sudaro 25 %.</w:t>
      </w:r>
    </w:p>
    <w:p w:rsidR="00B57B72" w:rsidRPr="0045468F" w:rsidRDefault="008C5BEB" w:rsidP="005D604A">
      <w:pPr>
        <w:spacing w:after="0"/>
        <w:ind w:firstLine="284"/>
        <w:rPr>
          <w:lang w:bidi="en-US"/>
        </w:rPr>
      </w:pPr>
      <w:r>
        <w:rPr>
          <w:lang w:bidi="en-US"/>
        </w:rPr>
        <w:t>Atitinkam</w:t>
      </w:r>
      <w:r w:rsidR="00C5462A">
        <w:rPr>
          <w:lang w:bidi="en-US"/>
        </w:rPr>
        <w:t>a</w:t>
      </w:r>
      <w:r>
        <w:rPr>
          <w:lang w:bidi="en-US"/>
        </w:rPr>
        <w:t>i, u</w:t>
      </w:r>
      <w:r w:rsidR="00E74E8E" w:rsidRPr="00504AD7">
        <w:rPr>
          <w:lang w:bidi="en-US"/>
        </w:rPr>
        <w:t>ždavinio įgyvendinimui reikalinga investicijų suma</w:t>
      </w:r>
      <w:r w:rsidR="00E74E8E">
        <w:rPr>
          <w:lang w:bidi="en-US"/>
        </w:rPr>
        <w:t>, susijusi su veiklų Nr. 2.2.1.</w:t>
      </w:r>
      <w:r w:rsidR="00FC051F">
        <w:rPr>
          <w:lang w:bidi="en-US"/>
        </w:rPr>
        <w:t>, Nnr. 2.2.2., Nr. 2.2.3. bei Nr. 2.2.5.</w:t>
      </w:r>
      <w:r w:rsidR="00E74E8E">
        <w:rPr>
          <w:lang w:bidi="en-US"/>
        </w:rPr>
        <w:t xml:space="preserve"> įgyvendinimu,</w:t>
      </w:r>
      <w:r w:rsidR="00E74E8E" w:rsidRPr="00504AD7">
        <w:rPr>
          <w:lang w:bidi="en-US"/>
        </w:rPr>
        <w:t xml:space="preserve"> gali būti finansuojama pagal ESVP 7.1. i</w:t>
      </w:r>
      <w:r>
        <w:rPr>
          <w:lang w:bidi="en-US"/>
        </w:rPr>
        <w:t xml:space="preserve">nvesticinį prioritetą iki 100 %, o </w:t>
      </w:r>
      <w:r w:rsidRPr="00504AD7">
        <w:rPr>
          <w:lang w:bidi="en-US"/>
        </w:rPr>
        <w:t>investicijų suma</w:t>
      </w:r>
      <w:r>
        <w:rPr>
          <w:lang w:bidi="en-US"/>
        </w:rPr>
        <w:t>, susijusi su veiklų Nr. 2.2.</w:t>
      </w:r>
      <w:r w:rsidR="00FC051F">
        <w:rPr>
          <w:lang w:bidi="en-US"/>
        </w:rPr>
        <w:t>6</w:t>
      </w:r>
      <w:r>
        <w:rPr>
          <w:lang w:bidi="en-US"/>
        </w:rPr>
        <w:t>.-2.2.</w:t>
      </w:r>
      <w:r w:rsidR="00FC051F">
        <w:rPr>
          <w:lang w:bidi="en-US"/>
        </w:rPr>
        <w:t>7</w:t>
      </w:r>
      <w:r>
        <w:rPr>
          <w:lang w:bidi="en-US"/>
        </w:rPr>
        <w:t>. įgyvendinimu,</w:t>
      </w:r>
      <w:r w:rsidRPr="00504AD7">
        <w:rPr>
          <w:lang w:bidi="en-US"/>
        </w:rPr>
        <w:t xml:space="preserve"> gali būti finansuojama pagal ESVP 7.1. i</w:t>
      </w:r>
      <w:r>
        <w:rPr>
          <w:lang w:bidi="en-US"/>
        </w:rPr>
        <w:t>nvesticinį prioritetą iki 25 % (šių veiklų vykdymo pirkimo PVM išlaidos yra laikomos netinkamomis finansuoti).</w:t>
      </w:r>
      <w:r w:rsidR="005D604A" w:rsidRPr="0045468F">
        <w:rPr>
          <w:lang w:bidi="en-US"/>
        </w:rPr>
        <w:t xml:space="preserve"> Kitaip tariant, ES struktūrinės paramos finansavimo suma gali sudaryti </w:t>
      </w:r>
      <w:r w:rsidR="00B57B72" w:rsidRPr="0045468F">
        <w:rPr>
          <w:lang w:bidi="en-US"/>
        </w:rPr>
        <w:t>15.</w:t>
      </w:r>
      <w:r w:rsidR="0079198F">
        <w:rPr>
          <w:lang w:bidi="en-US"/>
        </w:rPr>
        <w:t>015</w:t>
      </w:r>
      <w:r w:rsidR="00B57B72" w:rsidRPr="0045468F">
        <w:rPr>
          <w:lang w:bidi="en-US"/>
        </w:rPr>
        <w:t>.</w:t>
      </w:r>
      <w:r w:rsidR="0079198F">
        <w:rPr>
          <w:lang w:bidi="en-US"/>
        </w:rPr>
        <w:t>968</w:t>
      </w:r>
      <w:r w:rsidR="00B57B72" w:rsidRPr="0045468F">
        <w:rPr>
          <w:lang w:bidi="en-US"/>
        </w:rPr>
        <w:t xml:space="preserve"> * 100 % + 2.</w:t>
      </w:r>
      <w:r w:rsidR="0079198F">
        <w:rPr>
          <w:lang w:bidi="en-US"/>
        </w:rPr>
        <w:t>786</w:t>
      </w:r>
      <w:r w:rsidR="00B57B72" w:rsidRPr="0045468F">
        <w:rPr>
          <w:lang w:bidi="en-US"/>
        </w:rPr>
        <w:t>.</w:t>
      </w:r>
      <w:r w:rsidR="0079198F">
        <w:rPr>
          <w:lang w:bidi="en-US"/>
        </w:rPr>
        <w:t>026</w:t>
      </w:r>
      <w:r w:rsidR="00B57B72" w:rsidRPr="0045468F">
        <w:rPr>
          <w:lang w:bidi="en-US"/>
        </w:rPr>
        <w:t xml:space="preserve"> * 25 % + </w:t>
      </w:r>
      <w:r w:rsidR="00C5462A" w:rsidRPr="0045468F">
        <w:rPr>
          <w:lang w:bidi="en-US"/>
        </w:rPr>
        <w:t>3.</w:t>
      </w:r>
      <w:r w:rsidR="0079198F">
        <w:rPr>
          <w:lang w:bidi="en-US"/>
        </w:rPr>
        <w:t>153</w:t>
      </w:r>
      <w:r w:rsidR="00C5462A" w:rsidRPr="0045468F">
        <w:rPr>
          <w:lang w:bidi="en-US"/>
        </w:rPr>
        <w:t>.</w:t>
      </w:r>
      <w:r w:rsidR="0079198F">
        <w:rPr>
          <w:lang w:bidi="en-US"/>
        </w:rPr>
        <w:t>353</w:t>
      </w:r>
      <w:r w:rsidR="00C5462A" w:rsidRPr="0045468F">
        <w:rPr>
          <w:lang w:bidi="en-US"/>
        </w:rPr>
        <w:t xml:space="preserve"> EUR * 100 % (veikl</w:t>
      </w:r>
      <w:r w:rsidR="00C5462A">
        <w:rPr>
          <w:lang w:bidi="en-US"/>
        </w:rPr>
        <w:t>ų Nr. 2.2.1.-2.2.</w:t>
      </w:r>
      <w:r w:rsidR="0079198F">
        <w:rPr>
          <w:lang w:bidi="en-US"/>
        </w:rPr>
        <w:t>5</w:t>
      </w:r>
      <w:r w:rsidR="00C5462A">
        <w:rPr>
          <w:lang w:bidi="en-US"/>
        </w:rPr>
        <w:t xml:space="preserve">. </w:t>
      </w:r>
      <w:r w:rsidR="00C5462A" w:rsidRPr="0045468F">
        <w:rPr>
          <w:lang w:bidi="en-US"/>
        </w:rPr>
        <w:t xml:space="preserve">PVM) = </w:t>
      </w:r>
      <w:r w:rsidR="0079198F">
        <w:rPr>
          <w:lang w:bidi="en-US"/>
        </w:rPr>
        <w:t>18.865.828</w:t>
      </w:r>
      <w:r w:rsidR="00C5462A" w:rsidRPr="0045468F">
        <w:rPr>
          <w:lang w:bidi="en-US"/>
        </w:rPr>
        <w:t xml:space="preserve"> EUR.</w:t>
      </w:r>
    </w:p>
    <w:p w:rsidR="00504AD7" w:rsidRPr="0045468F" w:rsidRDefault="00504AD7" w:rsidP="00FB1637">
      <w:pPr>
        <w:spacing w:after="0"/>
        <w:rPr>
          <w:lang w:bidi="en-US"/>
        </w:rPr>
      </w:pPr>
    </w:p>
    <w:p w:rsidR="001F2059" w:rsidRPr="00727115" w:rsidRDefault="001F2059" w:rsidP="001F2059">
      <w:pPr>
        <w:spacing w:after="0"/>
        <w:ind w:firstLine="284"/>
        <w:rPr>
          <w:b/>
          <w:lang w:bidi="en-US"/>
        </w:rPr>
      </w:pPr>
      <w:r>
        <w:rPr>
          <w:b/>
          <w:lang w:bidi="en-US"/>
        </w:rPr>
        <w:t>Uždavinys Nr. 3</w:t>
      </w:r>
      <w:r w:rsidRPr="00727115">
        <w:rPr>
          <w:b/>
          <w:lang w:bidi="en-US"/>
        </w:rPr>
        <w:t>.</w:t>
      </w:r>
      <w:r>
        <w:rPr>
          <w:b/>
          <w:lang w:bidi="en-US"/>
        </w:rPr>
        <w:t>1</w:t>
      </w:r>
      <w:r w:rsidRPr="00727115">
        <w:rPr>
          <w:b/>
          <w:lang w:bidi="en-US"/>
        </w:rPr>
        <w:t>. „</w:t>
      </w:r>
      <w:r w:rsidRPr="001F2059">
        <w:rPr>
          <w:b/>
          <w:lang w:bidi="en-US"/>
        </w:rPr>
        <w:t>Sudaryti palankias sąlygas verslumui ir mokymuisi visą gyvenimą</w:t>
      </w:r>
      <w:r w:rsidRPr="00727115">
        <w:rPr>
          <w:b/>
          <w:lang w:bidi="en-US"/>
        </w:rPr>
        <w:t>“</w:t>
      </w:r>
    </w:p>
    <w:p w:rsidR="005A0123" w:rsidRPr="0045468F" w:rsidRDefault="005A0123" w:rsidP="005A0123">
      <w:pPr>
        <w:spacing w:after="0"/>
        <w:ind w:firstLine="284"/>
        <w:rPr>
          <w:lang w:bidi="en-US"/>
        </w:rPr>
      </w:pPr>
      <w:r w:rsidRPr="0045468F">
        <w:rPr>
          <w:lang w:bidi="en-US"/>
        </w:rPr>
        <w:t>Remiantis ERPF reglamento (2013 m. gruodžio 17 d. reglamentas Nr. 1301/2013) 3 str. 1 d. d) punktu, šios uždavinio veiklos yra tiesiogiai susijusios su investicijomis į verslo bei švietimo infrastruktūrą, bei gali būti finansuojama, nesant papildomų Lietuvos Respublikos lygmeniu nustatytų tinkamumo finansuoti apribojimų.</w:t>
      </w:r>
    </w:p>
    <w:p w:rsidR="005A0123" w:rsidRPr="0045468F" w:rsidRDefault="005A0123" w:rsidP="005A0123">
      <w:pPr>
        <w:spacing w:after="0"/>
        <w:ind w:firstLine="284"/>
        <w:rPr>
          <w:lang w:bidi="en-US"/>
        </w:rPr>
      </w:pPr>
      <w:r w:rsidRPr="0045468F">
        <w:rPr>
          <w:lang w:bidi="en-US"/>
        </w:rPr>
        <w:t>Pabrėžtina, kad uždavinio kontekste yra numatomos investicijos į infrastruktūrą, kurią numatoma naudoti ekonominei veiklai</w:t>
      </w:r>
      <w:r w:rsidR="00625B55" w:rsidRPr="0045468F">
        <w:rPr>
          <w:lang w:bidi="en-US"/>
        </w:rPr>
        <w:t xml:space="preserve"> (veiklos Nr. 3.1.1. ir Nr. 3.1.</w:t>
      </w:r>
      <w:r w:rsidR="00CD23C2">
        <w:rPr>
          <w:lang w:bidi="en-US"/>
        </w:rPr>
        <w:t>3</w:t>
      </w:r>
      <w:r w:rsidR="00625B55" w:rsidRPr="0045468F">
        <w:rPr>
          <w:lang w:bidi="en-US"/>
        </w:rPr>
        <w:t>.)</w:t>
      </w:r>
      <w:r w:rsidRPr="0045468F">
        <w:rPr>
          <w:lang w:bidi="en-US"/>
        </w:rPr>
        <w:t>, todėl projekto vykdytojui esant PVM mokėtoju, šios infrastruktūros sukūrimo PVM išlaidos yra netinkamos finansuoti. Kita vertus, kitų veiklų, nesusijusių su ekonominės veiklos vykdymu, pirkimo PVM išlaidos yra tinkamos finansuoti.</w:t>
      </w:r>
    </w:p>
    <w:p w:rsidR="00625B55" w:rsidRPr="0045468F" w:rsidRDefault="00625B55" w:rsidP="00625B55">
      <w:pPr>
        <w:spacing w:after="0"/>
        <w:ind w:firstLine="284"/>
        <w:rPr>
          <w:lang w:bidi="en-US"/>
        </w:rPr>
      </w:pPr>
      <w:r w:rsidRPr="0045468F">
        <w:rPr>
          <w:lang w:bidi="en-US"/>
        </w:rPr>
        <w:t>Finansiniu lyginamuoju požiūriu uždavinio veiklų įgyvendinimas generuoja veiklos pajamas, tačiau šių pajamų suma yra žymiai mažesnė, nei investicijų bei veiklos išlaidų suma ir grynoji dabartinė vertė, todėl uždavinio kontekste nėra generuojamos grynosios pajamos.</w:t>
      </w:r>
    </w:p>
    <w:p w:rsidR="00540F11" w:rsidRPr="0045468F" w:rsidRDefault="005F0197" w:rsidP="00FB1637">
      <w:pPr>
        <w:spacing w:after="0"/>
        <w:ind w:firstLine="284"/>
        <w:rPr>
          <w:lang w:bidi="en-US"/>
        </w:rPr>
      </w:pPr>
      <w:r w:rsidRPr="0045468F">
        <w:rPr>
          <w:lang w:bidi="en-US"/>
        </w:rPr>
        <w:t>Būtina akcentuoti, kad ekonominės veiklos vykdymas pagal atskiras uždavinio veiklas taip pat yra susijęs su poreikiu įvertinti finansavimo skyrimo šios ekonominės veiklos vykdymui teisėtumą valstybės pagalbos taisyklių kontekste. Veiklos Nr. 3.1.1. ir Nr. 3.1.</w:t>
      </w:r>
      <w:r w:rsidR="00CD23C2">
        <w:rPr>
          <w:lang w:bidi="en-US"/>
        </w:rPr>
        <w:t>3</w:t>
      </w:r>
      <w:r w:rsidRPr="0045468F">
        <w:rPr>
          <w:lang w:bidi="en-US"/>
        </w:rPr>
        <w:t>. yra susijusios su verslo inkubatoriaus funkcionavimui reikalingos infrastruktūros kūrimu bei atitinka visus keturis vals</w:t>
      </w:r>
      <w:r w:rsidR="00540F11" w:rsidRPr="0045468F">
        <w:rPr>
          <w:lang w:bidi="en-US"/>
        </w:rPr>
        <w:t xml:space="preserve">tybės pagalbos teikimo požymius. </w:t>
      </w:r>
      <w:r w:rsidR="00FB1637" w:rsidRPr="0045468F">
        <w:rPr>
          <w:lang w:bidi="en-US"/>
        </w:rPr>
        <w:t>Pabr</w:t>
      </w:r>
      <w:r w:rsidR="00FB1637" w:rsidRPr="0025415B">
        <w:rPr>
          <w:lang w:bidi="en-US"/>
        </w:rPr>
        <w:t xml:space="preserve">ėžtina, kad </w:t>
      </w:r>
      <w:r w:rsidR="00FB1637" w:rsidRPr="0045468F">
        <w:rPr>
          <w:lang w:bidi="en-US"/>
        </w:rPr>
        <w:t>vietos infrastruktūros statymo ar atnaujinimo finansavimas, susijęs su infrastruktūra, kuri padeda vietos lygmeniu gerinti verslo ir vartotojų aplinką bei modernizuoti ir plėtoti pramoninę bazę, yra suderinamas su vidaus rinka pagal Sutarties 107 straipsnio 3 dalį ir jai netaikomas reikalavimas pranešti pagal Sutarties 108 straipsnio 3 dalį</w:t>
      </w:r>
      <w:r w:rsidR="0025415B" w:rsidRPr="0045468F">
        <w:rPr>
          <w:lang w:bidi="en-US"/>
        </w:rPr>
        <w:t>.</w:t>
      </w:r>
      <w:r w:rsidR="00EC7CDE" w:rsidRPr="0045468F">
        <w:rPr>
          <w:lang w:bidi="en-US"/>
        </w:rPr>
        <w:t xml:space="preserve"> Vienos</w:t>
      </w:r>
      <w:r w:rsidR="0025415B" w:rsidRPr="0045468F">
        <w:rPr>
          <w:lang w:bidi="en-US"/>
        </w:rPr>
        <w:t xml:space="preserve"> iš pagrindinių sąlygų yra sukurtos infrastruktūros nuomos kaina, atitinkanti rinkos kainą, siekiant išvengti neigiamo poveikio rinkos konkurencijos taisyklėms</w:t>
      </w:r>
      <w:r w:rsidR="00EC7CDE" w:rsidRPr="0045468F">
        <w:rPr>
          <w:lang w:bidi="en-US"/>
        </w:rPr>
        <w:t>, ir specialios infrastruktūros</w:t>
      </w:r>
      <w:r w:rsidR="00EC7CDE">
        <w:rPr>
          <w:rStyle w:val="FootnoteReference"/>
          <w:lang w:val="en-US" w:bidi="en-US"/>
        </w:rPr>
        <w:footnoteReference w:id="36"/>
      </w:r>
      <w:r w:rsidR="00EC7CDE" w:rsidRPr="0045468F">
        <w:rPr>
          <w:lang w:bidi="en-US"/>
        </w:rPr>
        <w:t xml:space="preserve"> nebuvimas. </w:t>
      </w:r>
      <w:r w:rsidR="0025415B" w:rsidRPr="0045468F">
        <w:rPr>
          <w:lang w:bidi="en-US"/>
        </w:rPr>
        <w:t>Kadangi ši</w:t>
      </w:r>
      <w:r w:rsidR="00EC7CDE" w:rsidRPr="0045468F">
        <w:rPr>
          <w:lang w:bidi="en-US"/>
        </w:rPr>
        <w:t>os sąlygos</w:t>
      </w:r>
      <w:r w:rsidR="0025415B" w:rsidRPr="0045468F">
        <w:rPr>
          <w:lang w:bidi="en-US"/>
        </w:rPr>
        <w:t xml:space="preserve"> yra tenkinam</w:t>
      </w:r>
      <w:r w:rsidR="00EC7CDE" w:rsidRPr="0045468F">
        <w:rPr>
          <w:lang w:bidi="en-US"/>
        </w:rPr>
        <w:t>os, finansavimas yra laikomas atitinkančiu BIR reikalavimus, bei nereikalauja atskiro pranešimo apie pagalbos teikimą.</w:t>
      </w:r>
      <w:r w:rsidR="008B7E9E" w:rsidRPr="0045468F">
        <w:rPr>
          <w:lang w:bidi="en-US"/>
        </w:rPr>
        <w:t xml:space="preserve"> Be to, </w:t>
      </w:r>
      <w:r w:rsidR="00F821B4" w:rsidRPr="0045468F">
        <w:rPr>
          <w:lang w:bidi="en-US"/>
        </w:rPr>
        <w:t>pagalbos suma neviršija skirtumo tarp tinkamų finansuoti investicijų sumos ir ūkio subjekto veiklos pelno, susijusio su šiomis investicijomis. Atsižvelgiant į tai, kad veiklos pajamos yra mažesnės nei investicijų ir veiklos išlaidų suma, investicija nėra atsiperkanti ir grynosios pajamos nėra generuojamos.</w:t>
      </w:r>
    </w:p>
    <w:p w:rsidR="008B7E9E" w:rsidRPr="0045468F" w:rsidRDefault="008B7E9E" w:rsidP="008B7E9E">
      <w:pPr>
        <w:spacing w:after="0"/>
        <w:ind w:firstLine="284"/>
        <w:rPr>
          <w:lang w:bidi="en-US"/>
        </w:rPr>
      </w:pPr>
      <w:r>
        <w:rPr>
          <w:lang w:bidi="en-US"/>
        </w:rPr>
        <w:t>Atitinkamai, u</w:t>
      </w:r>
      <w:r w:rsidRPr="00504AD7">
        <w:rPr>
          <w:lang w:bidi="en-US"/>
        </w:rPr>
        <w:t>ždavinio įgyvendinimui reikalinga investicijų suma</w:t>
      </w:r>
      <w:r>
        <w:rPr>
          <w:lang w:bidi="en-US"/>
        </w:rPr>
        <w:t>, susijusi su veiklų Nr. 3.1.1.</w:t>
      </w:r>
      <w:r w:rsidR="00CD23C2">
        <w:rPr>
          <w:lang w:bidi="en-US"/>
        </w:rPr>
        <w:t xml:space="preserve"> bei Nr. 3.1.3.</w:t>
      </w:r>
      <w:r>
        <w:rPr>
          <w:lang w:bidi="en-US"/>
        </w:rPr>
        <w:t>-3.1.</w:t>
      </w:r>
      <w:r w:rsidR="00CD23C2">
        <w:rPr>
          <w:lang w:bidi="en-US"/>
        </w:rPr>
        <w:t>6</w:t>
      </w:r>
      <w:r>
        <w:rPr>
          <w:lang w:bidi="en-US"/>
        </w:rPr>
        <w:t>. įgyvendinimu,</w:t>
      </w:r>
      <w:r w:rsidRPr="00504AD7">
        <w:rPr>
          <w:lang w:bidi="en-US"/>
        </w:rPr>
        <w:t xml:space="preserve"> gali būti finansuojama pagal ESVP 7.1. i</w:t>
      </w:r>
      <w:r>
        <w:rPr>
          <w:lang w:bidi="en-US"/>
        </w:rPr>
        <w:t>nvesticinį prioritetą iki 100 % (</w:t>
      </w:r>
      <w:r w:rsidR="00F821B4">
        <w:rPr>
          <w:lang w:bidi="en-US"/>
        </w:rPr>
        <w:t>veiklų Nr. 3.1.1.</w:t>
      </w:r>
      <w:r w:rsidR="00CD23C2">
        <w:rPr>
          <w:lang w:bidi="en-US"/>
        </w:rPr>
        <w:t xml:space="preserve"> ir Nr. </w:t>
      </w:r>
      <w:r w:rsidR="00F821B4">
        <w:rPr>
          <w:lang w:bidi="en-US"/>
        </w:rPr>
        <w:t>3.1.</w:t>
      </w:r>
      <w:r w:rsidR="00CD23C2">
        <w:rPr>
          <w:lang w:bidi="en-US"/>
        </w:rPr>
        <w:t>3</w:t>
      </w:r>
      <w:r w:rsidR="00F821B4">
        <w:rPr>
          <w:lang w:bidi="en-US"/>
        </w:rPr>
        <w:t xml:space="preserve">. </w:t>
      </w:r>
      <w:r>
        <w:rPr>
          <w:lang w:bidi="en-US"/>
        </w:rPr>
        <w:t>vykdymo pirkimo PVM išlaidos yra laikomos netinkamomis finansuoti).</w:t>
      </w:r>
      <w:r w:rsidRPr="0045468F">
        <w:rPr>
          <w:lang w:bidi="en-US"/>
        </w:rPr>
        <w:t xml:space="preserve"> Kitaip tariant, ES struktūrinės paramos finansavimo suma gali sudaryti </w:t>
      </w:r>
      <w:r w:rsidR="00F821B4" w:rsidRPr="0045468F">
        <w:rPr>
          <w:lang w:bidi="en-US"/>
        </w:rPr>
        <w:t>8.080.081</w:t>
      </w:r>
      <w:r w:rsidRPr="0045468F">
        <w:rPr>
          <w:lang w:bidi="en-US"/>
        </w:rPr>
        <w:t xml:space="preserve"> </w:t>
      </w:r>
      <w:r w:rsidR="00F821B4" w:rsidRPr="0045468F">
        <w:rPr>
          <w:lang w:bidi="en-US"/>
        </w:rPr>
        <w:t xml:space="preserve">EUR </w:t>
      </w:r>
      <w:r w:rsidRPr="0045468F">
        <w:rPr>
          <w:lang w:bidi="en-US"/>
        </w:rPr>
        <w:t xml:space="preserve">+ </w:t>
      </w:r>
      <w:r w:rsidR="00F821B4" w:rsidRPr="0045468F">
        <w:rPr>
          <w:lang w:bidi="en-US"/>
        </w:rPr>
        <w:t>864.167 EUR</w:t>
      </w:r>
      <w:r w:rsidRPr="0045468F">
        <w:rPr>
          <w:lang w:bidi="en-US"/>
        </w:rPr>
        <w:t xml:space="preserve"> </w:t>
      </w:r>
      <w:r w:rsidR="00F821B4" w:rsidRPr="0045468F">
        <w:rPr>
          <w:lang w:bidi="en-US"/>
        </w:rPr>
        <w:t>(veikl</w:t>
      </w:r>
      <w:r w:rsidR="00F821B4">
        <w:rPr>
          <w:lang w:bidi="en-US"/>
        </w:rPr>
        <w:t xml:space="preserve">ų Nr. </w:t>
      </w:r>
      <w:r w:rsidR="007826B5">
        <w:rPr>
          <w:lang w:bidi="en-US"/>
        </w:rPr>
        <w:t>3.1.</w:t>
      </w:r>
      <w:r w:rsidR="00CD23C2">
        <w:rPr>
          <w:lang w:bidi="en-US"/>
        </w:rPr>
        <w:t>4</w:t>
      </w:r>
      <w:r w:rsidR="007826B5">
        <w:rPr>
          <w:lang w:bidi="en-US"/>
        </w:rPr>
        <w:t>. – 3.1.</w:t>
      </w:r>
      <w:r w:rsidR="00CD23C2">
        <w:rPr>
          <w:lang w:bidi="en-US"/>
        </w:rPr>
        <w:t>6</w:t>
      </w:r>
      <w:r w:rsidR="007826B5">
        <w:rPr>
          <w:lang w:bidi="en-US"/>
        </w:rPr>
        <w:t>.</w:t>
      </w:r>
      <w:r w:rsidR="00F821B4">
        <w:rPr>
          <w:lang w:bidi="en-US"/>
        </w:rPr>
        <w:t xml:space="preserve"> </w:t>
      </w:r>
      <w:r w:rsidR="007826B5">
        <w:rPr>
          <w:lang w:bidi="en-US"/>
        </w:rPr>
        <w:t>pirkimo PVM išlaidos</w:t>
      </w:r>
      <w:r w:rsidR="007826B5" w:rsidRPr="0045468F">
        <w:rPr>
          <w:lang w:bidi="en-US"/>
        </w:rPr>
        <w:t>)</w:t>
      </w:r>
      <w:r w:rsidRPr="0045468F">
        <w:rPr>
          <w:lang w:bidi="en-US"/>
        </w:rPr>
        <w:t xml:space="preserve"> = </w:t>
      </w:r>
      <w:r w:rsidR="007826B5" w:rsidRPr="0045468F">
        <w:rPr>
          <w:lang w:bidi="en-US"/>
        </w:rPr>
        <w:t>8.944.248</w:t>
      </w:r>
      <w:r w:rsidRPr="0045468F">
        <w:rPr>
          <w:lang w:bidi="en-US"/>
        </w:rPr>
        <w:t xml:space="preserve"> EUR.</w:t>
      </w:r>
    </w:p>
    <w:p w:rsidR="00540F11" w:rsidRPr="0045468F" w:rsidRDefault="00540F11" w:rsidP="005A0123">
      <w:pPr>
        <w:spacing w:after="0"/>
        <w:ind w:firstLine="284"/>
        <w:rPr>
          <w:lang w:bidi="en-US"/>
        </w:rPr>
      </w:pPr>
    </w:p>
    <w:p w:rsidR="001F2059" w:rsidRPr="00727115" w:rsidRDefault="001F2059" w:rsidP="001F2059">
      <w:pPr>
        <w:spacing w:after="0"/>
        <w:ind w:firstLine="284"/>
        <w:rPr>
          <w:b/>
          <w:lang w:bidi="en-US"/>
        </w:rPr>
      </w:pPr>
      <w:r>
        <w:rPr>
          <w:b/>
          <w:lang w:bidi="en-US"/>
        </w:rPr>
        <w:t>Uždavinys Nr. 3</w:t>
      </w:r>
      <w:r w:rsidRPr="00727115">
        <w:rPr>
          <w:b/>
          <w:lang w:bidi="en-US"/>
        </w:rPr>
        <w:t>.</w:t>
      </w:r>
      <w:r>
        <w:rPr>
          <w:b/>
          <w:lang w:bidi="en-US"/>
        </w:rPr>
        <w:t>2</w:t>
      </w:r>
      <w:r w:rsidRPr="00727115">
        <w:rPr>
          <w:b/>
          <w:lang w:bidi="en-US"/>
        </w:rPr>
        <w:t>. „</w:t>
      </w:r>
      <w:r w:rsidRPr="001F2059">
        <w:rPr>
          <w:b/>
          <w:lang w:bidi="en-US"/>
        </w:rPr>
        <w:t>Užtikrinti galimybę viename renginyje dalyvauti bendruomenės daugumai</w:t>
      </w:r>
      <w:r w:rsidRPr="00727115">
        <w:rPr>
          <w:b/>
          <w:lang w:bidi="en-US"/>
        </w:rPr>
        <w:t>“</w:t>
      </w:r>
    </w:p>
    <w:p w:rsidR="001F2059" w:rsidRPr="0045468F" w:rsidRDefault="00900F38" w:rsidP="00900F38">
      <w:pPr>
        <w:spacing w:after="0"/>
        <w:ind w:firstLine="284"/>
        <w:rPr>
          <w:lang w:bidi="en-US"/>
        </w:rPr>
      </w:pPr>
      <w:r w:rsidRPr="0045468F">
        <w:rPr>
          <w:lang w:bidi="en-US"/>
        </w:rPr>
        <w:t xml:space="preserve">Remiantis ERPF reglamento (2013 m. gruodžio 17 d. reglamentas Nr. 1301/2013) 3 str. 1 d. </w:t>
      </w:r>
      <w:r w:rsidR="00AC4EA0" w:rsidRPr="0045468F">
        <w:rPr>
          <w:lang w:bidi="en-US"/>
        </w:rPr>
        <w:t>e</w:t>
      </w:r>
      <w:r w:rsidRPr="0045468F">
        <w:rPr>
          <w:lang w:bidi="en-US"/>
        </w:rPr>
        <w:t xml:space="preserve">) punktu, šios uždavinio veiklos yra tiesiogiai susijusios su investicijomis į </w:t>
      </w:r>
      <w:r w:rsidR="00AC4EA0" w:rsidRPr="0045468F">
        <w:rPr>
          <w:lang w:bidi="en-US"/>
        </w:rPr>
        <w:t>vietinio potencialo plėtrą. Remiantis Europos Komisijos pateiktu paaiškinimu, šios investicijos gali būti finansuojamos ES struktūrinės paramos lėšomis tik tuo atveju, kai šios investicijos yra nedidelės apimties, tai yra tuo atveju, kai bendra projekto vertė neviršija 5.000.000 EUR.</w:t>
      </w:r>
      <w:r w:rsidR="00455DB5" w:rsidRPr="0045468F">
        <w:rPr>
          <w:lang w:bidi="en-US"/>
        </w:rPr>
        <w:t xml:space="preserve"> Įvertinus įgyvendinant uždavinį numatomą investicijų sumą (</w:t>
      </w:r>
      <w:r w:rsidR="003F4165" w:rsidRPr="0045468F">
        <w:rPr>
          <w:lang w:bidi="en-US"/>
        </w:rPr>
        <w:t>28.626.607</w:t>
      </w:r>
      <w:r w:rsidR="00455DB5" w:rsidRPr="0045468F">
        <w:rPr>
          <w:lang w:bidi="en-US"/>
        </w:rPr>
        <w:t xml:space="preserve"> EUR, neįskaitant PVM), būtina pabrėžti, kad šios išlaidos yra netinkamos finansuoti ES struktūrinės paramos lėšomis, todėl turi būti padengtos nacionalinio biudžeto lėšomis.</w:t>
      </w:r>
    </w:p>
    <w:p w:rsidR="00D91498" w:rsidRPr="0045468F" w:rsidRDefault="00D91498" w:rsidP="00900F38">
      <w:pPr>
        <w:spacing w:after="0"/>
        <w:ind w:firstLine="284"/>
        <w:rPr>
          <w:lang w:bidi="en-US"/>
        </w:rPr>
      </w:pPr>
      <w:r w:rsidRPr="0045468F">
        <w:rPr>
          <w:lang w:bidi="en-US"/>
        </w:rPr>
        <w:t>Turint omenyje nurodytą apribojimą</w:t>
      </w:r>
      <w:r w:rsidR="00725BD7" w:rsidRPr="0045468F">
        <w:rPr>
          <w:lang w:bidi="en-US"/>
        </w:rPr>
        <w:t>, taip pat atsižvelgiant į tai, kad infrastruktūra gali būti naudojama ekonominei veiklai</w:t>
      </w:r>
      <w:r w:rsidRPr="0045468F">
        <w:rPr>
          <w:lang w:bidi="en-US"/>
        </w:rPr>
        <w:t xml:space="preserve">, būtina įvertinti, ar viešasis finansavimas, teikiamas iš valstybės ar savivaldybės biudžeto, atitinka valstybės pagalbos taisyklių apribojimus. </w:t>
      </w:r>
      <w:r w:rsidR="00725BD7" w:rsidRPr="0045468F">
        <w:rPr>
          <w:lang w:bidi="en-US"/>
        </w:rPr>
        <w:t>Pagal BIR 53 str.</w:t>
      </w:r>
      <w:r w:rsidR="00735ABD" w:rsidRPr="0045468F">
        <w:rPr>
          <w:lang w:bidi="en-US"/>
        </w:rPr>
        <w:t xml:space="preserve"> 6 d.</w:t>
      </w:r>
      <w:r w:rsidR="00725BD7" w:rsidRPr="0045468F">
        <w:rPr>
          <w:lang w:bidi="en-US"/>
        </w:rPr>
        <w:t>,</w:t>
      </w:r>
      <w:r w:rsidR="00735ABD" w:rsidRPr="0045468F">
        <w:rPr>
          <w:lang w:bidi="en-US"/>
        </w:rPr>
        <w:t xml:space="preserve"> taip pat 55 str. 10 d.,</w:t>
      </w:r>
      <w:r w:rsidR="00725BD7" w:rsidRPr="0045468F">
        <w:rPr>
          <w:lang w:bidi="en-US"/>
        </w:rPr>
        <w:t xml:space="preserve"> pagalba yra laikoma suderinama su </w:t>
      </w:r>
      <w:r w:rsidRPr="0045468F">
        <w:rPr>
          <w:lang w:bidi="en-US"/>
        </w:rPr>
        <w:t xml:space="preserve"> </w:t>
      </w:r>
      <w:r w:rsidR="00725BD7" w:rsidRPr="0045468F">
        <w:rPr>
          <w:lang w:bidi="en-US"/>
        </w:rPr>
        <w:t xml:space="preserve">bendrąja rinka, jeigu pagalbos suma neviršija skirtumo tarp tinkamų finansuoti investicijų sumos </w:t>
      </w:r>
      <w:r w:rsidR="00985E01" w:rsidRPr="0045468F">
        <w:rPr>
          <w:lang w:bidi="en-US"/>
        </w:rPr>
        <w:t xml:space="preserve">ir ūkio subjekto veiklos pelno, susijusio su šiomis investicijomis. Atsižvelgiant į tai, kad veiklos pajamos </w:t>
      </w:r>
      <w:r w:rsidR="00415844" w:rsidRPr="0045468F">
        <w:rPr>
          <w:lang w:bidi="en-US"/>
        </w:rPr>
        <w:t>yra</w:t>
      </w:r>
      <w:r w:rsidR="00985E01" w:rsidRPr="0045468F">
        <w:rPr>
          <w:lang w:bidi="en-US"/>
        </w:rPr>
        <w:t xml:space="preserve"> </w:t>
      </w:r>
      <w:r w:rsidR="00415844" w:rsidRPr="0045468F">
        <w:rPr>
          <w:lang w:bidi="en-US"/>
        </w:rPr>
        <w:t>mažesnės nei inve</w:t>
      </w:r>
      <w:r w:rsidR="00985E01" w:rsidRPr="0045468F">
        <w:rPr>
          <w:lang w:bidi="en-US"/>
        </w:rPr>
        <w:t>s</w:t>
      </w:r>
      <w:r w:rsidR="00415844" w:rsidRPr="0045468F">
        <w:rPr>
          <w:lang w:bidi="en-US"/>
        </w:rPr>
        <w:t>t</w:t>
      </w:r>
      <w:r w:rsidR="00985E01" w:rsidRPr="0045468F">
        <w:rPr>
          <w:lang w:bidi="en-US"/>
        </w:rPr>
        <w:t xml:space="preserve">icijų ir veiklos išlaidų suma, tai yra investicija nėra atsiperkanti ir grynosios pajamos nėra generuojamos, </w:t>
      </w:r>
      <w:r w:rsidR="00415844" w:rsidRPr="0045468F">
        <w:rPr>
          <w:lang w:bidi="en-US"/>
        </w:rPr>
        <w:t xml:space="preserve">maksimali </w:t>
      </w:r>
      <w:r w:rsidR="00985E01" w:rsidRPr="0045468F">
        <w:rPr>
          <w:lang w:bidi="en-US"/>
        </w:rPr>
        <w:t xml:space="preserve">valstybės pagalbos suma yra lygi numatomų investicijų, įskaitant PVM, sumai, tai yra </w:t>
      </w:r>
      <w:r w:rsidR="003F4165" w:rsidRPr="0045468F">
        <w:rPr>
          <w:lang w:bidi="en-US"/>
        </w:rPr>
        <w:t>28.626.607</w:t>
      </w:r>
      <w:r w:rsidR="00415844" w:rsidRPr="0045468F">
        <w:rPr>
          <w:lang w:bidi="en-US"/>
        </w:rPr>
        <w:t xml:space="preserve"> EUR + 6.</w:t>
      </w:r>
      <w:r w:rsidR="003F4165" w:rsidRPr="0045468F">
        <w:rPr>
          <w:lang w:bidi="en-US"/>
        </w:rPr>
        <w:t>011.587</w:t>
      </w:r>
      <w:r w:rsidR="00415844" w:rsidRPr="0045468F">
        <w:rPr>
          <w:lang w:bidi="en-US"/>
        </w:rPr>
        <w:t xml:space="preserve"> EUR = </w:t>
      </w:r>
      <w:r w:rsidR="003F4165" w:rsidRPr="0045468F">
        <w:rPr>
          <w:lang w:bidi="en-US"/>
        </w:rPr>
        <w:t>34.638.194</w:t>
      </w:r>
      <w:r w:rsidR="00415844" w:rsidRPr="0045468F">
        <w:rPr>
          <w:lang w:bidi="en-US"/>
        </w:rPr>
        <w:t xml:space="preserve"> EUR.</w:t>
      </w:r>
    </w:p>
    <w:p w:rsidR="003F4165" w:rsidRPr="0045468F" w:rsidRDefault="003F4165" w:rsidP="00900F38">
      <w:pPr>
        <w:spacing w:after="0"/>
        <w:ind w:firstLine="284"/>
        <w:rPr>
          <w:lang w:bidi="en-US"/>
        </w:rPr>
      </w:pPr>
      <w:r w:rsidRPr="0045468F">
        <w:rPr>
          <w:lang w:bidi="en-US"/>
        </w:rPr>
        <w:t>Atitinkamai, visa numatoma investicijų suma gali būti apmokėti nacionalinio biudžeto lėšomis.</w:t>
      </w:r>
    </w:p>
    <w:p w:rsidR="00540F11" w:rsidRDefault="00540F11" w:rsidP="001F2059"/>
    <w:p w:rsidR="001F2059" w:rsidRDefault="001F2059" w:rsidP="001F2059">
      <w:pPr>
        <w:rPr>
          <w:b/>
          <w:lang w:bidi="en-US"/>
        </w:rPr>
      </w:pPr>
      <w:r>
        <w:rPr>
          <w:b/>
          <w:lang w:bidi="en-US"/>
        </w:rPr>
        <w:t>Uždavinys Nr. 3</w:t>
      </w:r>
      <w:r w:rsidRPr="00727115">
        <w:rPr>
          <w:b/>
          <w:lang w:bidi="en-US"/>
        </w:rPr>
        <w:t>.</w:t>
      </w:r>
      <w:r>
        <w:rPr>
          <w:b/>
          <w:lang w:bidi="en-US"/>
        </w:rPr>
        <w:t>3</w:t>
      </w:r>
      <w:r w:rsidRPr="00727115">
        <w:rPr>
          <w:b/>
          <w:lang w:bidi="en-US"/>
        </w:rPr>
        <w:t>. „</w:t>
      </w:r>
      <w:r w:rsidRPr="001F2059">
        <w:rPr>
          <w:b/>
          <w:lang w:bidi="en-US"/>
        </w:rPr>
        <w:t>Padidinti aukštos meninės vertės kultūros renginių prieinamumą bendruomenei</w:t>
      </w:r>
      <w:r w:rsidRPr="00727115">
        <w:rPr>
          <w:b/>
          <w:lang w:bidi="en-US"/>
        </w:rPr>
        <w:t>“</w:t>
      </w:r>
    </w:p>
    <w:p w:rsidR="00477EC8" w:rsidRPr="0045468F" w:rsidRDefault="00477EC8" w:rsidP="00477EC8">
      <w:pPr>
        <w:spacing w:after="0"/>
        <w:ind w:firstLine="284"/>
        <w:rPr>
          <w:lang w:bidi="en-US"/>
        </w:rPr>
      </w:pPr>
      <w:r w:rsidRPr="0045468F">
        <w:rPr>
          <w:lang w:bidi="en-US"/>
        </w:rPr>
        <w:t xml:space="preserve">Remiantis ERPF reglamento (2013 m. gruodžio 17 d. reglamentas Nr. 1301/2013) 3 str. 1 d. e) punktu, šios uždavinio veiklos yra tiesiogiai susijusios su investicijomis į vietinio potencialo plėtrą. Remiantis Europos Komisijos pateiktu paaiškinimu, šios investicijos gali būti finansuojamos ES struktūrinės paramos lėšomis tik tuo atveju, kai investicijos yra nedidelės apimties, tai yra tuo atveju, kai bendra projekto vertė neviršija 5.000.000 EUR. Pabrėžtina, kad </w:t>
      </w:r>
      <w:r w:rsidR="00853472" w:rsidRPr="0045468F">
        <w:rPr>
          <w:lang w:bidi="en-US"/>
        </w:rPr>
        <w:t>šiomis investicijomis taip pat yra siekiama vidinio potencialo plėtros, kaip tai numatyta ERPF reglamento 5 str. 8 d. b) punkte, o tokio pobūdžio investicijos, pagal EK pateiktą paaiškinimą, gali apimti keletą mažos apimties infrastruktūros elementų.</w:t>
      </w:r>
    </w:p>
    <w:p w:rsidR="00853472" w:rsidRPr="0045468F" w:rsidRDefault="00853472" w:rsidP="00477EC8">
      <w:pPr>
        <w:spacing w:after="0"/>
        <w:ind w:firstLine="284"/>
        <w:rPr>
          <w:lang w:bidi="en-US"/>
        </w:rPr>
      </w:pPr>
      <w:r w:rsidRPr="0045468F">
        <w:rPr>
          <w:lang w:bidi="en-US"/>
        </w:rPr>
        <w:t>Aktualu, kad šios uždavinio kontekste yra du aiškiai atskirti elementai:</w:t>
      </w:r>
    </w:p>
    <w:p w:rsidR="00853472" w:rsidRPr="0045468F" w:rsidRDefault="00853472" w:rsidP="00D80757">
      <w:pPr>
        <w:pStyle w:val="ListParagraph"/>
        <w:numPr>
          <w:ilvl w:val="0"/>
          <w:numId w:val="89"/>
        </w:numPr>
        <w:spacing w:after="0"/>
        <w:rPr>
          <w:lang w:bidi="en-US"/>
        </w:rPr>
      </w:pPr>
      <w:r w:rsidRPr="0045468F">
        <w:rPr>
          <w:lang w:bidi="en-US"/>
        </w:rPr>
        <w:t>koncertų salės funkcionavimui reikalinga infrastruktūra (veiklos Nr. 3.3.1. ir Nr. 3.1.</w:t>
      </w:r>
      <w:r w:rsidR="00CD23C2">
        <w:rPr>
          <w:lang w:bidi="en-US"/>
        </w:rPr>
        <w:t>3.</w:t>
      </w:r>
      <w:r w:rsidRPr="0045468F">
        <w:rPr>
          <w:lang w:bidi="en-US"/>
        </w:rPr>
        <w:t>), bei</w:t>
      </w:r>
    </w:p>
    <w:p w:rsidR="00853472" w:rsidRPr="0045468F" w:rsidRDefault="00853472" w:rsidP="00D80757">
      <w:pPr>
        <w:pStyle w:val="ListParagraph"/>
        <w:numPr>
          <w:ilvl w:val="0"/>
          <w:numId w:val="89"/>
        </w:numPr>
        <w:spacing w:after="0"/>
        <w:rPr>
          <w:lang w:val="nn-NO" w:bidi="en-US"/>
        </w:rPr>
      </w:pPr>
      <w:r w:rsidRPr="0045468F">
        <w:rPr>
          <w:lang w:val="nn-NO" w:bidi="en-US"/>
        </w:rPr>
        <w:t>muziejaus funkcionavimui reikalinga infrastruktūra (veiklos Nr. 3.3.</w:t>
      </w:r>
      <w:r w:rsidR="00CD23C2">
        <w:rPr>
          <w:lang w:val="nn-NO" w:bidi="en-US"/>
        </w:rPr>
        <w:t>4. ir Nr. 3.1.5.</w:t>
      </w:r>
      <w:r w:rsidRPr="0045468F">
        <w:rPr>
          <w:lang w:val="nn-NO" w:bidi="en-US"/>
        </w:rPr>
        <w:t>)</w:t>
      </w:r>
    </w:p>
    <w:p w:rsidR="00477EC8" w:rsidRPr="0045468F" w:rsidRDefault="00853472" w:rsidP="00477EC8">
      <w:pPr>
        <w:spacing w:after="0"/>
        <w:ind w:firstLine="284"/>
        <w:rPr>
          <w:lang w:val="nn-NO" w:bidi="en-US"/>
        </w:rPr>
      </w:pPr>
      <w:r w:rsidRPr="0045468F">
        <w:rPr>
          <w:lang w:val="nn-NO" w:bidi="en-US"/>
        </w:rPr>
        <w:t>Įvertinus numatomas investicijų sumas, akivaizdu, kad koncertų salės funkcionavimui reikalinga infrastruktūra neatitinka</w:t>
      </w:r>
      <w:r w:rsidR="005B0FBF" w:rsidRPr="0045468F">
        <w:rPr>
          <w:lang w:val="nn-NO" w:bidi="en-US"/>
        </w:rPr>
        <w:t xml:space="preserve"> aukščiau pateikto</w:t>
      </w:r>
      <w:r w:rsidRPr="0045468F">
        <w:rPr>
          <w:lang w:val="nn-NO" w:bidi="en-US"/>
        </w:rPr>
        <w:t xml:space="preserve"> tinkamumo finansuoti reikalavimo (bendra vertė yra </w:t>
      </w:r>
      <w:r w:rsidR="00954763" w:rsidRPr="0045468F">
        <w:rPr>
          <w:lang w:val="nn-NO" w:bidi="en-US"/>
        </w:rPr>
        <w:t>7.298.606 EUR, neįskaitant PVM), tačiau muziejaus funkcionavimui reikalinga infrastruktūra atitinka  nurodytą reikalavimą (bendra vertė yra 872.440 EUR, neįskaitant PVM; 1.055.652 EUR, įskaitant PVM).</w:t>
      </w:r>
    </w:p>
    <w:p w:rsidR="007B3150" w:rsidRPr="0045468F" w:rsidRDefault="007B3150" w:rsidP="007B3150">
      <w:pPr>
        <w:spacing w:after="0"/>
        <w:ind w:firstLine="284"/>
        <w:rPr>
          <w:lang w:val="nn-NO" w:bidi="en-US"/>
        </w:rPr>
      </w:pPr>
      <w:r w:rsidRPr="0045468F">
        <w:rPr>
          <w:lang w:val="nn-NO" w:bidi="en-US"/>
        </w:rPr>
        <w:t>Pabrėžtina, kad uždavinio kontekste yra numatomos investicijos į infrastruktūrą, kurią numatoma naudoti ekonominei veiklai, todėl projekto vykdytojui esant PVM mokėtoju, šios infrastruktūros sukūrimo PVM išlaidos yra netinkamos finansuoti.</w:t>
      </w:r>
    </w:p>
    <w:p w:rsidR="007B3150" w:rsidRPr="0045468F" w:rsidRDefault="007B3150" w:rsidP="007B3150">
      <w:pPr>
        <w:spacing w:after="0"/>
        <w:ind w:firstLine="284"/>
        <w:rPr>
          <w:lang w:val="nn-NO" w:bidi="en-US"/>
        </w:rPr>
      </w:pPr>
      <w:r w:rsidRPr="0045468F">
        <w:rPr>
          <w:lang w:val="nn-NO" w:bidi="en-US"/>
        </w:rPr>
        <w:t>Be to, finansiniu lyginamuoju požiūriu uždavinio veiklų įgyvendinimas generuoja veiklos pajamas, tačiau šių pajamų suma yra žymiai mažesnė, nei investicijų bei veiklos išlaidų suma ir grynoji dabartinė vertė, todėl uždavinio kontekste nėra generuojamos grynosios pajamos.</w:t>
      </w:r>
    </w:p>
    <w:p w:rsidR="00477EC8" w:rsidRPr="0045468F" w:rsidRDefault="007B3150" w:rsidP="00477EC8">
      <w:pPr>
        <w:spacing w:after="0"/>
        <w:ind w:firstLine="284"/>
        <w:rPr>
          <w:lang w:val="nn-NO" w:bidi="en-US"/>
        </w:rPr>
      </w:pPr>
      <w:r w:rsidRPr="0045468F">
        <w:rPr>
          <w:lang w:val="nn-NO" w:bidi="en-US"/>
        </w:rPr>
        <w:t>Ekonominės veiklos vykdymas pagal atskiras uždavinio veiklas taip pat yra susijęs su poreikiu įvertinti finansavimo skyrimo šios ekonominės veiklos vykdymui teisėtumą valstybės pagalbos taisyklių kontekste. Pagal BIR 53 str., investicijos į kultūros sektoriaus veiklas gali būti finansuojamos viešosiomis lėšomis, jeigu</w:t>
      </w:r>
      <w:r w:rsidR="00E9032C" w:rsidRPr="0045468F">
        <w:rPr>
          <w:lang w:val="nn-NO" w:bidi="en-US"/>
        </w:rPr>
        <w:t xml:space="preserve"> pagalbos suma neviršija skirtumo tarp tinkamų finansuoti investicijų sumos ir ūkio subjekto veiklos pelno, susijusio su šiomis investicijomis. Nesant pelno</w:t>
      </w:r>
      <w:r w:rsidR="005B0FBF" w:rsidRPr="0045468F">
        <w:rPr>
          <w:lang w:val="nn-NO" w:bidi="en-US"/>
        </w:rPr>
        <w:t>,</w:t>
      </w:r>
      <w:r w:rsidR="00E9032C" w:rsidRPr="0045468F">
        <w:rPr>
          <w:lang w:val="nn-NO" w:bidi="en-US"/>
        </w:rPr>
        <w:t xml:space="preserve"> visa investicijų suma yra laikoma tinkamomis finansuoti išlaidomis, o valstybės pagalbos taisyklės nėra pažeidžiamos.</w:t>
      </w:r>
    </w:p>
    <w:p w:rsidR="00E9032C" w:rsidRPr="0045468F" w:rsidRDefault="00E9032C" w:rsidP="00477EC8">
      <w:pPr>
        <w:spacing w:after="0"/>
        <w:ind w:firstLine="284"/>
        <w:rPr>
          <w:lang w:val="nn-NO" w:bidi="en-US"/>
        </w:rPr>
      </w:pPr>
      <w:r w:rsidRPr="0045468F">
        <w:rPr>
          <w:lang w:val="nn-NO" w:bidi="en-US"/>
        </w:rPr>
        <w:t xml:space="preserve">Įvertinus aukščiau nurodytus apribojimus, </w:t>
      </w:r>
      <w:r>
        <w:rPr>
          <w:lang w:bidi="en-US"/>
        </w:rPr>
        <w:t>u</w:t>
      </w:r>
      <w:r w:rsidRPr="00504AD7">
        <w:rPr>
          <w:lang w:bidi="en-US"/>
        </w:rPr>
        <w:t>ždavinio įgyvendinimui reikalinga investicijų suma</w:t>
      </w:r>
      <w:r>
        <w:rPr>
          <w:lang w:bidi="en-US"/>
        </w:rPr>
        <w:t>, susijusi su veiklų Nr. 3.3.</w:t>
      </w:r>
      <w:r w:rsidR="00CD23C2">
        <w:rPr>
          <w:lang w:bidi="en-US"/>
        </w:rPr>
        <w:t>4</w:t>
      </w:r>
      <w:r>
        <w:rPr>
          <w:lang w:bidi="en-US"/>
        </w:rPr>
        <w:t>.-3.3.</w:t>
      </w:r>
      <w:r w:rsidR="00CD23C2">
        <w:rPr>
          <w:lang w:bidi="en-US"/>
        </w:rPr>
        <w:t>5</w:t>
      </w:r>
      <w:r>
        <w:rPr>
          <w:lang w:bidi="en-US"/>
        </w:rPr>
        <w:t>. įgyvendinimu,</w:t>
      </w:r>
      <w:r w:rsidRPr="00504AD7">
        <w:rPr>
          <w:lang w:bidi="en-US"/>
        </w:rPr>
        <w:t xml:space="preserve"> gali būti finansuojama pagal ESVP 7.1. i</w:t>
      </w:r>
      <w:r>
        <w:rPr>
          <w:lang w:bidi="en-US"/>
        </w:rPr>
        <w:t>nvesticinį prioritetą iki 100 % (neįskaitant PVM).</w:t>
      </w:r>
      <w:r w:rsidRPr="0045468F">
        <w:rPr>
          <w:lang w:val="nn-NO" w:bidi="en-US"/>
        </w:rPr>
        <w:t xml:space="preserve"> Kitaip tariant, ES struktūrinės paramos finansavimo suma gali sudaryti </w:t>
      </w:r>
      <w:r w:rsidR="00710A39" w:rsidRPr="0045468F">
        <w:rPr>
          <w:lang w:val="nn-NO" w:bidi="en-US"/>
        </w:rPr>
        <w:t>iki 872.440</w:t>
      </w:r>
      <w:r w:rsidRPr="0045468F">
        <w:rPr>
          <w:lang w:val="nn-NO" w:bidi="en-US"/>
        </w:rPr>
        <w:t xml:space="preserve"> EUR</w:t>
      </w:r>
      <w:r w:rsidR="00710A39" w:rsidRPr="0045468F">
        <w:rPr>
          <w:lang w:val="nn-NO" w:bidi="en-US"/>
        </w:rPr>
        <w:t xml:space="preserve">. </w:t>
      </w:r>
    </w:p>
    <w:p w:rsidR="00B41783" w:rsidRPr="0045468F" w:rsidRDefault="00B41783" w:rsidP="00477EC8">
      <w:pPr>
        <w:spacing w:after="0"/>
        <w:ind w:firstLine="284"/>
        <w:rPr>
          <w:lang w:val="nn-NO" w:bidi="en-US"/>
        </w:rPr>
      </w:pPr>
    </w:p>
    <w:p w:rsidR="00B41783" w:rsidRPr="0045468F" w:rsidRDefault="00B41783" w:rsidP="00477EC8">
      <w:pPr>
        <w:spacing w:after="0"/>
        <w:ind w:firstLine="284"/>
        <w:rPr>
          <w:lang w:val="nn-NO" w:bidi="en-US"/>
        </w:rPr>
      </w:pPr>
      <w:r w:rsidRPr="0045468F">
        <w:rPr>
          <w:lang w:val="nn-NO" w:bidi="en-US"/>
        </w:rPr>
        <w:t>Projekto įgyvendinimui bei valdymui skirtos išlaidos negali būti tiesiogiai susietos su konkrečia veikla, kadangi šiomis išlaidomis yra siekiama užtikrinti bendrų projekto rezultatų pasiekimą, tačiau atsižvelgiant į tai, kad kiekvienas projekto uždavinys yra susijęs su atskira projekto paraiška, vertinant ES struktūrinės paramos sistemos kontekste, visos šios išlaidos (iki 100%)</w:t>
      </w:r>
      <w:r w:rsidR="00901751" w:rsidRPr="0045468F">
        <w:rPr>
          <w:lang w:val="nn-NO" w:bidi="en-US"/>
        </w:rPr>
        <w:t xml:space="preserve"> gali b</w:t>
      </w:r>
      <w:r w:rsidR="00901751">
        <w:rPr>
          <w:lang w:bidi="en-US"/>
        </w:rPr>
        <w:t>ū</w:t>
      </w:r>
      <w:r w:rsidRPr="0045468F">
        <w:rPr>
          <w:lang w:val="nn-NO" w:bidi="en-US"/>
        </w:rPr>
        <w:t>ti apmok</w:t>
      </w:r>
      <w:r>
        <w:rPr>
          <w:lang w:bidi="en-US"/>
        </w:rPr>
        <w:t>ė</w:t>
      </w:r>
      <w:r w:rsidRPr="0045468F">
        <w:rPr>
          <w:lang w:val="nn-NO" w:bidi="en-US"/>
        </w:rPr>
        <w:t xml:space="preserve">tos tos pačios priemonės </w:t>
      </w:r>
      <w:r w:rsidR="00901751" w:rsidRPr="0045468F">
        <w:rPr>
          <w:lang w:val="nn-NO" w:bidi="en-US"/>
        </w:rPr>
        <w:t xml:space="preserve">rėmuose, nesant papildomų Lietuvos Respublikos lygmeniu nustatytų tinkamumo finansuoti apribojimų, tai yra iki </w:t>
      </w:r>
      <w:r w:rsidR="00486C32">
        <w:rPr>
          <w:lang w:val="nn-NO" w:bidi="en-US"/>
        </w:rPr>
        <w:t>260</w:t>
      </w:r>
      <w:r w:rsidR="00901751" w:rsidRPr="0045468F">
        <w:rPr>
          <w:lang w:val="nn-NO" w:bidi="en-US"/>
        </w:rPr>
        <w:t>.</w:t>
      </w:r>
      <w:r w:rsidR="00486C32">
        <w:rPr>
          <w:lang w:val="nn-NO" w:bidi="en-US"/>
        </w:rPr>
        <w:t>8</w:t>
      </w:r>
      <w:r w:rsidR="00031EE3">
        <w:rPr>
          <w:lang w:val="nn-NO" w:bidi="en-US"/>
        </w:rPr>
        <w:t xml:space="preserve">41 </w:t>
      </w:r>
      <w:r w:rsidR="00901751" w:rsidRPr="0045468F">
        <w:rPr>
          <w:lang w:val="nn-NO" w:bidi="en-US"/>
        </w:rPr>
        <w:t>EUR.</w:t>
      </w:r>
    </w:p>
    <w:p w:rsidR="00E9032C" w:rsidRPr="0045468F" w:rsidRDefault="00E9032C" w:rsidP="00477EC8">
      <w:pPr>
        <w:spacing w:after="0"/>
        <w:ind w:firstLine="284"/>
        <w:rPr>
          <w:lang w:val="nn-NO" w:bidi="en-US"/>
        </w:rPr>
      </w:pPr>
    </w:p>
    <w:p w:rsidR="00710A39" w:rsidRPr="0045468F" w:rsidRDefault="00710A39" w:rsidP="00477EC8">
      <w:pPr>
        <w:spacing w:after="0"/>
        <w:ind w:firstLine="284"/>
        <w:rPr>
          <w:lang w:val="nn-NO" w:bidi="en-US"/>
        </w:rPr>
      </w:pPr>
      <w:r w:rsidRPr="0045468F">
        <w:rPr>
          <w:lang w:val="nn-NO" w:bidi="en-US"/>
        </w:rPr>
        <w:t xml:space="preserve">Apibendrinant finansavimo šaltinių analizę, visų uždavinių įgyvendinimui gali būti skirta iki </w:t>
      </w:r>
      <w:r w:rsidR="00EA3ED5" w:rsidRPr="0045468F">
        <w:rPr>
          <w:lang w:val="nn-NO" w:bidi="en-US"/>
        </w:rPr>
        <w:t>47.</w:t>
      </w:r>
      <w:r w:rsidR="00486C32">
        <w:rPr>
          <w:lang w:val="nn-NO" w:bidi="en-US"/>
        </w:rPr>
        <w:t>155</w:t>
      </w:r>
      <w:r w:rsidR="00EA3ED5" w:rsidRPr="0045468F">
        <w:rPr>
          <w:lang w:val="nn-NO" w:bidi="en-US"/>
        </w:rPr>
        <w:t>.</w:t>
      </w:r>
      <w:r w:rsidR="00486C32">
        <w:rPr>
          <w:lang w:val="nn-NO" w:bidi="en-US"/>
        </w:rPr>
        <w:t>41</w:t>
      </w:r>
      <w:r w:rsidR="007B2E5C">
        <w:rPr>
          <w:lang w:val="nn-NO" w:bidi="en-US"/>
        </w:rPr>
        <w:t>9</w:t>
      </w:r>
      <w:r w:rsidR="00EA3ED5" w:rsidRPr="0045468F">
        <w:rPr>
          <w:lang w:val="nn-NO" w:bidi="en-US"/>
        </w:rPr>
        <w:t xml:space="preserve"> EUR </w:t>
      </w:r>
      <w:r w:rsidR="004F7F2C" w:rsidRPr="0045468F">
        <w:rPr>
          <w:lang w:val="nn-NO" w:bidi="en-US"/>
        </w:rPr>
        <w:t xml:space="preserve">ES struktūrinių investicijų iš ERPF fondo </w:t>
      </w:r>
      <w:r w:rsidR="00EA3ED5" w:rsidRPr="0045468F">
        <w:rPr>
          <w:lang w:val="nn-NO" w:bidi="en-US"/>
        </w:rPr>
        <w:t>visų alternatyvos veiklų įgyvendinimui.</w:t>
      </w:r>
    </w:p>
    <w:p w:rsidR="004F7F2C" w:rsidRPr="0045468F" w:rsidRDefault="004F7F2C" w:rsidP="00477EC8">
      <w:pPr>
        <w:spacing w:after="0"/>
        <w:ind w:firstLine="284"/>
        <w:rPr>
          <w:lang w:val="nn-NO" w:bidi="en-US"/>
        </w:rPr>
      </w:pPr>
      <w:r w:rsidRPr="0045468F">
        <w:rPr>
          <w:lang w:val="nn-NO" w:bidi="en-US"/>
        </w:rPr>
        <w:t xml:space="preserve">Pažymėtina, kad </w:t>
      </w:r>
      <w:r w:rsidR="009E5B05" w:rsidRPr="0045468F">
        <w:rPr>
          <w:lang w:val="nn-NO" w:bidi="en-US"/>
        </w:rPr>
        <w:t>investicijų ir veiklos išlaidų dalis, kuri nėra finansuotina ERPF fondo lėšomis, turi būti finansuojamas valstybės bei savivaldybės lėšomis tam, kad būtų užtikrintas projekto finansinis gyvybingumas.</w:t>
      </w:r>
    </w:p>
    <w:p w:rsidR="00EA3ED5" w:rsidRPr="0045468F" w:rsidRDefault="00EA3ED5" w:rsidP="00477EC8">
      <w:pPr>
        <w:spacing w:after="0"/>
        <w:ind w:firstLine="284"/>
        <w:rPr>
          <w:lang w:val="nn-NO" w:bidi="en-US"/>
        </w:rPr>
      </w:pPr>
    </w:p>
    <w:p w:rsidR="001D0D31" w:rsidRDefault="001D0D31" w:rsidP="007D62D2">
      <w:pPr>
        <w:pStyle w:val="Heading1"/>
        <w:ind w:left="357" w:hanging="357"/>
        <w:rPr>
          <w:lang w:val="lt-LT"/>
        </w:rPr>
        <w:sectPr w:rsidR="001D0D31" w:rsidSect="007729DF">
          <w:pgSz w:w="11906" w:h="16838"/>
          <w:pgMar w:top="1701" w:right="567" w:bottom="1134" w:left="1701" w:header="567" w:footer="567" w:gutter="0"/>
          <w:cols w:space="1296"/>
          <w:titlePg/>
          <w:docGrid w:linePitch="360"/>
        </w:sectPr>
      </w:pPr>
    </w:p>
    <w:p w:rsidR="00826588" w:rsidRPr="00642FEB" w:rsidRDefault="00AA0B1B" w:rsidP="00CF21AB">
      <w:pPr>
        <w:pStyle w:val="Heading1"/>
        <w:numPr>
          <w:ilvl w:val="0"/>
          <w:numId w:val="0"/>
        </w:numPr>
        <w:jc w:val="right"/>
        <w:rPr>
          <w:lang w:val="lt-LT"/>
        </w:rPr>
      </w:pPr>
      <w:bookmarkStart w:id="107" w:name="_Ref393705765"/>
      <w:bookmarkStart w:id="108" w:name="_Toc416418399"/>
      <w:r>
        <w:rPr>
          <w:lang w:val="lt-LT"/>
        </w:rPr>
        <w:t>1</w:t>
      </w:r>
      <w:r w:rsidR="00826588" w:rsidRPr="00642FEB">
        <w:rPr>
          <w:lang w:val="lt-LT"/>
        </w:rPr>
        <w:t xml:space="preserve"> priedas. </w:t>
      </w:r>
      <w:r w:rsidR="007F6731" w:rsidRPr="00642FEB">
        <w:rPr>
          <w:lang w:val="lt-LT"/>
        </w:rPr>
        <w:t>Vilniaus miesto savivaldybės g</w:t>
      </w:r>
      <w:r w:rsidR="00826588" w:rsidRPr="00642FEB">
        <w:rPr>
          <w:lang w:val="lt-LT"/>
        </w:rPr>
        <w:t>yventojų sudėtis pagal amžiaus grupes</w:t>
      </w:r>
      <w:bookmarkEnd w:id="107"/>
      <w:bookmarkEnd w:id="108"/>
    </w:p>
    <w:p w:rsidR="00F65BC4" w:rsidRPr="00642FEB" w:rsidRDefault="00F65BC4" w:rsidP="00F65BC4">
      <w:pPr>
        <w:pStyle w:val="NoSpacing"/>
        <w:jc w:val="right"/>
        <w:rPr>
          <w:rFonts w:ascii="Arial" w:hAnsi="Arial" w:cs="Arial"/>
          <w:i/>
          <w:lang w:val="lt-LT"/>
        </w:rPr>
      </w:pPr>
    </w:p>
    <w:p w:rsidR="00F65BC4" w:rsidRPr="00642FEB" w:rsidRDefault="00F65BC4" w:rsidP="00F65BC4">
      <w:pPr>
        <w:pStyle w:val="NoSpacing"/>
        <w:jc w:val="right"/>
        <w:rPr>
          <w:rFonts w:ascii="Arial" w:hAnsi="Arial" w:cs="Arial"/>
          <w:i/>
          <w:lang w:val="lt-LT"/>
        </w:rPr>
      </w:pPr>
    </w:p>
    <w:tbl>
      <w:tblPr>
        <w:tblStyle w:val="LightList-Accent1"/>
        <w:tblW w:w="5000" w:type="pct"/>
        <w:tblLook w:val="04A0" w:firstRow="1" w:lastRow="0" w:firstColumn="1" w:lastColumn="0" w:noHBand="0" w:noVBand="1"/>
      </w:tblPr>
      <w:tblGrid>
        <w:gridCol w:w="1052"/>
        <w:gridCol w:w="714"/>
        <w:gridCol w:w="714"/>
        <w:gridCol w:w="775"/>
        <w:gridCol w:w="775"/>
        <w:gridCol w:w="775"/>
        <w:gridCol w:w="775"/>
        <w:gridCol w:w="775"/>
        <w:gridCol w:w="775"/>
        <w:gridCol w:w="775"/>
        <w:gridCol w:w="775"/>
        <w:gridCol w:w="775"/>
        <w:gridCol w:w="775"/>
        <w:gridCol w:w="775"/>
        <w:gridCol w:w="775"/>
        <w:gridCol w:w="775"/>
        <w:gridCol w:w="775"/>
        <w:gridCol w:w="775"/>
        <w:gridCol w:w="853"/>
      </w:tblGrid>
      <w:tr w:rsidR="00B467F2" w:rsidRPr="00B467F2" w:rsidTr="00B467F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2" w:type="pct"/>
            <w:noWrap/>
            <w:hideMark/>
          </w:tcPr>
          <w:p w:rsidR="00826588" w:rsidRPr="00B467F2" w:rsidRDefault="00826588" w:rsidP="00B467F2">
            <w:pPr>
              <w:spacing w:after="0"/>
              <w:jc w:val="center"/>
              <w:rPr>
                <w:color w:val="FFFFFF"/>
                <w:sz w:val="18"/>
              </w:rPr>
            </w:pPr>
            <w:r w:rsidRPr="00B467F2">
              <w:rPr>
                <w:color w:val="FFFFFF"/>
                <w:sz w:val="18"/>
              </w:rPr>
              <w:t>Amžius/</w:t>
            </w:r>
          </w:p>
          <w:p w:rsidR="00826588" w:rsidRPr="00B467F2" w:rsidRDefault="00826588" w:rsidP="00B467F2">
            <w:pPr>
              <w:spacing w:after="0"/>
              <w:jc w:val="center"/>
              <w:rPr>
                <w:color w:val="FFFFFF"/>
                <w:sz w:val="18"/>
              </w:rPr>
            </w:pPr>
            <w:r w:rsidRPr="00B467F2">
              <w:rPr>
                <w:color w:val="FFFFFF"/>
                <w:sz w:val="18"/>
              </w:rPr>
              <w:t>metai</w:t>
            </w:r>
          </w:p>
        </w:tc>
        <w:tc>
          <w:tcPr>
            <w:tcW w:w="239" w:type="pct"/>
            <w:noWrap/>
            <w:hideMark/>
          </w:tcPr>
          <w:p w:rsidR="00826588" w:rsidRPr="00B467F2" w:rsidRDefault="00826588" w:rsidP="00B467F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467F2">
              <w:rPr>
                <w:color w:val="FFFFFF"/>
                <w:sz w:val="18"/>
              </w:rPr>
              <w:t>0-4</w:t>
            </w:r>
          </w:p>
        </w:tc>
        <w:tc>
          <w:tcPr>
            <w:tcW w:w="239" w:type="pct"/>
            <w:noWrap/>
            <w:hideMark/>
          </w:tcPr>
          <w:p w:rsidR="00826588" w:rsidRPr="00B467F2" w:rsidRDefault="00826588" w:rsidP="00B467F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467F2">
              <w:rPr>
                <w:color w:val="FFFFFF"/>
                <w:sz w:val="18"/>
              </w:rPr>
              <w:t>5-9</w:t>
            </w:r>
          </w:p>
        </w:tc>
        <w:tc>
          <w:tcPr>
            <w:tcW w:w="259" w:type="pct"/>
            <w:noWrap/>
            <w:hideMark/>
          </w:tcPr>
          <w:p w:rsidR="00826588" w:rsidRPr="00B467F2" w:rsidRDefault="00826588" w:rsidP="00B467F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467F2">
              <w:rPr>
                <w:color w:val="FFFFFF"/>
                <w:sz w:val="18"/>
              </w:rPr>
              <w:t>10-14</w:t>
            </w:r>
          </w:p>
        </w:tc>
        <w:tc>
          <w:tcPr>
            <w:tcW w:w="259" w:type="pct"/>
            <w:noWrap/>
            <w:hideMark/>
          </w:tcPr>
          <w:p w:rsidR="00826588" w:rsidRPr="00B467F2" w:rsidRDefault="00826588" w:rsidP="00B467F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467F2">
              <w:rPr>
                <w:color w:val="FFFFFF"/>
                <w:sz w:val="18"/>
              </w:rPr>
              <w:t>15-19</w:t>
            </w:r>
          </w:p>
        </w:tc>
        <w:tc>
          <w:tcPr>
            <w:tcW w:w="259" w:type="pct"/>
            <w:noWrap/>
            <w:hideMark/>
          </w:tcPr>
          <w:p w:rsidR="00826588" w:rsidRPr="00B467F2" w:rsidRDefault="00826588" w:rsidP="00B467F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467F2">
              <w:rPr>
                <w:color w:val="FFFFFF"/>
                <w:sz w:val="18"/>
              </w:rPr>
              <w:t>20-24</w:t>
            </w:r>
          </w:p>
        </w:tc>
        <w:tc>
          <w:tcPr>
            <w:tcW w:w="259" w:type="pct"/>
            <w:noWrap/>
            <w:hideMark/>
          </w:tcPr>
          <w:p w:rsidR="00826588" w:rsidRPr="00B467F2" w:rsidRDefault="00826588" w:rsidP="00B467F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467F2">
              <w:rPr>
                <w:color w:val="FFFFFF"/>
                <w:sz w:val="18"/>
              </w:rPr>
              <w:t>25-29</w:t>
            </w:r>
          </w:p>
        </w:tc>
        <w:tc>
          <w:tcPr>
            <w:tcW w:w="259" w:type="pct"/>
            <w:noWrap/>
            <w:hideMark/>
          </w:tcPr>
          <w:p w:rsidR="00826588" w:rsidRPr="00B467F2" w:rsidRDefault="00826588" w:rsidP="00B467F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467F2">
              <w:rPr>
                <w:color w:val="FFFFFF"/>
                <w:sz w:val="18"/>
              </w:rPr>
              <w:t>30-34</w:t>
            </w:r>
          </w:p>
        </w:tc>
        <w:tc>
          <w:tcPr>
            <w:tcW w:w="259" w:type="pct"/>
            <w:noWrap/>
            <w:hideMark/>
          </w:tcPr>
          <w:p w:rsidR="00826588" w:rsidRPr="00B467F2" w:rsidRDefault="00826588" w:rsidP="00B467F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467F2">
              <w:rPr>
                <w:color w:val="FFFFFF"/>
                <w:sz w:val="18"/>
              </w:rPr>
              <w:t>35-39</w:t>
            </w:r>
          </w:p>
        </w:tc>
        <w:tc>
          <w:tcPr>
            <w:tcW w:w="259" w:type="pct"/>
            <w:noWrap/>
            <w:hideMark/>
          </w:tcPr>
          <w:p w:rsidR="00826588" w:rsidRPr="00B467F2" w:rsidRDefault="00826588" w:rsidP="00B467F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467F2">
              <w:rPr>
                <w:color w:val="FFFFFF"/>
                <w:sz w:val="18"/>
              </w:rPr>
              <w:t>40-44</w:t>
            </w:r>
          </w:p>
        </w:tc>
        <w:tc>
          <w:tcPr>
            <w:tcW w:w="259" w:type="pct"/>
            <w:noWrap/>
            <w:hideMark/>
          </w:tcPr>
          <w:p w:rsidR="00826588" w:rsidRPr="00B467F2" w:rsidRDefault="00826588" w:rsidP="00B467F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467F2">
              <w:rPr>
                <w:color w:val="FFFFFF"/>
                <w:sz w:val="18"/>
              </w:rPr>
              <w:t>45-49</w:t>
            </w:r>
          </w:p>
        </w:tc>
        <w:tc>
          <w:tcPr>
            <w:tcW w:w="259" w:type="pct"/>
            <w:noWrap/>
            <w:hideMark/>
          </w:tcPr>
          <w:p w:rsidR="00826588" w:rsidRPr="00B467F2" w:rsidRDefault="00826588" w:rsidP="00B467F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467F2">
              <w:rPr>
                <w:color w:val="FFFFFF"/>
                <w:sz w:val="18"/>
              </w:rPr>
              <w:t>50-54</w:t>
            </w:r>
          </w:p>
        </w:tc>
        <w:tc>
          <w:tcPr>
            <w:tcW w:w="259" w:type="pct"/>
            <w:noWrap/>
            <w:hideMark/>
          </w:tcPr>
          <w:p w:rsidR="00826588" w:rsidRPr="00B467F2" w:rsidRDefault="00826588" w:rsidP="00B467F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467F2">
              <w:rPr>
                <w:color w:val="FFFFFF"/>
                <w:sz w:val="18"/>
              </w:rPr>
              <w:t>55-59</w:t>
            </w:r>
          </w:p>
        </w:tc>
        <w:tc>
          <w:tcPr>
            <w:tcW w:w="259" w:type="pct"/>
            <w:noWrap/>
            <w:hideMark/>
          </w:tcPr>
          <w:p w:rsidR="00826588" w:rsidRPr="00B467F2" w:rsidRDefault="00826588" w:rsidP="00B467F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467F2">
              <w:rPr>
                <w:color w:val="FFFFFF"/>
                <w:sz w:val="18"/>
              </w:rPr>
              <w:t>60-64</w:t>
            </w:r>
          </w:p>
        </w:tc>
        <w:tc>
          <w:tcPr>
            <w:tcW w:w="259" w:type="pct"/>
            <w:noWrap/>
            <w:hideMark/>
          </w:tcPr>
          <w:p w:rsidR="00826588" w:rsidRPr="00B467F2" w:rsidRDefault="00826588" w:rsidP="00B467F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467F2">
              <w:rPr>
                <w:color w:val="FFFFFF"/>
                <w:sz w:val="18"/>
              </w:rPr>
              <w:t>65-69</w:t>
            </w:r>
          </w:p>
        </w:tc>
        <w:tc>
          <w:tcPr>
            <w:tcW w:w="259" w:type="pct"/>
            <w:noWrap/>
            <w:hideMark/>
          </w:tcPr>
          <w:p w:rsidR="00826588" w:rsidRPr="00B467F2" w:rsidRDefault="00826588" w:rsidP="00B467F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467F2">
              <w:rPr>
                <w:color w:val="FFFFFF"/>
                <w:sz w:val="18"/>
              </w:rPr>
              <w:t>70-74</w:t>
            </w:r>
          </w:p>
        </w:tc>
        <w:tc>
          <w:tcPr>
            <w:tcW w:w="259" w:type="pct"/>
            <w:noWrap/>
            <w:hideMark/>
          </w:tcPr>
          <w:p w:rsidR="00826588" w:rsidRPr="00B467F2" w:rsidRDefault="00826588" w:rsidP="00B467F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467F2">
              <w:rPr>
                <w:color w:val="FFFFFF"/>
                <w:sz w:val="18"/>
              </w:rPr>
              <w:t>75-79</w:t>
            </w:r>
          </w:p>
        </w:tc>
        <w:tc>
          <w:tcPr>
            <w:tcW w:w="259" w:type="pct"/>
            <w:noWrap/>
            <w:hideMark/>
          </w:tcPr>
          <w:p w:rsidR="00826588" w:rsidRPr="00B467F2" w:rsidRDefault="00826588" w:rsidP="00B467F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467F2">
              <w:rPr>
                <w:color w:val="FFFFFF"/>
                <w:sz w:val="18"/>
              </w:rPr>
              <w:t>80-84</w:t>
            </w:r>
          </w:p>
        </w:tc>
        <w:tc>
          <w:tcPr>
            <w:tcW w:w="285" w:type="pct"/>
            <w:noWrap/>
            <w:hideMark/>
          </w:tcPr>
          <w:p w:rsidR="00826588" w:rsidRPr="00B467F2" w:rsidRDefault="00826588" w:rsidP="00B467F2">
            <w:pPr>
              <w:spacing w:after="0"/>
              <w:jc w:val="center"/>
              <w:cnfStyle w:val="100000000000" w:firstRow="1" w:lastRow="0" w:firstColumn="0" w:lastColumn="0" w:oddVBand="0" w:evenVBand="0" w:oddHBand="0" w:evenHBand="0" w:firstRowFirstColumn="0" w:firstRowLastColumn="0" w:lastRowFirstColumn="0" w:lastRowLastColumn="0"/>
              <w:rPr>
                <w:color w:val="FFFFFF"/>
                <w:sz w:val="18"/>
              </w:rPr>
            </w:pPr>
            <w:r w:rsidRPr="00B467F2">
              <w:rPr>
                <w:color w:val="FFFFFF"/>
                <w:sz w:val="18"/>
              </w:rPr>
              <w:t>85 ir &gt;</w:t>
            </w:r>
          </w:p>
        </w:tc>
      </w:tr>
      <w:tr w:rsidR="00B467F2" w:rsidRPr="00B467F2" w:rsidTr="00B467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 w:type="pct"/>
            <w:hideMark/>
          </w:tcPr>
          <w:p w:rsidR="00826588" w:rsidRPr="00B467F2" w:rsidRDefault="00826588" w:rsidP="00B467F2">
            <w:pPr>
              <w:spacing w:after="0"/>
              <w:jc w:val="center"/>
              <w:rPr>
                <w:sz w:val="18"/>
              </w:rPr>
            </w:pPr>
            <w:r w:rsidRPr="00B467F2">
              <w:rPr>
                <w:sz w:val="18"/>
              </w:rPr>
              <w:t>2001</w:t>
            </w:r>
          </w:p>
        </w:tc>
        <w:tc>
          <w:tcPr>
            <w:tcW w:w="23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4,6%</w:t>
            </w:r>
          </w:p>
        </w:tc>
        <w:tc>
          <w:tcPr>
            <w:tcW w:w="23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5,5%</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6,9%</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7,8%</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8,6%</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7,9%</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7,9%</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8,2%</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8,0%</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7,0%</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6,1%</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5,1%</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5,1%</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4,1%</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3,5%</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2,1%</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0,8%</w:t>
            </w:r>
          </w:p>
        </w:tc>
        <w:tc>
          <w:tcPr>
            <w:tcW w:w="285"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0,7%</w:t>
            </w:r>
          </w:p>
        </w:tc>
      </w:tr>
      <w:tr w:rsidR="00B467F2" w:rsidRPr="00B467F2" w:rsidTr="00B467F2">
        <w:tc>
          <w:tcPr>
            <w:cnfStyle w:val="001000000000" w:firstRow="0" w:lastRow="0" w:firstColumn="1" w:lastColumn="0" w:oddVBand="0" w:evenVBand="0" w:oddHBand="0" w:evenHBand="0" w:firstRowFirstColumn="0" w:firstRowLastColumn="0" w:lastRowFirstColumn="0" w:lastRowLastColumn="0"/>
            <w:tcW w:w="352" w:type="pct"/>
            <w:hideMark/>
          </w:tcPr>
          <w:p w:rsidR="00826588" w:rsidRPr="00B467F2" w:rsidRDefault="00826588" w:rsidP="00B467F2">
            <w:pPr>
              <w:spacing w:after="0"/>
              <w:jc w:val="center"/>
              <w:rPr>
                <w:sz w:val="18"/>
              </w:rPr>
            </w:pPr>
            <w:r w:rsidRPr="00B467F2">
              <w:rPr>
                <w:sz w:val="18"/>
              </w:rPr>
              <w:t>2002</w:t>
            </w:r>
          </w:p>
        </w:tc>
        <w:tc>
          <w:tcPr>
            <w:tcW w:w="23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4,5%</w:t>
            </w:r>
          </w:p>
        </w:tc>
        <w:tc>
          <w:tcPr>
            <w:tcW w:w="23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5,2%</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6,6%</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7,4%</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8,7%</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7,8%</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8,0%</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8,0%</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8,2%</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7,0%</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6,4%</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5,1%</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5,2%</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4,2%</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3,7%</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2,4%</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0,9%</w:t>
            </w:r>
          </w:p>
        </w:tc>
        <w:tc>
          <w:tcPr>
            <w:tcW w:w="285"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0,7%</w:t>
            </w:r>
          </w:p>
        </w:tc>
      </w:tr>
      <w:tr w:rsidR="00B467F2" w:rsidRPr="00B467F2" w:rsidTr="00B467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 w:type="pct"/>
            <w:hideMark/>
          </w:tcPr>
          <w:p w:rsidR="00826588" w:rsidRPr="00B467F2" w:rsidRDefault="00826588" w:rsidP="00B467F2">
            <w:pPr>
              <w:spacing w:after="0"/>
              <w:jc w:val="center"/>
              <w:rPr>
                <w:sz w:val="18"/>
              </w:rPr>
            </w:pPr>
            <w:r w:rsidRPr="00B467F2">
              <w:rPr>
                <w:sz w:val="18"/>
              </w:rPr>
              <w:t>2003</w:t>
            </w:r>
          </w:p>
        </w:tc>
        <w:tc>
          <w:tcPr>
            <w:tcW w:w="23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4,4%</w:t>
            </w:r>
          </w:p>
        </w:tc>
        <w:tc>
          <w:tcPr>
            <w:tcW w:w="23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4,9%</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6,4%</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7,1%</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8,6%</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7,9%</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8,1%</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7,8%</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8,4%</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7,1%</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6,6%</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5,1%</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5,2%</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4,3%</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3,7%</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2,6%</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1,1%</w:t>
            </w:r>
          </w:p>
        </w:tc>
        <w:tc>
          <w:tcPr>
            <w:tcW w:w="285"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0,7%</w:t>
            </w:r>
          </w:p>
        </w:tc>
      </w:tr>
      <w:tr w:rsidR="00B467F2" w:rsidRPr="00B467F2" w:rsidTr="00B467F2">
        <w:tc>
          <w:tcPr>
            <w:cnfStyle w:val="001000000000" w:firstRow="0" w:lastRow="0" w:firstColumn="1" w:lastColumn="0" w:oddVBand="0" w:evenVBand="0" w:oddHBand="0" w:evenHBand="0" w:firstRowFirstColumn="0" w:firstRowLastColumn="0" w:lastRowFirstColumn="0" w:lastRowLastColumn="0"/>
            <w:tcW w:w="352" w:type="pct"/>
            <w:hideMark/>
          </w:tcPr>
          <w:p w:rsidR="00826588" w:rsidRPr="00B467F2" w:rsidRDefault="00826588" w:rsidP="00B467F2">
            <w:pPr>
              <w:spacing w:after="0"/>
              <w:jc w:val="center"/>
              <w:rPr>
                <w:sz w:val="18"/>
              </w:rPr>
            </w:pPr>
            <w:r w:rsidRPr="00B467F2">
              <w:rPr>
                <w:sz w:val="18"/>
              </w:rPr>
              <w:t>2004</w:t>
            </w:r>
          </w:p>
        </w:tc>
        <w:tc>
          <w:tcPr>
            <w:tcW w:w="23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4,3%</w:t>
            </w:r>
          </w:p>
        </w:tc>
        <w:tc>
          <w:tcPr>
            <w:tcW w:w="23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4,7%</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6,1%</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6,9%</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8,4%</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8,1%</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8,2%</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7,6%</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8,4%</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7,3%</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6,6%</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5,2%</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5,1%</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4,5%</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3,7%</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2,8%</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1,3%</w:t>
            </w:r>
          </w:p>
        </w:tc>
        <w:tc>
          <w:tcPr>
            <w:tcW w:w="285"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0,7%</w:t>
            </w:r>
          </w:p>
        </w:tc>
      </w:tr>
      <w:tr w:rsidR="00B467F2" w:rsidRPr="00B467F2" w:rsidTr="00B467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 w:type="pct"/>
            <w:hideMark/>
          </w:tcPr>
          <w:p w:rsidR="00826588" w:rsidRPr="00B467F2" w:rsidRDefault="00826588" w:rsidP="00B467F2">
            <w:pPr>
              <w:spacing w:after="0"/>
              <w:jc w:val="center"/>
              <w:rPr>
                <w:sz w:val="18"/>
              </w:rPr>
            </w:pPr>
            <w:r w:rsidRPr="00B467F2">
              <w:rPr>
                <w:sz w:val="18"/>
              </w:rPr>
              <w:t>2005</w:t>
            </w:r>
          </w:p>
        </w:tc>
        <w:tc>
          <w:tcPr>
            <w:tcW w:w="23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4,3%</w:t>
            </w:r>
          </w:p>
        </w:tc>
        <w:tc>
          <w:tcPr>
            <w:tcW w:w="23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4,6%</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5,8%</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6,7%</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8,0%</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8,4%</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8,3%</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7,6%</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8,1%</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7,6%</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6,6%</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5,6%</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4,8%</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4,7%</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3,7%</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2,9%</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1,4%</w:t>
            </w:r>
          </w:p>
        </w:tc>
        <w:tc>
          <w:tcPr>
            <w:tcW w:w="285"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0,8%</w:t>
            </w:r>
          </w:p>
        </w:tc>
      </w:tr>
      <w:tr w:rsidR="00B467F2" w:rsidRPr="00B467F2" w:rsidTr="00B467F2">
        <w:tc>
          <w:tcPr>
            <w:cnfStyle w:val="001000000000" w:firstRow="0" w:lastRow="0" w:firstColumn="1" w:lastColumn="0" w:oddVBand="0" w:evenVBand="0" w:oddHBand="0" w:evenHBand="0" w:firstRowFirstColumn="0" w:firstRowLastColumn="0" w:lastRowFirstColumn="0" w:lastRowLastColumn="0"/>
            <w:tcW w:w="352" w:type="pct"/>
            <w:hideMark/>
          </w:tcPr>
          <w:p w:rsidR="00826588" w:rsidRPr="00B467F2" w:rsidRDefault="00826588" w:rsidP="00B467F2">
            <w:pPr>
              <w:spacing w:after="0"/>
              <w:jc w:val="center"/>
              <w:rPr>
                <w:sz w:val="18"/>
              </w:rPr>
            </w:pPr>
            <w:r w:rsidRPr="00B467F2">
              <w:rPr>
                <w:sz w:val="18"/>
              </w:rPr>
              <w:t>2006</w:t>
            </w:r>
          </w:p>
        </w:tc>
        <w:tc>
          <w:tcPr>
            <w:tcW w:w="23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4,3%</w:t>
            </w:r>
          </w:p>
        </w:tc>
        <w:tc>
          <w:tcPr>
            <w:tcW w:w="23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4,6%</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5,5%</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6,5%</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7,4%</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8,7%</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8,2%</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7,7%</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7,9%</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7,8%</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6,7%</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5,8%</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4,8%</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4,9%</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3,7%</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3,0%</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1,6%</w:t>
            </w:r>
          </w:p>
        </w:tc>
        <w:tc>
          <w:tcPr>
            <w:tcW w:w="285"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0,8%</w:t>
            </w:r>
          </w:p>
        </w:tc>
      </w:tr>
      <w:tr w:rsidR="00B467F2" w:rsidRPr="00B467F2" w:rsidTr="00B467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 w:type="pct"/>
            <w:hideMark/>
          </w:tcPr>
          <w:p w:rsidR="00826588" w:rsidRPr="00B467F2" w:rsidRDefault="00826588" w:rsidP="00B467F2">
            <w:pPr>
              <w:spacing w:after="0"/>
              <w:jc w:val="center"/>
              <w:rPr>
                <w:sz w:val="18"/>
              </w:rPr>
            </w:pPr>
            <w:r w:rsidRPr="00B467F2">
              <w:rPr>
                <w:sz w:val="18"/>
              </w:rPr>
              <w:t>2007</w:t>
            </w:r>
          </w:p>
        </w:tc>
        <w:tc>
          <w:tcPr>
            <w:tcW w:w="23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4,5%</w:t>
            </w:r>
          </w:p>
        </w:tc>
        <w:tc>
          <w:tcPr>
            <w:tcW w:w="23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4,5%</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5,2%</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6,3%</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6,9%</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8,9%</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8,2%</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7,9%</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7,7%</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8,0%</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6,7%</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6,1%</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4,7%</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4,8%</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3,8%</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3,1%</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1,8%</w:t>
            </w:r>
          </w:p>
        </w:tc>
        <w:tc>
          <w:tcPr>
            <w:tcW w:w="285"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0,9%</w:t>
            </w:r>
          </w:p>
        </w:tc>
      </w:tr>
      <w:tr w:rsidR="00B467F2" w:rsidRPr="00B467F2" w:rsidTr="00B467F2">
        <w:tc>
          <w:tcPr>
            <w:cnfStyle w:val="001000000000" w:firstRow="0" w:lastRow="0" w:firstColumn="1" w:lastColumn="0" w:oddVBand="0" w:evenVBand="0" w:oddHBand="0" w:evenHBand="0" w:firstRowFirstColumn="0" w:firstRowLastColumn="0" w:lastRowFirstColumn="0" w:lastRowLastColumn="0"/>
            <w:tcW w:w="352" w:type="pct"/>
            <w:hideMark/>
          </w:tcPr>
          <w:p w:rsidR="00826588" w:rsidRPr="00B467F2" w:rsidRDefault="00826588" w:rsidP="00B467F2">
            <w:pPr>
              <w:spacing w:after="0"/>
              <w:jc w:val="center"/>
              <w:rPr>
                <w:sz w:val="18"/>
              </w:rPr>
            </w:pPr>
            <w:r w:rsidRPr="00B467F2">
              <w:rPr>
                <w:sz w:val="18"/>
              </w:rPr>
              <w:t>2008</w:t>
            </w:r>
          </w:p>
        </w:tc>
        <w:tc>
          <w:tcPr>
            <w:tcW w:w="23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4,7%</w:t>
            </w:r>
          </w:p>
        </w:tc>
        <w:tc>
          <w:tcPr>
            <w:tcW w:w="23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4,4%</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4,9%</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6,2%</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6,7%</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8,7%</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8,3%</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8,1%</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7,5%</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8,1%</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6,8%</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6,2%</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4,7%</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4,8%</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3,9%</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3,1%</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1,9%</w:t>
            </w:r>
          </w:p>
        </w:tc>
        <w:tc>
          <w:tcPr>
            <w:tcW w:w="285"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1,0%</w:t>
            </w:r>
          </w:p>
        </w:tc>
      </w:tr>
      <w:tr w:rsidR="00B467F2" w:rsidRPr="00B467F2" w:rsidTr="00B467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 w:type="pct"/>
            <w:hideMark/>
          </w:tcPr>
          <w:p w:rsidR="00826588" w:rsidRPr="00B467F2" w:rsidRDefault="00826588" w:rsidP="00B467F2">
            <w:pPr>
              <w:spacing w:after="0"/>
              <w:jc w:val="center"/>
              <w:rPr>
                <w:sz w:val="18"/>
              </w:rPr>
            </w:pPr>
            <w:r w:rsidRPr="00B467F2">
              <w:rPr>
                <w:sz w:val="18"/>
              </w:rPr>
              <w:t>2009</w:t>
            </w:r>
          </w:p>
        </w:tc>
        <w:tc>
          <w:tcPr>
            <w:tcW w:w="23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4,9%</w:t>
            </w:r>
          </w:p>
        </w:tc>
        <w:tc>
          <w:tcPr>
            <w:tcW w:w="23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4,3%</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4,7%</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6,0%</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6,6%</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8,5%</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8,5%</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8,2%</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7,4%</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8,0%</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7,0%</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6,2%</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4,9%</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4,6%</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4,0%</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3,1%</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2,0%</w:t>
            </w:r>
          </w:p>
        </w:tc>
        <w:tc>
          <w:tcPr>
            <w:tcW w:w="285"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1,1%</w:t>
            </w:r>
          </w:p>
        </w:tc>
      </w:tr>
      <w:tr w:rsidR="00B467F2" w:rsidRPr="00B467F2" w:rsidTr="00B467F2">
        <w:tc>
          <w:tcPr>
            <w:cnfStyle w:val="001000000000" w:firstRow="0" w:lastRow="0" w:firstColumn="1" w:lastColumn="0" w:oddVBand="0" w:evenVBand="0" w:oddHBand="0" w:evenHBand="0" w:firstRowFirstColumn="0" w:firstRowLastColumn="0" w:lastRowFirstColumn="0" w:lastRowLastColumn="0"/>
            <w:tcW w:w="352" w:type="pct"/>
            <w:hideMark/>
          </w:tcPr>
          <w:p w:rsidR="00826588" w:rsidRPr="00B467F2" w:rsidRDefault="00826588" w:rsidP="00B467F2">
            <w:pPr>
              <w:spacing w:after="0"/>
              <w:jc w:val="center"/>
              <w:rPr>
                <w:sz w:val="18"/>
              </w:rPr>
            </w:pPr>
            <w:r w:rsidRPr="00B467F2">
              <w:rPr>
                <w:sz w:val="18"/>
              </w:rPr>
              <w:t>2010</w:t>
            </w:r>
          </w:p>
        </w:tc>
        <w:tc>
          <w:tcPr>
            <w:tcW w:w="23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5,3%</w:t>
            </w:r>
          </w:p>
        </w:tc>
        <w:tc>
          <w:tcPr>
            <w:tcW w:w="23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4,2%</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4,7%</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5,8%</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6,4%</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8,1%</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8,7%</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8,2%</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7,4%</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7,8%</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7,3%</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6,2%</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5,2%</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4,4%</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4,2%</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3,0%</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2,1%</w:t>
            </w:r>
          </w:p>
        </w:tc>
        <w:tc>
          <w:tcPr>
            <w:tcW w:w="285"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1,2%</w:t>
            </w:r>
          </w:p>
        </w:tc>
      </w:tr>
      <w:tr w:rsidR="00B467F2" w:rsidRPr="00B467F2" w:rsidTr="00B467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 w:type="pct"/>
            <w:hideMark/>
          </w:tcPr>
          <w:p w:rsidR="00826588" w:rsidRPr="00B467F2" w:rsidRDefault="00826588" w:rsidP="00B467F2">
            <w:pPr>
              <w:spacing w:after="0"/>
              <w:jc w:val="center"/>
              <w:rPr>
                <w:sz w:val="18"/>
              </w:rPr>
            </w:pPr>
            <w:r w:rsidRPr="00B467F2">
              <w:rPr>
                <w:sz w:val="18"/>
              </w:rPr>
              <w:t>2011</w:t>
            </w:r>
          </w:p>
        </w:tc>
        <w:tc>
          <w:tcPr>
            <w:tcW w:w="23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5,8%</w:t>
            </w:r>
          </w:p>
        </w:tc>
        <w:tc>
          <w:tcPr>
            <w:tcW w:w="23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4,3%</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4,6%</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5,9%</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8,5%</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8,8%</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8,0%</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7,3%</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6,7%</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7,0%</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7,1%</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5,9%</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5,2%</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4,1%</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4,3%</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3,1%</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2,3%</w:t>
            </w:r>
          </w:p>
        </w:tc>
        <w:tc>
          <w:tcPr>
            <w:tcW w:w="285"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1,3%</w:t>
            </w:r>
          </w:p>
        </w:tc>
      </w:tr>
      <w:tr w:rsidR="00B467F2" w:rsidRPr="00B467F2" w:rsidTr="00B467F2">
        <w:tc>
          <w:tcPr>
            <w:cnfStyle w:val="001000000000" w:firstRow="0" w:lastRow="0" w:firstColumn="1" w:lastColumn="0" w:oddVBand="0" w:evenVBand="0" w:oddHBand="0" w:evenHBand="0" w:firstRowFirstColumn="0" w:firstRowLastColumn="0" w:lastRowFirstColumn="0" w:lastRowLastColumn="0"/>
            <w:tcW w:w="352" w:type="pct"/>
            <w:hideMark/>
          </w:tcPr>
          <w:p w:rsidR="00826588" w:rsidRPr="00B467F2" w:rsidRDefault="00826588" w:rsidP="00B467F2">
            <w:pPr>
              <w:spacing w:after="0"/>
              <w:jc w:val="center"/>
              <w:rPr>
                <w:sz w:val="18"/>
              </w:rPr>
            </w:pPr>
            <w:r w:rsidRPr="00B467F2">
              <w:rPr>
                <w:sz w:val="18"/>
              </w:rPr>
              <w:t>2012</w:t>
            </w:r>
          </w:p>
        </w:tc>
        <w:tc>
          <w:tcPr>
            <w:tcW w:w="23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6,0%</w:t>
            </w:r>
          </w:p>
        </w:tc>
        <w:tc>
          <w:tcPr>
            <w:tcW w:w="23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4,4%</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4,4%</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5,2%</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8,2%</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9,0%</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8,1%</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7,3%</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6,8%</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6,7%</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7,3%</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5,9%</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5,4%</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4,1%</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4,2%</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3,2%</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2,3%</w:t>
            </w:r>
          </w:p>
        </w:tc>
        <w:tc>
          <w:tcPr>
            <w:tcW w:w="285"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1,4%</w:t>
            </w:r>
          </w:p>
        </w:tc>
      </w:tr>
      <w:tr w:rsidR="00B467F2" w:rsidRPr="00B467F2" w:rsidTr="00B467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 w:type="pct"/>
            <w:hideMark/>
          </w:tcPr>
          <w:p w:rsidR="00826588" w:rsidRPr="00B467F2" w:rsidRDefault="00826588" w:rsidP="00B467F2">
            <w:pPr>
              <w:spacing w:after="0"/>
              <w:jc w:val="center"/>
              <w:rPr>
                <w:sz w:val="18"/>
              </w:rPr>
            </w:pPr>
            <w:r w:rsidRPr="00B467F2">
              <w:rPr>
                <w:sz w:val="18"/>
              </w:rPr>
              <w:t>2013</w:t>
            </w:r>
          </w:p>
        </w:tc>
        <w:tc>
          <w:tcPr>
            <w:tcW w:w="23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6,3%</w:t>
            </w:r>
          </w:p>
        </w:tc>
        <w:tc>
          <w:tcPr>
            <w:tcW w:w="23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4,6%</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4,3%</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4,8%</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7,8%</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9,3%</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8,3%</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7,4%</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6,9%</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6,4%</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7,2%</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6,0%</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5,5%</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4,1%</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4,1%</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3,3%</w:t>
            </w:r>
          </w:p>
        </w:tc>
        <w:tc>
          <w:tcPr>
            <w:tcW w:w="259"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2,3%</w:t>
            </w:r>
          </w:p>
        </w:tc>
        <w:tc>
          <w:tcPr>
            <w:tcW w:w="285" w:type="pct"/>
            <w:noWrap/>
            <w:hideMark/>
          </w:tcPr>
          <w:p w:rsidR="00826588" w:rsidRPr="00B467F2" w:rsidRDefault="00826588" w:rsidP="00B467F2">
            <w:pPr>
              <w:spacing w:after="0"/>
              <w:jc w:val="center"/>
              <w:cnfStyle w:val="000000100000" w:firstRow="0" w:lastRow="0" w:firstColumn="0" w:lastColumn="0" w:oddVBand="0" w:evenVBand="0" w:oddHBand="1" w:evenHBand="0" w:firstRowFirstColumn="0" w:firstRowLastColumn="0" w:lastRowFirstColumn="0" w:lastRowLastColumn="0"/>
              <w:rPr>
                <w:sz w:val="18"/>
              </w:rPr>
            </w:pPr>
            <w:r w:rsidRPr="00B467F2">
              <w:rPr>
                <w:sz w:val="18"/>
              </w:rPr>
              <w:t>1,6%</w:t>
            </w:r>
          </w:p>
        </w:tc>
      </w:tr>
      <w:tr w:rsidR="00B467F2" w:rsidRPr="00B467F2" w:rsidTr="00B467F2">
        <w:tc>
          <w:tcPr>
            <w:cnfStyle w:val="001000000000" w:firstRow="0" w:lastRow="0" w:firstColumn="1" w:lastColumn="0" w:oddVBand="0" w:evenVBand="0" w:oddHBand="0" w:evenHBand="0" w:firstRowFirstColumn="0" w:firstRowLastColumn="0" w:lastRowFirstColumn="0" w:lastRowLastColumn="0"/>
            <w:tcW w:w="352" w:type="pct"/>
            <w:hideMark/>
          </w:tcPr>
          <w:p w:rsidR="00826588" w:rsidRPr="00B467F2" w:rsidRDefault="00826588" w:rsidP="00B467F2">
            <w:pPr>
              <w:spacing w:after="0"/>
              <w:jc w:val="center"/>
              <w:rPr>
                <w:sz w:val="18"/>
              </w:rPr>
            </w:pPr>
            <w:r w:rsidRPr="00B467F2">
              <w:rPr>
                <w:sz w:val="18"/>
              </w:rPr>
              <w:t>2014</w:t>
            </w:r>
          </w:p>
        </w:tc>
        <w:tc>
          <w:tcPr>
            <w:tcW w:w="23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6,3%</w:t>
            </w:r>
          </w:p>
        </w:tc>
        <w:tc>
          <w:tcPr>
            <w:tcW w:w="23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4,9%</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4,1%</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4,6%</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7,2%</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9,2%</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8,7%</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7,5%</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6,9%</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6,3%</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7,1%</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6,2%</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5,4%</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4,2%</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3,9%</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3,4%</w:t>
            </w:r>
          </w:p>
        </w:tc>
        <w:tc>
          <w:tcPr>
            <w:tcW w:w="259"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2,3%</w:t>
            </w:r>
          </w:p>
        </w:tc>
        <w:tc>
          <w:tcPr>
            <w:tcW w:w="285" w:type="pct"/>
            <w:noWrap/>
            <w:hideMark/>
          </w:tcPr>
          <w:p w:rsidR="00826588" w:rsidRPr="00B467F2" w:rsidRDefault="00826588" w:rsidP="00B467F2">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B467F2">
              <w:rPr>
                <w:sz w:val="18"/>
              </w:rPr>
              <w:t>1,7%</w:t>
            </w:r>
          </w:p>
        </w:tc>
      </w:tr>
    </w:tbl>
    <w:p w:rsidR="00826588" w:rsidRPr="00DC2FC8" w:rsidRDefault="00DC2FC8" w:rsidP="00DC2FC8">
      <w:pPr>
        <w:rPr>
          <w:i/>
          <w:sz w:val="20"/>
          <w:szCs w:val="20"/>
        </w:rPr>
      </w:pPr>
      <w:r>
        <w:rPr>
          <w:i/>
          <w:sz w:val="20"/>
          <w:szCs w:val="20"/>
        </w:rPr>
        <w:t>Duomenų šaltinis:su</w:t>
      </w:r>
      <w:r w:rsidR="001800C8">
        <w:rPr>
          <w:i/>
          <w:sz w:val="20"/>
          <w:szCs w:val="20"/>
        </w:rPr>
        <w:t>daryta autorių.</w:t>
      </w:r>
    </w:p>
    <w:p w:rsidR="00D62F35" w:rsidRPr="00642FEB" w:rsidRDefault="00D62F35" w:rsidP="00D62F35">
      <w:pPr>
        <w:jc w:val="center"/>
        <w:rPr>
          <w:i/>
        </w:rPr>
      </w:pPr>
      <w:r w:rsidRPr="00642FEB">
        <w:rPr>
          <w:i/>
          <w:noProof/>
          <w:lang w:eastAsia="lt-LT"/>
        </w:rPr>
        <w:drawing>
          <wp:inline distT="0" distB="0" distL="0" distR="0" wp14:anchorId="327E7037" wp14:editId="37A3B204">
            <wp:extent cx="9219839" cy="496252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a:ext>
                      </a:extLst>
                    </a:blip>
                    <a:srcRect/>
                    <a:stretch>
                      <a:fillRect/>
                    </a:stretch>
                  </pic:blipFill>
                  <pic:spPr bwMode="auto">
                    <a:xfrm>
                      <a:off x="0" y="0"/>
                      <a:ext cx="9227289" cy="4966535"/>
                    </a:xfrm>
                    <a:prstGeom prst="rect">
                      <a:avLst/>
                    </a:prstGeom>
                    <a:noFill/>
                  </pic:spPr>
                </pic:pic>
              </a:graphicData>
            </a:graphic>
          </wp:inline>
        </w:drawing>
      </w:r>
    </w:p>
    <w:p w:rsidR="00CF21AB" w:rsidRPr="00642FEB" w:rsidRDefault="00CF21AB" w:rsidP="00D62F35">
      <w:pPr>
        <w:jc w:val="center"/>
        <w:rPr>
          <w:i/>
        </w:rPr>
        <w:sectPr w:rsidR="00CF21AB" w:rsidRPr="00642FEB" w:rsidSect="007729DF">
          <w:pgSz w:w="16838" w:h="11906" w:orient="landscape"/>
          <w:pgMar w:top="1701" w:right="962" w:bottom="567" w:left="1134" w:header="567" w:footer="567" w:gutter="0"/>
          <w:cols w:space="1296"/>
          <w:titlePg/>
          <w:docGrid w:linePitch="360"/>
        </w:sectPr>
      </w:pPr>
    </w:p>
    <w:p w:rsidR="00B11F2B" w:rsidRDefault="00B11F2B" w:rsidP="00E10D7C">
      <w:pPr>
        <w:pStyle w:val="Heading1"/>
        <w:numPr>
          <w:ilvl w:val="0"/>
          <w:numId w:val="0"/>
        </w:numPr>
        <w:pBdr>
          <w:bottom w:val="single" w:sz="12" w:space="31" w:color="365F91"/>
        </w:pBdr>
        <w:jc w:val="right"/>
        <w:rPr>
          <w:i/>
        </w:rPr>
      </w:pPr>
    </w:p>
    <w:sectPr w:rsidR="00B11F2B" w:rsidSect="00E10D7C">
      <w:pgSz w:w="16838" w:h="11906" w:orient="landscape"/>
      <w:pgMar w:top="1701" w:right="567" w:bottom="567" w:left="567"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1F2" w:rsidRDefault="008D51F2" w:rsidP="005A18CA">
      <w:pPr>
        <w:spacing w:after="0"/>
      </w:pPr>
      <w:r>
        <w:separator/>
      </w:r>
    </w:p>
  </w:endnote>
  <w:endnote w:type="continuationSeparator" w:id="0">
    <w:p w:rsidR="008D51F2" w:rsidRDefault="008D51F2" w:rsidP="005A18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Trebuchet MS">
    <w:panose1 w:val="020B0603020202020204"/>
    <w:charset w:val="BA"/>
    <w:family w:val="swiss"/>
    <w:pitch w:val="variable"/>
    <w:sig w:usb0="00000287" w:usb1="00000000" w:usb2="00000000" w:usb3="00000000" w:csb0="0000009F" w:csb1="00000000"/>
  </w:font>
  <w:font w:name="TimesLT">
    <w:altName w:val="Times New Roman"/>
    <w:charset w:val="00"/>
    <w:family w:val="roman"/>
    <w:pitch w:val="variable"/>
    <w:sig w:usb0="00000287" w:usb1="00000000" w:usb2="00000000" w:usb3="00000000" w:csb0="0000009F" w:csb1="00000000"/>
  </w:font>
  <w:font w:name="EUAlbertina-Regu">
    <w:charset w:val="BA"/>
    <w:family w:val="auto"/>
    <w:pitch w:val="default"/>
  </w:font>
  <w:font w:name="EUAlbertina-ReguItal">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E0C" w:rsidRDefault="00654E0C">
    <w:pPr>
      <w:pStyle w:val="Footer"/>
      <w:jc w:val="right"/>
    </w:pPr>
  </w:p>
  <w:p w:rsidR="00654E0C" w:rsidRDefault="00654E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6499097"/>
      <w:docPartObj>
        <w:docPartGallery w:val="Page Numbers (Bottom of Page)"/>
        <w:docPartUnique/>
      </w:docPartObj>
    </w:sdtPr>
    <w:sdtEndPr>
      <w:rPr>
        <w:noProof/>
      </w:rPr>
    </w:sdtEndPr>
    <w:sdtContent>
      <w:p w:rsidR="00654E0C" w:rsidRDefault="00654E0C">
        <w:pPr>
          <w:pStyle w:val="Footer"/>
          <w:jc w:val="center"/>
        </w:pPr>
        <w:r>
          <w:fldChar w:fldCharType="begin"/>
        </w:r>
        <w:r>
          <w:instrText xml:space="preserve"> PAGE   \* MERGEFORMAT </w:instrText>
        </w:r>
        <w:r>
          <w:fldChar w:fldCharType="separate"/>
        </w:r>
        <w:r w:rsidR="00DD7B49">
          <w:rPr>
            <w:noProof/>
          </w:rPr>
          <w:t>9</w:t>
        </w:r>
        <w:r>
          <w:rPr>
            <w:noProof/>
          </w:rPr>
          <w:fldChar w:fldCharType="end"/>
        </w:r>
      </w:p>
    </w:sdtContent>
  </w:sdt>
  <w:p w:rsidR="00654E0C" w:rsidRDefault="00654E0C" w:rsidP="0097431A">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3756521"/>
      <w:docPartObj>
        <w:docPartGallery w:val="Page Numbers (Bottom of Page)"/>
        <w:docPartUnique/>
      </w:docPartObj>
    </w:sdtPr>
    <w:sdtEndPr>
      <w:rPr>
        <w:noProof/>
      </w:rPr>
    </w:sdtEndPr>
    <w:sdtContent>
      <w:p w:rsidR="00654E0C" w:rsidRDefault="00654E0C">
        <w:pPr>
          <w:pStyle w:val="Footer"/>
          <w:jc w:val="right"/>
        </w:pPr>
        <w:r>
          <w:fldChar w:fldCharType="begin"/>
        </w:r>
        <w:r>
          <w:instrText xml:space="preserve"> PAGE   \* MERGEFORMAT </w:instrText>
        </w:r>
        <w:r>
          <w:fldChar w:fldCharType="separate"/>
        </w:r>
        <w:r w:rsidR="00DD7B49">
          <w:rPr>
            <w:noProof/>
          </w:rPr>
          <w:t>8</w:t>
        </w:r>
        <w:r>
          <w:rPr>
            <w:noProof/>
          </w:rPr>
          <w:fldChar w:fldCharType="end"/>
        </w:r>
      </w:p>
    </w:sdtContent>
  </w:sdt>
  <w:p w:rsidR="00654E0C" w:rsidRDefault="00654E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1F2" w:rsidRDefault="008D51F2" w:rsidP="005A18CA">
      <w:pPr>
        <w:spacing w:after="0"/>
      </w:pPr>
      <w:r>
        <w:separator/>
      </w:r>
    </w:p>
  </w:footnote>
  <w:footnote w:type="continuationSeparator" w:id="0">
    <w:p w:rsidR="008D51F2" w:rsidRDefault="008D51F2" w:rsidP="005A18CA">
      <w:pPr>
        <w:spacing w:after="0"/>
      </w:pPr>
      <w:r>
        <w:continuationSeparator/>
      </w:r>
    </w:p>
  </w:footnote>
  <w:footnote w:id="1">
    <w:p w:rsidR="00654E0C" w:rsidRDefault="00654E0C">
      <w:pPr>
        <w:pStyle w:val="FootnoteText"/>
      </w:pPr>
      <w:r>
        <w:rPr>
          <w:rStyle w:val="FootnoteReference"/>
        </w:rPr>
        <w:footnoteRef/>
      </w:r>
      <w:r>
        <w:t xml:space="preserve"> Santariškėse atidarytas naujas darželis, sukurta 3,4 tūkst. naujų vietų vaikams. Sostinė. Nepriklausomas savaitraštis Vilniui. 2015 m. sausio 10 d., Nr. 2 (3646).</w:t>
      </w:r>
    </w:p>
  </w:footnote>
  <w:footnote w:id="2">
    <w:p w:rsidR="00654E0C" w:rsidRDefault="00654E0C">
      <w:pPr>
        <w:pStyle w:val="FootnoteText"/>
      </w:pPr>
      <w:r>
        <w:rPr>
          <w:rStyle w:val="FootnoteReference"/>
        </w:rPr>
        <w:footnoteRef/>
      </w:r>
      <w:r>
        <w:t xml:space="preserve"> Lietuvos Respublikos švietimo įstatymo 6 str.</w:t>
      </w:r>
    </w:p>
  </w:footnote>
  <w:footnote w:id="3">
    <w:p w:rsidR="00654E0C" w:rsidRDefault="00654E0C">
      <w:pPr>
        <w:pStyle w:val="FootnoteText"/>
      </w:pPr>
      <w:r>
        <w:rPr>
          <w:rStyle w:val="FootnoteReference"/>
        </w:rPr>
        <w:footnoteRef/>
      </w:r>
      <w:r>
        <w:t xml:space="preserve"> Neformalusis vaikų švietimas Europos kontekste. Neformaliojo ugdymo aktualijos. 2012 m. gruodis Nr. 20(84). </w:t>
      </w:r>
      <w:r w:rsidRPr="00F15D86">
        <w:t>ISSN 1822-4156</w:t>
      </w:r>
    </w:p>
  </w:footnote>
  <w:footnote w:id="4">
    <w:p w:rsidR="00654E0C" w:rsidRDefault="00654E0C">
      <w:pPr>
        <w:pStyle w:val="FootnoteText"/>
      </w:pPr>
      <w:r>
        <w:rPr>
          <w:rStyle w:val="FootnoteReference"/>
        </w:rPr>
        <w:footnoteRef/>
      </w:r>
      <w:r>
        <w:t xml:space="preserve"> </w:t>
      </w:r>
      <w:r w:rsidRPr="00F15D86">
        <w:t>Atvirų jaunimo centrų plėtros Vilniaus mieste galimybių studija</w:t>
      </w:r>
      <w:r>
        <w:t xml:space="preserve">. 2013-2014 m., </w:t>
      </w:r>
      <w:r w:rsidRPr="00C03865">
        <w:t>Smart Continent LT UAB</w:t>
      </w:r>
      <w:r>
        <w:t xml:space="preserve">, adresuota </w:t>
      </w:r>
      <w:r w:rsidRPr="00C03865">
        <w:t>Vilniaus miesto savivaldybės administracijai</w:t>
      </w:r>
      <w:r>
        <w:t>.</w:t>
      </w:r>
    </w:p>
  </w:footnote>
  <w:footnote w:id="5">
    <w:p w:rsidR="00654E0C" w:rsidRDefault="00654E0C">
      <w:pPr>
        <w:pStyle w:val="FootnoteText"/>
      </w:pPr>
      <w:r>
        <w:rPr>
          <w:rStyle w:val="FootnoteReference"/>
        </w:rPr>
        <w:footnoteRef/>
      </w:r>
      <w:r>
        <w:t xml:space="preserve"> </w:t>
      </w:r>
      <w:r w:rsidRPr="00315BB7">
        <w:t>2011 m. gyventojų ir būstų surašymas</w:t>
      </w:r>
      <w:r>
        <w:t>, prieiga internetu:</w:t>
      </w:r>
      <w:r w:rsidRPr="00315BB7">
        <w:t xml:space="preserve"> </w:t>
      </w:r>
      <w:hyperlink r:id="rId1" w:history="1">
        <w:r w:rsidRPr="00877327">
          <w:rPr>
            <w:rStyle w:val="Hyperlink"/>
          </w:rPr>
          <w:t>http://osp.stat.gov.lt/temines-lenteles</w:t>
        </w:r>
      </w:hyperlink>
      <w:r>
        <w:t xml:space="preserve"> </w:t>
      </w:r>
    </w:p>
  </w:footnote>
  <w:footnote w:id="6">
    <w:p w:rsidR="00654E0C" w:rsidRDefault="00654E0C">
      <w:pPr>
        <w:pStyle w:val="FootnoteText"/>
      </w:pPr>
      <w:r>
        <w:rPr>
          <w:rStyle w:val="FootnoteReference"/>
        </w:rPr>
        <w:footnoteRef/>
      </w:r>
      <w:r>
        <w:t xml:space="preserve"> Jauna šeima yra laikoma </w:t>
      </w:r>
      <w:r w:rsidRPr="00476D37">
        <w:t>šeima, kurioje kiekvienas iš sutuoktinių yra ne vyresnis kaip 35 metų, taip pat šeima, kurioje motina arba tėvas vieni augina vieną ar daugiau vaikų (įvaikių) ir yra ne vyresni kaip 35 metų. Jaunos šeimos nariais taip pat laikomi asmenys, teismo tvarka pripažinti šeimos nariais, ir gali būti laikomi  sutuoktinių ar vienišo asmens kartu gyvenantys tėvai (įtėviai)</w:t>
      </w:r>
      <w:r>
        <w:t>.</w:t>
      </w:r>
    </w:p>
  </w:footnote>
  <w:footnote w:id="7">
    <w:p w:rsidR="00654E0C" w:rsidRPr="00F64389" w:rsidRDefault="00654E0C">
      <w:pPr>
        <w:pStyle w:val="FootnoteText"/>
      </w:pPr>
      <w:r>
        <w:rPr>
          <w:rStyle w:val="FootnoteReference"/>
        </w:rPr>
        <w:footnoteRef/>
      </w:r>
      <w:r>
        <w:t xml:space="preserve"> 2014 real estate market report. Baltic States Capitals. // </w:t>
      </w:r>
      <w:hyperlink r:id="rId2" w:history="1">
        <w:r w:rsidRPr="00AE2BFD">
          <w:rPr>
            <w:rStyle w:val="Hyperlink"/>
          </w:rPr>
          <w:t>http://www.ober-haus.lt/files/lt/files/reports/Ober-Haus_Market_Report_Baltic_States_2014.pdf</w:t>
        </w:r>
      </w:hyperlink>
      <w:r>
        <w:t>, žiūrėta 2014-07-25.</w:t>
      </w:r>
    </w:p>
  </w:footnote>
  <w:footnote w:id="8">
    <w:p w:rsidR="00654E0C" w:rsidRDefault="00654E0C">
      <w:pPr>
        <w:pStyle w:val="FootnoteText"/>
      </w:pPr>
      <w:r>
        <w:rPr>
          <w:rStyle w:val="FootnoteReference"/>
        </w:rPr>
        <w:footnoteRef/>
      </w:r>
      <w:r>
        <w:t xml:space="preserve"> </w:t>
      </w:r>
      <w:hyperlink r:id="rId3" w:history="1">
        <w:r w:rsidRPr="00312049">
          <w:rPr>
            <w:rStyle w:val="Hyperlink"/>
          </w:rPr>
          <w:t>http://www.osp.stat.gov.lt/web/guest/statistiniu-rodikliu-analize1</w:t>
        </w:r>
      </w:hyperlink>
    </w:p>
  </w:footnote>
  <w:footnote w:id="9">
    <w:p w:rsidR="00654E0C" w:rsidRDefault="00654E0C" w:rsidP="00C8237C">
      <w:pPr>
        <w:pStyle w:val="FootnoteText"/>
      </w:pPr>
      <w:r>
        <w:rPr>
          <w:rStyle w:val="FootnoteReference"/>
        </w:rPr>
        <w:footnoteRef/>
      </w:r>
      <w:r>
        <w:t xml:space="preserve"> 2014 real estate market report. Baltic States Capitals. // </w:t>
      </w:r>
      <w:hyperlink r:id="rId4" w:history="1">
        <w:r w:rsidRPr="00AE2BFD">
          <w:rPr>
            <w:rStyle w:val="Hyperlink"/>
          </w:rPr>
          <w:t>http://www.ober-haus.lt/files/lt/files/reports/Ober-Haus_Market_Report_Baltic_States_2014.pdf</w:t>
        </w:r>
      </w:hyperlink>
      <w:r>
        <w:t>, žiūrėta 2014-07-25.</w:t>
      </w:r>
    </w:p>
  </w:footnote>
  <w:footnote w:id="10">
    <w:p w:rsidR="00654E0C" w:rsidRDefault="00654E0C">
      <w:pPr>
        <w:pStyle w:val="FootnoteText"/>
      </w:pPr>
      <w:r>
        <w:rPr>
          <w:rStyle w:val="FootnoteReference"/>
        </w:rPr>
        <w:footnoteRef/>
      </w:r>
      <w:r>
        <w:t xml:space="preserve"> Lietuvos Respublikos vietos savivaldos įstatymo 6 straipsnio 13 dalis.</w:t>
      </w:r>
    </w:p>
  </w:footnote>
  <w:footnote w:id="11">
    <w:p w:rsidR="00654E0C" w:rsidRDefault="00654E0C" w:rsidP="00EC3C0A">
      <w:pPr>
        <w:pStyle w:val="FootnoteText"/>
      </w:pPr>
      <w:r>
        <w:rPr>
          <w:rStyle w:val="FootnoteReference"/>
        </w:rPr>
        <w:footnoteRef/>
      </w:r>
      <w:r>
        <w:t xml:space="preserve"> LR Kultūros ministerijos duomenys. Vilniaus turizmo informacijos centro duomenimis, Vilniaus mieste nuo 2012 metų taip pat veikia Žaislų muziejus (</w:t>
      </w:r>
      <w:hyperlink r:id="rId5" w:history="1">
        <w:r w:rsidRPr="0038211C">
          <w:rPr>
            <w:rStyle w:val="Hyperlink"/>
          </w:rPr>
          <w:t>http://zaislumuziejus.lt/lt</w:t>
        </w:r>
      </w:hyperlink>
      <w:r>
        <w:t>) ir Gintaro muziejus-galerija (</w:t>
      </w:r>
      <w:hyperlink r:id="rId6" w:history="1">
        <w:r w:rsidRPr="0038211C">
          <w:rPr>
            <w:rStyle w:val="Hyperlink"/>
          </w:rPr>
          <w:t>http://www.ambergallery.lt/lt</w:t>
        </w:r>
      </w:hyperlink>
      <w:r>
        <w:t xml:space="preserve">), tačiau statistikos apie lankytojų skaičių šiuose muziejus nepateikia, todėl analizėje jie nėra vertinami. </w:t>
      </w:r>
    </w:p>
  </w:footnote>
  <w:footnote w:id="12">
    <w:p w:rsidR="00654E0C" w:rsidRDefault="00654E0C">
      <w:pPr>
        <w:pStyle w:val="FootnoteText"/>
      </w:pPr>
      <w:r>
        <w:rPr>
          <w:rStyle w:val="FootnoteReference"/>
        </w:rPr>
        <w:footnoteRef/>
      </w:r>
      <w:r>
        <w:t xml:space="preserve"> Lietuvos integrali muziejų informacinė sistema (LIMIS) pateikia visų Lietuvos muziejų klasifikaciją. Prieiga internetu </w:t>
      </w:r>
      <w:hyperlink r:id="rId7" w:history="1">
        <w:r w:rsidRPr="0038211C">
          <w:rPr>
            <w:rStyle w:val="Hyperlink"/>
          </w:rPr>
          <w:t>www.limis.lt</w:t>
        </w:r>
      </w:hyperlink>
    </w:p>
  </w:footnote>
  <w:footnote w:id="13">
    <w:p w:rsidR="00654E0C" w:rsidRDefault="00654E0C">
      <w:pPr>
        <w:pStyle w:val="FootnoteText"/>
      </w:pPr>
      <w:r>
        <w:rPr>
          <w:rStyle w:val="FootnoteReference"/>
        </w:rPr>
        <w:footnoteRef/>
      </w:r>
      <w:r>
        <w:t xml:space="preserve"> Sudaryta pagal LR kultūros ministerijos duomenis. Prieiga internetu </w:t>
      </w:r>
      <w:hyperlink r:id="rId8" w:history="1">
        <w:r w:rsidRPr="0038211C">
          <w:rPr>
            <w:rStyle w:val="Hyperlink"/>
          </w:rPr>
          <w:t>http://www.lrkm.lt/go.php/lit/Muzieju-statistika</w:t>
        </w:r>
      </w:hyperlink>
      <w:r>
        <w:t xml:space="preserve">, žiūrėta 2015-01-14. </w:t>
      </w:r>
    </w:p>
    <w:p w:rsidR="00654E0C" w:rsidRDefault="00654E0C">
      <w:pPr>
        <w:pStyle w:val="FootnoteText"/>
      </w:pPr>
    </w:p>
  </w:footnote>
  <w:footnote w:id="14">
    <w:p w:rsidR="00654E0C" w:rsidRPr="00B30E1B" w:rsidRDefault="00654E0C" w:rsidP="00B30E1B">
      <w:pPr>
        <w:pStyle w:val="Default"/>
        <w:rPr>
          <w:rFonts w:ascii="Arial" w:hAnsi="Arial" w:cs="Arial"/>
          <w:color w:val="auto"/>
          <w:sz w:val="20"/>
          <w:szCs w:val="20"/>
        </w:rPr>
      </w:pPr>
      <w:r>
        <w:rPr>
          <w:rStyle w:val="FootnoteReference"/>
        </w:rPr>
        <w:footnoteRef/>
      </w:r>
      <w:r>
        <w:t xml:space="preserve"> </w:t>
      </w:r>
      <w:r w:rsidRPr="00B30E1B">
        <w:rPr>
          <w:rFonts w:ascii="Arial" w:hAnsi="Arial" w:cs="Arial"/>
          <w:color w:val="auto"/>
          <w:sz w:val="20"/>
          <w:szCs w:val="20"/>
        </w:rPr>
        <w:t>Angl. participatory museum (Simon, 2010; Mensch, Meijer-van Mensch, 2010, p. 50).</w:t>
      </w:r>
    </w:p>
  </w:footnote>
  <w:footnote w:id="15">
    <w:p w:rsidR="00654E0C" w:rsidRDefault="00654E0C" w:rsidP="0083715E">
      <w:pPr>
        <w:pStyle w:val="FootnoteText"/>
      </w:pPr>
      <w:r>
        <w:rPr>
          <w:rStyle w:val="FootnoteReference"/>
        </w:rPr>
        <w:footnoteRef/>
      </w:r>
      <w:r>
        <w:t xml:space="preserve"> Ignas Kapleris. Dalyvaujamojo muziejaus paradigma virtualioje Lietuvos muziejų komunikacijoje. Prieiga internetu </w:t>
      </w:r>
      <w:hyperlink r:id="rId9" w:history="1">
        <w:r w:rsidRPr="009343F5">
          <w:rPr>
            <w:rStyle w:val="Hyperlink"/>
          </w:rPr>
          <w:t>http://www.zurnalai.vu.lt/files/journals/163/articles/3919/public/77-99.pdf</w:t>
        </w:r>
      </w:hyperlink>
    </w:p>
  </w:footnote>
  <w:footnote w:id="16">
    <w:p w:rsidR="00654E0C" w:rsidRDefault="00654E0C">
      <w:pPr>
        <w:pStyle w:val="FootnoteText"/>
      </w:pPr>
      <w:r>
        <w:rPr>
          <w:rStyle w:val="FootnoteReference"/>
        </w:rPr>
        <w:footnoteRef/>
      </w:r>
      <w:r>
        <w:t>Prieiga internetu </w:t>
      </w:r>
      <w:hyperlink r:id="rId10" w:history="1">
        <w:r w:rsidRPr="00312049">
          <w:rPr>
            <w:rStyle w:val="Hyperlink"/>
          </w:rPr>
          <w:t>http://www.limis.lt/muziejai/-/museumSearch/search?listDisplayMode=simple&amp;s_tab=&amp;query=&amp;_searchOnlyTitle=on&amp;museumAddressId=738110&amp;museumTypeId=698406</w:t>
        </w:r>
      </w:hyperlink>
    </w:p>
  </w:footnote>
  <w:footnote w:id="17">
    <w:p w:rsidR="00654E0C" w:rsidRDefault="00654E0C">
      <w:pPr>
        <w:pStyle w:val="FootnoteText"/>
      </w:pPr>
      <w:r>
        <w:rPr>
          <w:rStyle w:val="FootnoteReference"/>
        </w:rPr>
        <w:footnoteRef/>
      </w:r>
      <w:r>
        <w:t xml:space="preserve"> LIMIS klasifikacija, ten pat. </w:t>
      </w:r>
    </w:p>
  </w:footnote>
  <w:footnote w:id="18">
    <w:p w:rsidR="00654E0C" w:rsidRDefault="00654E0C">
      <w:pPr>
        <w:pStyle w:val="FootnoteText"/>
      </w:pPr>
      <w:r>
        <w:rPr>
          <w:rStyle w:val="FootnoteReference"/>
        </w:rPr>
        <w:footnoteRef/>
      </w:r>
      <w:r>
        <w:t xml:space="preserve"> Atsižvelgiant į LR Kultūros ministerijos klasifikaciją, statistiniais tikslais Vilniaus memorialinių muziejų direkciją sudarantys 4 memorialiniai muziejai yra vertinami kaip 4 atskiri muziejai. </w:t>
      </w:r>
    </w:p>
  </w:footnote>
  <w:footnote w:id="19">
    <w:p w:rsidR="00654E0C" w:rsidRDefault="00654E0C">
      <w:pPr>
        <w:pStyle w:val="FootnoteText"/>
      </w:pPr>
      <w:r>
        <w:rPr>
          <w:rStyle w:val="FootnoteReference"/>
        </w:rPr>
        <w:footnoteRef/>
      </w:r>
      <w:r>
        <w:t xml:space="preserve"> LIMIS klasifikacija, ten pat.</w:t>
      </w:r>
    </w:p>
  </w:footnote>
  <w:footnote w:id="20">
    <w:p w:rsidR="00654E0C" w:rsidRDefault="00654E0C">
      <w:pPr>
        <w:pStyle w:val="FootnoteText"/>
      </w:pPr>
      <w:r>
        <w:rPr>
          <w:rStyle w:val="FootnoteReference"/>
        </w:rPr>
        <w:footnoteRef/>
      </w:r>
      <w:r>
        <w:t xml:space="preserve"> LIMIS klasifikacija, ten pat. </w:t>
      </w:r>
    </w:p>
  </w:footnote>
  <w:footnote w:id="21">
    <w:p w:rsidR="00654E0C" w:rsidRDefault="00654E0C">
      <w:pPr>
        <w:pStyle w:val="FootnoteText"/>
      </w:pPr>
      <w:r>
        <w:rPr>
          <w:rStyle w:val="FootnoteReference"/>
        </w:rPr>
        <w:footnoteRef/>
      </w:r>
      <w:r>
        <w:t xml:space="preserve"> Šiluminės elektrinės statinių komplekso elektrinės pastatas priklauso šiluminės elektrinės statinių kompleksui (16706). Prieiga internetu </w:t>
      </w:r>
      <w:hyperlink r:id="rId11" w:history="1">
        <w:r w:rsidRPr="0038211C">
          <w:rPr>
            <w:rStyle w:val="Hyperlink"/>
          </w:rPr>
          <w:t>http://kvr.kpd.lt/heritage/Pages/KVRDetail.aspx?lang=lt&amp;MC=33015</w:t>
        </w:r>
      </w:hyperlink>
    </w:p>
  </w:footnote>
  <w:footnote w:id="22">
    <w:p w:rsidR="00654E0C" w:rsidRDefault="00654E0C">
      <w:pPr>
        <w:pStyle w:val="FootnoteText"/>
      </w:pPr>
      <w:r>
        <w:rPr>
          <w:rStyle w:val="FootnoteReference"/>
        </w:rPr>
        <w:footnoteRef/>
      </w:r>
      <w:r>
        <w:t xml:space="preserve"> Priežastis „Per brangu“ bibliotekų kontekste neanalizuojama, kadangi bibliotekose teikiamų nemokamų paslaugų yra daugiau nei mokamų paslaugų. </w:t>
      </w:r>
    </w:p>
  </w:footnote>
  <w:footnote w:id="23">
    <w:p w:rsidR="00654E0C" w:rsidRDefault="00654E0C">
      <w:pPr>
        <w:pStyle w:val="FootnoteText"/>
      </w:pPr>
      <w:r>
        <w:rPr>
          <w:rStyle w:val="FootnoteReference"/>
        </w:rPr>
        <w:footnoteRef/>
      </w:r>
      <w:r>
        <w:t xml:space="preserve"> Britų skaityklos plotas yra 45 m</w:t>
      </w:r>
      <w:r w:rsidRPr="000F26E1">
        <w:rPr>
          <w:vertAlign w:val="superscript"/>
        </w:rPr>
        <w:t>2</w:t>
      </w:r>
      <w:r>
        <w:t xml:space="preserve">, tačiau ši skaitykla priskirtina specializuotoms. </w:t>
      </w:r>
    </w:p>
  </w:footnote>
  <w:footnote w:id="24">
    <w:p w:rsidR="00654E0C" w:rsidRDefault="00654E0C" w:rsidP="00AD4CDF">
      <w:pPr>
        <w:pStyle w:val="FootnoteText"/>
      </w:pPr>
      <w:r>
        <w:rPr>
          <w:rStyle w:val="FootnoteReference"/>
        </w:rPr>
        <w:footnoteRef/>
      </w:r>
      <w:r>
        <w:t xml:space="preserve"> Priega internetu </w:t>
      </w:r>
      <w:hyperlink r:id="rId12" w:history="1">
        <w:r w:rsidRPr="009343F5">
          <w:rPr>
            <w:rStyle w:val="Hyperlink"/>
          </w:rPr>
          <w:t>http://www.aksk.lt/wp-content/uploads/2013/08/Iataskaita-1.pdf</w:t>
        </w:r>
      </w:hyperlink>
      <w:r>
        <w:t>. Žiūrėta 2015-01-16</w:t>
      </w:r>
    </w:p>
  </w:footnote>
  <w:footnote w:id="25">
    <w:p w:rsidR="00654E0C" w:rsidRDefault="00654E0C">
      <w:pPr>
        <w:pStyle w:val="FootnoteText"/>
      </w:pPr>
      <w:r>
        <w:rPr>
          <w:rStyle w:val="FootnoteReference"/>
        </w:rPr>
        <w:footnoteRef/>
      </w:r>
      <w:r>
        <w:t xml:space="preserve"> Lietuvos liaudies kultūros centro 2014 m. veiklos ataskaita. Prieiga internetu </w:t>
      </w:r>
      <w:hyperlink r:id="rId13" w:history="1">
        <w:r w:rsidRPr="00AE3A83">
          <w:rPr>
            <w:rStyle w:val="Hyperlink"/>
          </w:rPr>
          <w:t>http://www.llkc.lt/index.php?63202486</w:t>
        </w:r>
      </w:hyperlink>
    </w:p>
    <w:p w:rsidR="00654E0C" w:rsidRDefault="00654E0C">
      <w:pPr>
        <w:pStyle w:val="FootnoteText"/>
      </w:pPr>
    </w:p>
  </w:footnote>
  <w:footnote w:id="26">
    <w:p w:rsidR="00654E0C" w:rsidRDefault="00654E0C">
      <w:pPr>
        <w:pStyle w:val="FootnoteText"/>
      </w:pPr>
      <w:r>
        <w:rPr>
          <w:rStyle w:val="FootnoteReference"/>
        </w:rPr>
        <w:footnoteRef/>
      </w:r>
      <w:r>
        <w:t xml:space="preserve"> </w:t>
      </w:r>
      <w:hyperlink r:id="rId14" w:history="1">
        <w:r w:rsidRPr="00AE3A83">
          <w:rPr>
            <w:rStyle w:val="Hyperlink"/>
          </w:rPr>
          <w:t>http://lmds2016.lt/apie-svente/istorija/</w:t>
        </w:r>
      </w:hyperlink>
      <w:r>
        <w:t xml:space="preserve"> </w:t>
      </w:r>
    </w:p>
  </w:footnote>
  <w:footnote w:id="27">
    <w:p w:rsidR="00654E0C" w:rsidRPr="00F74B4A" w:rsidRDefault="00654E0C">
      <w:pPr>
        <w:pStyle w:val="FootnoteText"/>
      </w:pPr>
      <w:r>
        <w:rPr>
          <w:rStyle w:val="FootnoteReference"/>
        </w:rPr>
        <w:footnoteRef/>
      </w:r>
      <w:r>
        <w:t xml:space="preserve"> </w:t>
      </w:r>
      <w:r w:rsidRPr="00F74B4A">
        <w:rPr>
          <w:i/>
        </w:rPr>
        <w:t>Kūno kultūros pamoka – pamoka, per kurią mokoma sveikos elgsenos, ugdomas mokinių fizinis aktyvumas skatinti jų motyvaciją, sudarant fizinius įgūdžius, įpročius, ypatybes, lavinant kompleksinius gebėjimus, siekiant fizinės ir dvasinės darnos. Kūno kultūros pratybos – fizinio, intelektinio ir moralinio ugdymo pratybos, per kurias teorinės žinios pritaikomos praktinėje veikloje, mankštinantis, lavinant kūną ir stiprinant dvasią.</w:t>
      </w:r>
    </w:p>
  </w:footnote>
  <w:footnote w:id="28">
    <w:p w:rsidR="00654E0C" w:rsidRDefault="00654E0C">
      <w:pPr>
        <w:pStyle w:val="FootnoteText"/>
      </w:pPr>
      <w:r>
        <w:rPr>
          <w:rStyle w:val="FootnoteReference"/>
        </w:rPr>
        <w:footnoteRef/>
      </w:r>
      <w:r>
        <w:t xml:space="preserve"> Measuring seat value in Stadiums and Theaters, </w:t>
      </w:r>
      <w:r w:rsidRPr="00D40A7E">
        <w:t>S</w:t>
      </w:r>
      <w:r>
        <w:t xml:space="preserve">. </w:t>
      </w:r>
      <w:r w:rsidRPr="00D40A7E">
        <w:t>Veeraraghavan</w:t>
      </w:r>
      <w:r>
        <w:t xml:space="preserve">, </w:t>
      </w:r>
      <w:r w:rsidRPr="00D40A7E">
        <w:t>R</w:t>
      </w:r>
      <w:r>
        <w:t>.</w:t>
      </w:r>
      <w:r w:rsidRPr="00D40A7E">
        <w:t xml:space="preserve"> Vaidyanathan</w:t>
      </w:r>
      <w:r>
        <w:t>. July, 2010</w:t>
      </w:r>
    </w:p>
  </w:footnote>
  <w:footnote w:id="29">
    <w:p w:rsidR="00654E0C" w:rsidRDefault="00654E0C">
      <w:pPr>
        <w:pStyle w:val="FootnoteText"/>
      </w:pPr>
      <w:r>
        <w:rPr>
          <w:rStyle w:val="FootnoteReference"/>
        </w:rPr>
        <w:footnoteRef/>
      </w:r>
      <w:r>
        <w:t xml:space="preserve"> </w:t>
      </w:r>
      <w:r w:rsidRPr="00BB4E0E">
        <w:t>Optimal Stadium Size in Minor League Baseball</w:t>
      </w:r>
      <w:r>
        <w:t>.</w:t>
      </w:r>
    </w:p>
  </w:footnote>
  <w:footnote w:id="30">
    <w:p w:rsidR="00654E0C" w:rsidRDefault="00654E0C" w:rsidP="000B3446">
      <w:pPr>
        <w:pStyle w:val="FootnoteText"/>
      </w:pPr>
      <w:r>
        <w:rPr>
          <w:rStyle w:val="FootnoteReference"/>
        </w:rPr>
        <w:footnoteRef/>
      </w:r>
      <w:r>
        <w:t xml:space="preserve"> AFC Wimbledon’s community stadium.</w:t>
      </w:r>
    </w:p>
  </w:footnote>
  <w:footnote w:id="31">
    <w:p w:rsidR="00654E0C" w:rsidRDefault="00654E0C">
      <w:pPr>
        <w:pStyle w:val="FootnoteText"/>
      </w:pPr>
      <w:r>
        <w:rPr>
          <w:rStyle w:val="FootnoteReference"/>
        </w:rPr>
        <w:footnoteRef/>
      </w:r>
      <w:r>
        <w:t xml:space="preserve"> Santariškėse atidarytas naujas darželis, sukurta 3,4 tūkst. naujų vietų vaikams. Sostinė. Nepriklausomas savaitraštis Vilniui. 2015 m. sausio 10 d., Nr. 2 (3646).</w:t>
      </w:r>
    </w:p>
  </w:footnote>
  <w:footnote w:id="32">
    <w:p w:rsidR="00654E0C" w:rsidRPr="0055505D" w:rsidRDefault="00654E0C">
      <w:pPr>
        <w:pStyle w:val="FootnoteText"/>
      </w:pPr>
      <w:r>
        <w:rPr>
          <w:rStyle w:val="FootnoteReference"/>
        </w:rPr>
        <w:footnoteRef/>
      </w:r>
      <w:r>
        <w:t xml:space="preserve"> </w:t>
      </w:r>
      <w:hyperlink r:id="rId15" w:history="1">
        <w:r w:rsidRPr="00265AA9">
          <w:rPr>
            <w:rStyle w:val="Hyperlink"/>
          </w:rPr>
          <w:t>http://www.ober-haus.lt/wp-content/uploads/2014/10/OH_Komercinis_2014_III_ketv.pdf</w:t>
        </w:r>
      </w:hyperlink>
    </w:p>
  </w:footnote>
  <w:footnote w:id="33">
    <w:p w:rsidR="00654E0C" w:rsidRDefault="00654E0C">
      <w:pPr>
        <w:pStyle w:val="FootnoteText"/>
      </w:pPr>
      <w:r>
        <w:rPr>
          <w:rStyle w:val="FootnoteReference"/>
        </w:rPr>
        <w:footnoteRef/>
      </w:r>
      <w:r>
        <w:t xml:space="preserve"> Lietuvos Respublikos smulkiojo ir vidutinio verslo plėtros įstatymo 3 str. 11 d.: „</w:t>
      </w:r>
      <w:r w:rsidRPr="00332CD0">
        <w:rPr>
          <w:i/>
        </w:rPr>
        <w:t>11. Įmonė nepriskiriama vidutinei, mažai ar labai mažai įmonei, jei daugiau kaip 25 procentus įmonės akcijų, pajų ar kitokių dalyvavimą įmonės kapitale žyminčių kapitalo dalių arba daugiau kaip 25 procentus įmonės dalyvių balsų tiesiogiai ar netiesiogiai (pagal balsavimo sutartį, balsavimo teisės perleidimo sutartį, įgaliojimą ir pan.) turi valstybė ir (arba) savivaldybė, išskyrus atvejus, kai nuo 25 iki 50 procentų įmonės akcijų, pajų ar kitokių dalyvavimą įmonės kapitale žyminčių kapitalo dalių arba nuo 25 iki 50 procentų visų įmonės dalyvių balsų tiesiogiai ar netiesiogiai (pagal balsavimo sutartį, balsavimo teisės perleidimo sutartį, įgaliojimą ir pan.) turi savivaldybė, atitinkanti šio straipsnio 16 dalies 4 punkte nustatytas sąlygas.“</w:t>
      </w:r>
    </w:p>
  </w:footnote>
  <w:footnote w:id="34">
    <w:p w:rsidR="00654E0C" w:rsidRPr="004E0022" w:rsidRDefault="00654E0C" w:rsidP="002E5809">
      <w:pPr>
        <w:pStyle w:val="FootnoteText"/>
        <w:rPr>
          <w:i/>
        </w:rPr>
      </w:pPr>
      <w:r>
        <w:rPr>
          <w:rStyle w:val="FootnoteReference"/>
        </w:rPr>
        <w:footnoteRef/>
      </w:r>
      <w:r>
        <w:t xml:space="preserve"> </w:t>
      </w:r>
      <w:r w:rsidRPr="004E0022">
        <w:rPr>
          <w:i/>
        </w:rPr>
        <w:t>pradinė naujos veiklos investicija:</w:t>
      </w:r>
    </w:p>
    <w:p w:rsidR="00654E0C" w:rsidRPr="004E0022" w:rsidRDefault="00654E0C" w:rsidP="002E5809">
      <w:pPr>
        <w:pStyle w:val="FootnoteText"/>
        <w:rPr>
          <w:i/>
        </w:rPr>
      </w:pPr>
      <w:r w:rsidRPr="004E0022">
        <w:rPr>
          <w:i/>
        </w:rPr>
        <w:t>(a) investicija į materialųjį ir nematerialųjį turtą, susijusį su:</w:t>
      </w:r>
    </w:p>
    <w:p w:rsidR="00654E0C" w:rsidRPr="004E0022" w:rsidRDefault="00654E0C" w:rsidP="004E0022">
      <w:pPr>
        <w:pStyle w:val="FootnoteText"/>
        <w:ind w:firstLine="1296"/>
        <w:rPr>
          <w:i/>
        </w:rPr>
      </w:pPr>
      <w:r w:rsidRPr="004E0022">
        <w:rPr>
          <w:i/>
        </w:rPr>
        <w:t>— naujos įmonės kūrimu arba</w:t>
      </w:r>
    </w:p>
    <w:p w:rsidR="00654E0C" w:rsidRPr="004E0022" w:rsidRDefault="00654E0C" w:rsidP="004E0022">
      <w:pPr>
        <w:pStyle w:val="FootnoteText"/>
        <w:ind w:left="1296"/>
        <w:rPr>
          <w:i/>
        </w:rPr>
      </w:pPr>
      <w:r w:rsidRPr="004E0022">
        <w:rPr>
          <w:i/>
        </w:rPr>
        <w:t>— įmonės veiklos įvairinimu su sąlyga, kad naujoji veikla nėra tapati ar panaši veikla, kokią įmonė vykdė anksčiau; arba</w:t>
      </w:r>
    </w:p>
    <w:p w:rsidR="00654E0C" w:rsidRDefault="00654E0C" w:rsidP="002E5809">
      <w:pPr>
        <w:pStyle w:val="FootnoteText"/>
      </w:pPr>
      <w:r w:rsidRPr="004E0022">
        <w:rPr>
          <w:i/>
        </w:rPr>
        <w:t>(b) turto, priklausančio įmonei, kuri nutraukė veiklą arba būtų nutraukusi veiklą, jei nebūtų įsigyta, ir kurią įsigyja su pardavėju nesusijęs investuotojas, įsigijimas su sąlyga, kad naujoji veikla, kuri bus vykdoma naudojant įsigytą turtą, nėra tapati ar panaši veikla, kokią įmonė vykdė prieš įsigijimą.</w:t>
      </w:r>
    </w:p>
  </w:footnote>
  <w:footnote w:id="35">
    <w:p w:rsidR="00654E0C" w:rsidRDefault="00654E0C">
      <w:pPr>
        <w:pStyle w:val="FootnoteText"/>
      </w:pPr>
      <w:r>
        <w:rPr>
          <w:rStyle w:val="FootnoteReference"/>
        </w:rPr>
        <w:footnoteRef/>
      </w:r>
      <w:r>
        <w:t xml:space="preserve"> </w:t>
      </w:r>
      <w:hyperlink r:id="rId16" w:history="1">
        <w:r w:rsidRPr="00763C60">
          <w:rPr>
            <w:rStyle w:val="Hyperlink"/>
          </w:rPr>
          <w:t>http://eur-lex.europa.eu/legal-content/LT/TXT/PDF/?uri=OJ:C:2014:280:FULL&amp;from=EN</w:t>
        </w:r>
      </w:hyperlink>
    </w:p>
  </w:footnote>
  <w:footnote w:id="36">
    <w:p w:rsidR="00654E0C" w:rsidRDefault="00654E0C">
      <w:pPr>
        <w:pStyle w:val="FootnoteText"/>
      </w:pPr>
      <w:r>
        <w:rPr>
          <w:rStyle w:val="FootnoteReference"/>
        </w:rPr>
        <w:footnoteRef/>
      </w:r>
      <w:r>
        <w:t xml:space="preserve"> speciali infrastruktūra - </w:t>
      </w:r>
      <w:r w:rsidRPr="0045468F">
        <w:rPr>
          <w:rFonts w:ascii="EUAlbertina-Regu" w:hAnsi="EUAlbertina-Regu" w:cs="EUAlbertina-Regu"/>
          <w:sz w:val="19"/>
          <w:szCs w:val="19"/>
        </w:rPr>
        <w:t xml:space="preserve">infrastruktūra, sukurta </w:t>
      </w:r>
      <w:r w:rsidRPr="0045468F">
        <w:rPr>
          <w:rFonts w:ascii="EUAlbertina-ReguItal" w:hAnsi="EUAlbertina-ReguItal" w:cs="EUAlbertina-ReguItal"/>
          <w:i/>
          <w:iCs/>
          <w:sz w:val="19"/>
          <w:szCs w:val="19"/>
        </w:rPr>
        <w:t xml:space="preserve">ex ante </w:t>
      </w:r>
      <w:r w:rsidRPr="0045468F">
        <w:rPr>
          <w:rFonts w:ascii="EUAlbertina-Regu" w:hAnsi="EUAlbertina-Regu" w:cs="EUAlbertina-Regu"/>
          <w:sz w:val="19"/>
          <w:szCs w:val="19"/>
        </w:rPr>
        <w:t>nustatytai (-oms) įmonei (-ėms) ir pritaikyta jos (jų) poreikiams.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5722"/>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
    <w:nsid w:val="01AC4385"/>
    <w:multiLevelType w:val="hybridMultilevel"/>
    <w:tmpl w:val="8AFC550E"/>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02CE5AC8"/>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
    <w:nsid w:val="032D791E"/>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nsid w:val="056B055A"/>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5">
    <w:nsid w:val="061E5778"/>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6">
    <w:nsid w:val="06B86E80"/>
    <w:multiLevelType w:val="hybridMultilevel"/>
    <w:tmpl w:val="11E6F818"/>
    <w:lvl w:ilvl="0" w:tplc="B5C262EA">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7">
    <w:nsid w:val="084862BD"/>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8">
    <w:nsid w:val="08BE003B"/>
    <w:multiLevelType w:val="hybridMultilevel"/>
    <w:tmpl w:val="C7409BF4"/>
    <w:lvl w:ilvl="0" w:tplc="09D0E744">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9">
    <w:nsid w:val="091D4EBA"/>
    <w:multiLevelType w:val="hybridMultilevel"/>
    <w:tmpl w:val="4496A9B2"/>
    <w:lvl w:ilvl="0" w:tplc="09D0E74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09361F4C"/>
    <w:multiLevelType w:val="hybridMultilevel"/>
    <w:tmpl w:val="C7409BF4"/>
    <w:lvl w:ilvl="0" w:tplc="09D0E744">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1">
    <w:nsid w:val="099A167A"/>
    <w:multiLevelType w:val="hybridMultilevel"/>
    <w:tmpl w:val="5F0A63A6"/>
    <w:lvl w:ilvl="0" w:tplc="0427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0C8633EA"/>
    <w:multiLevelType w:val="hybridMultilevel"/>
    <w:tmpl w:val="1CA8B950"/>
    <w:lvl w:ilvl="0" w:tplc="C9F2CB0C">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3">
    <w:nsid w:val="0F794B11"/>
    <w:multiLevelType w:val="hybridMultilevel"/>
    <w:tmpl w:val="38CC586A"/>
    <w:lvl w:ilvl="0" w:tplc="1ED67BF0">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4">
    <w:nsid w:val="14AC5049"/>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5">
    <w:nsid w:val="156B69D3"/>
    <w:multiLevelType w:val="hybridMultilevel"/>
    <w:tmpl w:val="C7409BF4"/>
    <w:lvl w:ilvl="0" w:tplc="09D0E744">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6">
    <w:nsid w:val="159A75AC"/>
    <w:multiLevelType w:val="hybridMultilevel"/>
    <w:tmpl w:val="04FCB000"/>
    <w:lvl w:ilvl="0" w:tplc="1926501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15E10FEE"/>
    <w:multiLevelType w:val="hybridMultilevel"/>
    <w:tmpl w:val="8E7A4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6B542A1"/>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9">
    <w:nsid w:val="16B67D8B"/>
    <w:multiLevelType w:val="hybridMultilevel"/>
    <w:tmpl w:val="C7409BF4"/>
    <w:lvl w:ilvl="0" w:tplc="09D0E744">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0">
    <w:nsid w:val="1704258A"/>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1">
    <w:nsid w:val="17304617"/>
    <w:multiLevelType w:val="hybridMultilevel"/>
    <w:tmpl w:val="C7409BF4"/>
    <w:lvl w:ilvl="0" w:tplc="09D0E744">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2">
    <w:nsid w:val="173A5091"/>
    <w:multiLevelType w:val="hybridMultilevel"/>
    <w:tmpl w:val="21CCE0D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B542AD1"/>
    <w:multiLevelType w:val="hybridMultilevel"/>
    <w:tmpl w:val="C7409BF4"/>
    <w:lvl w:ilvl="0" w:tplc="09D0E744">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4">
    <w:nsid w:val="1D347D44"/>
    <w:multiLevelType w:val="hybridMultilevel"/>
    <w:tmpl w:val="D07817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nsid w:val="1D575549"/>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6">
    <w:nsid w:val="1F553BFD"/>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7">
    <w:nsid w:val="21E86986"/>
    <w:multiLevelType w:val="hybridMultilevel"/>
    <w:tmpl w:val="22080CFC"/>
    <w:lvl w:ilvl="0" w:tplc="0409000D">
      <w:start w:val="1"/>
      <w:numFmt w:val="bullet"/>
      <w:lvlText w:val=""/>
      <w:lvlJc w:val="left"/>
      <w:pPr>
        <w:ind w:left="1004" w:hanging="360"/>
      </w:pPr>
      <w:rPr>
        <w:rFonts w:ascii="Wingdings" w:hAnsi="Wingdings" w:hint="default"/>
      </w:rPr>
    </w:lvl>
    <w:lvl w:ilvl="1" w:tplc="04090005">
      <w:start w:val="1"/>
      <w:numFmt w:val="bullet"/>
      <w:lvlText w:val=""/>
      <w:lvlJc w:val="left"/>
      <w:pPr>
        <w:ind w:left="1724" w:hanging="360"/>
      </w:pPr>
      <w:rPr>
        <w:rFonts w:ascii="Wingdings" w:hAnsi="Wingdings"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nsid w:val="230241F5"/>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9">
    <w:nsid w:val="23564E00"/>
    <w:multiLevelType w:val="hybridMultilevel"/>
    <w:tmpl w:val="3CCCC3F6"/>
    <w:lvl w:ilvl="0" w:tplc="09D0E744">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0">
    <w:nsid w:val="23BA549D"/>
    <w:multiLevelType w:val="hybridMultilevel"/>
    <w:tmpl w:val="B838D954"/>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31">
    <w:nsid w:val="243C397C"/>
    <w:multiLevelType w:val="hybridMultilevel"/>
    <w:tmpl w:val="0652D758"/>
    <w:lvl w:ilvl="0" w:tplc="08090017">
      <w:start w:val="1"/>
      <w:numFmt w:val="lowerLetter"/>
      <w:lvlText w:val="%1)"/>
      <w:lvlJc w:val="left"/>
      <w:pPr>
        <w:ind w:left="1004" w:hanging="360"/>
      </w:pPr>
    </w:lvl>
    <w:lvl w:ilvl="1" w:tplc="08090017">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2">
    <w:nsid w:val="25F3165D"/>
    <w:multiLevelType w:val="hybridMultilevel"/>
    <w:tmpl w:val="3976F6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nsid w:val="26B761B5"/>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4">
    <w:nsid w:val="28A87F26"/>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5">
    <w:nsid w:val="28AA4F57"/>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6">
    <w:nsid w:val="2A537B62"/>
    <w:multiLevelType w:val="hybridMultilevel"/>
    <w:tmpl w:val="C7409BF4"/>
    <w:lvl w:ilvl="0" w:tplc="09D0E744">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7">
    <w:nsid w:val="2B755B14"/>
    <w:multiLevelType w:val="hybridMultilevel"/>
    <w:tmpl w:val="8948F21E"/>
    <w:lvl w:ilvl="0" w:tplc="08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8">
    <w:nsid w:val="2D944BBA"/>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9">
    <w:nsid w:val="2D960C55"/>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0">
    <w:nsid w:val="2DB244EB"/>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1">
    <w:nsid w:val="2E3267AF"/>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2">
    <w:nsid w:val="2E3975A1"/>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3">
    <w:nsid w:val="2EC20CE3"/>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4">
    <w:nsid w:val="2F796945"/>
    <w:multiLevelType w:val="hybridMultilevel"/>
    <w:tmpl w:val="C7409BF4"/>
    <w:lvl w:ilvl="0" w:tplc="09D0E744">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5">
    <w:nsid w:val="2F894845"/>
    <w:multiLevelType w:val="multilevel"/>
    <w:tmpl w:val="B4747A22"/>
    <w:lvl w:ilvl="0">
      <w:start w:val="1"/>
      <w:numFmt w:val="decimal"/>
      <w:pStyle w:val="Heading1"/>
      <w:lvlText w:val="%1."/>
      <w:lvlJc w:val="left"/>
      <w:pPr>
        <w:ind w:left="2061" w:hanging="360"/>
      </w:pPr>
      <w:rPr>
        <w:rFonts w:hint="default"/>
      </w:rPr>
    </w:lvl>
    <w:lvl w:ilvl="1">
      <w:start w:val="1"/>
      <w:numFmt w:val="decimal"/>
      <w:pStyle w:val="Heading2"/>
      <w:isLgl/>
      <w:lvlText w:val="%1.%2."/>
      <w:lvlJc w:val="left"/>
      <w:pPr>
        <w:ind w:left="502" w:hanging="360"/>
      </w:pPr>
      <w:rPr>
        <w:rFonts w:hint="default"/>
      </w:rPr>
    </w:lvl>
    <w:lvl w:ilvl="2">
      <w:start w:val="1"/>
      <w:numFmt w:val="decimal"/>
      <w:pStyle w:val="Heading3"/>
      <w:isLgl/>
      <w:lvlText w:val="%1.%2.%3."/>
      <w:lvlJc w:val="left"/>
      <w:pPr>
        <w:ind w:left="2989" w:hanging="720"/>
      </w:pPr>
      <w:rPr>
        <w:rFonts w:hint="default"/>
      </w:rPr>
    </w:lvl>
    <w:lvl w:ilvl="3">
      <w:start w:val="1"/>
      <w:numFmt w:val="decimal"/>
      <w:pStyle w:val="Heading4"/>
      <w:isLgl/>
      <w:lvlText w:val="%1.%2.%3.%4."/>
      <w:lvlJc w:val="left"/>
      <w:pPr>
        <w:ind w:left="3273"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4201" w:hanging="1080"/>
      </w:pPr>
      <w:rPr>
        <w:rFonts w:hint="default"/>
      </w:rPr>
    </w:lvl>
    <w:lvl w:ilvl="6">
      <w:start w:val="1"/>
      <w:numFmt w:val="decimal"/>
      <w:isLgl/>
      <w:lvlText w:val="%1.%2.%3.%4.%5.%6.%7."/>
      <w:lvlJc w:val="left"/>
      <w:pPr>
        <w:ind w:left="4845" w:hanging="1440"/>
      </w:pPr>
      <w:rPr>
        <w:rFonts w:hint="default"/>
      </w:rPr>
    </w:lvl>
    <w:lvl w:ilvl="7">
      <w:start w:val="1"/>
      <w:numFmt w:val="decimal"/>
      <w:isLgl/>
      <w:lvlText w:val="%1.%2.%3.%4.%5.%6.%7.%8."/>
      <w:lvlJc w:val="left"/>
      <w:pPr>
        <w:ind w:left="5129" w:hanging="1440"/>
      </w:pPr>
      <w:rPr>
        <w:rFonts w:hint="default"/>
      </w:rPr>
    </w:lvl>
    <w:lvl w:ilvl="8">
      <w:start w:val="1"/>
      <w:numFmt w:val="decimal"/>
      <w:isLgl/>
      <w:lvlText w:val="%1.%2.%3.%4.%5.%6.%7.%8.%9."/>
      <w:lvlJc w:val="left"/>
      <w:pPr>
        <w:ind w:left="5773" w:hanging="1800"/>
      </w:pPr>
      <w:rPr>
        <w:rFonts w:hint="default"/>
      </w:rPr>
    </w:lvl>
  </w:abstractNum>
  <w:abstractNum w:abstractNumId="46">
    <w:nsid w:val="2F8F2E96"/>
    <w:multiLevelType w:val="hybridMultilevel"/>
    <w:tmpl w:val="3E9EC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FC14474"/>
    <w:multiLevelType w:val="hybridMultilevel"/>
    <w:tmpl w:val="11E6F818"/>
    <w:lvl w:ilvl="0" w:tplc="B5C262EA">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8">
    <w:nsid w:val="303F1C1A"/>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9">
    <w:nsid w:val="31AA1206"/>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50">
    <w:nsid w:val="34027684"/>
    <w:multiLevelType w:val="hybridMultilevel"/>
    <w:tmpl w:val="EB0272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nsid w:val="34107678"/>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52">
    <w:nsid w:val="34432403"/>
    <w:multiLevelType w:val="hybridMultilevel"/>
    <w:tmpl w:val="C7409BF4"/>
    <w:lvl w:ilvl="0" w:tplc="09D0E744">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53">
    <w:nsid w:val="34556174"/>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54">
    <w:nsid w:val="357E4ED8"/>
    <w:multiLevelType w:val="hybridMultilevel"/>
    <w:tmpl w:val="C7409BF4"/>
    <w:lvl w:ilvl="0" w:tplc="09D0E744">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55">
    <w:nsid w:val="36C67834"/>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56">
    <w:nsid w:val="37F72D0A"/>
    <w:multiLevelType w:val="hybridMultilevel"/>
    <w:tmpl w:val="38F8D7EE"/>
    <w:lvl w:ilvl="0" w:tplc="E1340C6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382C3D84"/>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58">
    <w:nsid w:val="38334022"/>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59">
    <w:nsid w:val="3A575DDE"/>
    <w:multiLevelType w:val="hybridMultilevel"/>
    <w:tmpl w:val="C7409BF4"/>
    <w:lvl w:ilvl="0" w:tplc="09D0E744">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60">
    <w:nsid w:val="3C013E8D"/>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61">
    <w:nsid w:val="3C49773E"/>
    <w:multiLevelType w:val="hybridMultilevel"/>
    <w:tmpl w:val="11E6F818"/>
    <w:lvl w:ilvl="0" w:tplc="B5C262EA">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62">
    <w:nsid w:val="3C8B73C8"/>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63">
    <w:nsid w:val="3EC12C6E"/>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64">
    <w:nsid w:val="3FEF790D"/>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65">
    <w:nsid w:val="411C1B34"/>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66">
    <w:nsid w:val="462C5334"/>
    <w:multiLevelType w:val="hybridMultilevel"/>
    <w:tmpl w:val="886AED6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7">
    <w:nsid w:val="473B57E6"/>
    <w:multiLevelType w:val="hybridMultilevel"/>
    <w:tmpl w:val="A78EA2AA"/>
    <w:lvl w:ilvl="0" w:tplc="04270011">
      <w:start w:val="1"/>
      <w:numFmt w:val="decimal"/>
      <w:lvlText w:val="%1)"/>
      <w:lvlJc w:val="left"/>
      <w:pPr>
        <w:ind w:left="1004" w:hanging="360"/>
      </w:p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68">
    <w:nsid w:val="49BB61E8"/>
    <w:multiLevelType w:val="hybridMultilevel"/>
    <w:tmpl w:val="3CCCC3F6"/>
    <w:lvl w:ilvl="0" w:tplc="09D0E744">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69">
    <w:nsid w:val="4D14454F"/>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70">
    <w:nsid w:val="4D283214"/>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71">
    <w:nsid w:val="4E98690E"/>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72">
    <w:nsid w:val="4ED467F7"/>
    <w:multiLevelType w:val="hybridMultilevel"/>
    <w:tmpl w:val="C7409BF4"/>
    <w:lvl w:ilvl="0" w:tplc="09D0E744">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73">
    <w:nsid w:val="508704F7"/>
    <w:multiLevelType w:val="hybridMultilevel"/>
    <w:tmpl w:val="29282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11B4E5D"/>
    <w:multiLevelType w:val="hybridMultilevel"/>
    <w:tmpl w:val="385C7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19F035E"/>
    <w:multiLevelType w:val="hybridMultilevel"/>
    <w:tmpl w:val="B32E5BFC"/>
    <w:lvl w:ilvl="0" w:tplc="B5C262E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6">
    <w:nsid w:val="538D0923"/>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77">
    <w:nsid w:val="54BE4D4B"/>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78">
    <w:nsid w:val="585F6BE3"/>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79">
    <w:nsid w:val="58E75E31"/>
    <w:multiLevelType w:val="hybridMultilevel"/>
    <w:tmpl w:val="69AC57EC"/>
    <w:lvl w:ilvl="0" w:tplc="D938B5DC">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80">
    <w:nsid w:val="59381067"/>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81">
    <w:nsid w:val="5980440E"/>
    <w:multiLevelType w:val="hybridMultilevel"/>
    <w:tmpl w:val="3E9EC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5A181B4D"/>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83">
    <w:nsid w:val="5A4A0FB6"/>
    <w:multiLevelType w:val="hybridMultilevel"/>
    <w:tmpl w:val="11E6F818"/>
    <w:lvl w:ilvl="0" w:tplc="B5C262EA">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84">
    <w:nsid w:val="5BEC4060"/>
    <w:multiLevelType w:val="hybridMultilevel"/>
    <w:tmpl w:val="C7409BF4"/>
    <w:lvl w:ilvl="0" w:tplc="09D0E744">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85">
    <w:nsid w:val="5BFB6744"/>
    <w:multiLevelType w:val="hybridMultilevel"/>
    <w:tmpl w:val="11E6F818"/>
    <w:lvl w:ilvl="0" w:tplc="B5C262EA">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86">
    <w:nsid w:val="5E064828"/>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87">
    <w:nsid w:val="5E8967EF"/>
    <w:multiLevelType w:val="hybridMultilevel"/>
    <w:tmpl w:val="1BC6F6F2"/>
    <w:lvl w:ilvl="0" w:tplc="AC887458">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88">
    <w:nsid w:val="5F1C0973"/>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89">
    <w:nsid w:val="60D46945"/>
    <w:multiLevelType w:val="hybridMultilevel"/>
    <w:tmpl w:val="C7409BF4"/>
    <w:lvl w:ilvl="0" w:tplc="09D0E744">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90">
    <w:nsid w:val="60E32D50"/>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91">
    <w:nsid w:val="62953103"/>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92">
    <w:nsid w:val="62B2156C"/>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93">
    <w:nsid w:val="642D556A"/>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94">
    <w:nsid w:val="64C066EF"/>
    <w:multiLevelType w:val="hybridMultilevel"/>
    <w:tmpl w:val="31B2098E"/>
    <w:lvl w:ilvl="0" w:tplc="0427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7671A09"/>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96">
    <w:nsid w:val="67DF2534"/>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97">
    <w:nsid w:val="69DD0537"/>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98">
    <w:nsid w:val="6BF43025"/>
    <w:multiLevelType w:val="hybridMultilevel"/>
    <w:tmpl w:val="85104FC6"/>
    <w:lvl w:ilvl="0" w:tplc="04090001">
      <w:start w:val="1"/>
      <w:numFmt w:val="bullet"/>
      <w:lvlText w:val=""/>
      <w:lvlJc w:val="left"/>
      <w:pPr>
        <w:ind w:left="1004" w:hanging="360"/>
      </w:pPr>
      <w:rPr>
        <w:rFonts w:ascii="Symbol" w:hAnsi="Symbol" w:hint="default"/>
      </w:rPr>
    </w:lvl>
    <w:lvl w:ilvl="1" w:tplc="08090017">
      <w:start w:val="1"/>
      <w:numFmt w:val="lowerLetter"/>
      <w:lvlText w:val="%2)"/>
      <w:lvlJc w:val="left"/>
      <w:pPr>
        <w:ind w:left="1724" w:hanging="360"/>
      </w:pPr>
      <w:rPr>
        <w:rFonts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9">
    <w:nsid w:val="6C9269AA"/>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00">
    <w:nsid w:val="6F7E7FD7"/>
    <w:multiLevelType w:val="hybridMultilevel"/>
    <w:tmpl w:val="C7409BF4"/>
    <w:lvl w:ilvl="0" w:tplc="09D0E744">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01">
    <w:nsid w:val="6FA4236E"/>
    <w:multiLevelType w:val="hybridMultilevel"/>
    <w:tmpl w:val="C7409BF4"/>
    <w:lvl w:ilvl="0" w:tplc="09D0E744">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02">
    <w:nsid w:val="7009483B"/>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03">
    <w:nsid w:val="709D1134"/>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04">
    <w:nsid w:val="71075816"/>
    <w:multiLevelType w:val="hybridMultilevel"/>
    <w:tmpl w:val="11E6F818"/>
    <w:lvl w:ilvl="0" w:tplc="B5C262EA">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05">
    <w:nsid w:val="73316F98"/>
    <w:multiLevelType w:val="hybridMultilevel"/>
    <w:tmpl w:val="C7409BF4"/>
    <w:lvl w:ilvl="0" w:tplc="09D0E744">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06">
    <w:nsid w:val="736C48E9"/>
    <w:multiLevelType w:val="hybridMultilevel"/>
    <w:tmpl w:val="D35892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7">
    <w:nsid w:val="737639A1"/>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08">
    <w:nsid w:val="74C62A6F"/>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09">
    <w:nsid w:val="751628C3"/>
    <w:multiLevelType w:val="hybridMultilevel"/>
    <w:tmpl w:val="C7409BF4"/>
    <w:lvl w:ilvl="0" w:tplc="09D0E744">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10">
    <w:nsid w:val="75C840E7"/>
    <w:multiLevelType w:val="hybridMultilevel"/>
    <w:tmpl w:val="11E6F818"/>
    <w:lvl w:ilvl="0" w:tplc="B5C262EA">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11">
    <w:nsid w:val="77C10960"/>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12">
    <w:nsid w:val="78BA49C9"/>
    <w:multiLevelType w:val="hybridMultilevel"/>
    <w:tmpl w:val="AF7CA5D0"/>
    <w:lvl w:ilvl="0" w:tplc="AC887458">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13">
    <w:nsid w:val="7A3047B4"/>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14">
    <w:nsid w:val="7BE8434F"/>
    <w:multiLevelType w:val="hybridMultilevel"/>
    <w:tmpl w:val="C7409BF4"/>
    <w:lvl w:ilvl="0" w:tplc="09D0E744">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15">
    <w:nsid w:val="7C8957BD"/>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16">
    <w:nsid w:val="7C9C2F62"/>
    <w:multiLevelType w:val="hybridMultilevel"/>
    <w:tmpl w:val="C7409BF4"/>
    <w:lvl w:ilvl="0" w:tplc="09D0E744">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17">
    <w:nsid w:val="7D822D57"/>
    <w:multiLevelType w:val="hybridMultilevel"/>
    <w:tmpl w:val="A262FE6A"/>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18">
    <w:nsid w:val="7F3E5096"/>
    <w:multiLevelType w:val="hybridMultilevel"/>
    <w:tmpl w:val="57C226A4"/>
    <w:lvl w:ilvl="0" w:tplc="4FF26024">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19">
    <w:nsid w:val="7F5407C0"/>
    <w:multiLevelType w:val="hybridMultilevel"/>
    <w:tmpl w:val="C7409BF4"/>
    <w:lvl w:ilvl="0" w:tplc="09D0E744">
      <w:start w:val="1"/>
      <w:numFmt w:val="low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num w:numId="1">
    <w:abstractNumId w:val="106"/>
  </w:num>
  <w:num w:numId="2">
    <w:abstractNumId w:val="50"/>
  </w:num>
  <w:num w:numId="3">
    <w:abstractNumId w:val="45"/>
  </w:num>
  <w:num w:numId="4">
    <w:abstractNumId w:val="112"/>
  </w:num>
  <w:num w:numId="5">
    <w:abstractNumId w:val="11"/>
  </w:num>
  <w:num w:numId="6">
    <w:abstractNumId w:val="74"/>
  </w:num>
  <w:num w:numId="7">
    <w:abstractNumId w:val="87"/>
  </w:num>
  <w:num w:numId="8">
    <w:abstractNumId w:val="12"/>
  </w:num>
  <w:num w:numId="9">
    <w:abstractNumId w:val="30"/>
  </w:num>
  <w:num w:numId="10">
    <w:abstractNumId w:val="24"/>
  </w:num>
  <w:num w:numId="11">
    <w:abstractNumId w:val="66"/>
  </w:num>
  <w:num w:numId="12">
    <w:abstractNumId w:val="32"/>
  </w:num>
  <w:num w:numId="13">
    <w:abstractNumId w:val="105"/>
  </w:num>
  <w:num w:numId="14">
    <w:abstractNumId w:val="116"/>
  </w:num>
  <w:num w:numId="15">
    <w:abstractNumId w:val="36"/>
  </w:num>
  <w:num w:numId="16">
    <w:abstractNumId w:val="19"/>
  </w:num>
  <w:num w:numId="17">
    <w:abstractNumId w:val="68"/>
  </w:num>
  <w:num w:numId="18">
    <w:abstractNumId w:val="9"/>
  </w:num>
  <w:num w:numId="19">
    <w:abstractNumId w:val="21"/>
  </w:num>
  <w:num w:numId="20">
    <w:abstractNumId w:val="16"/>
  </w:num>
  <w:num w:numId="21">
    <w:abstractNumId w:val="101"/>
  </w:num>
  <w:num w:numId="22">
    <w:abstractNumId w:val="52"/>
  </w:num>
  <w:num w:numId="23">
    <w:abstractNumId w:val="8"/>
  </w:num>
  <w:num w:numId="24">
    <w:abstractNumId w:val="114"/>
  </w:num>
  <w:num w:numId="25">
    <w:abstractNumId w:val="6"/>
  </w:num>
  <w:num w:numId="26">
    <w:abstractNumId w:val="13"/>
  </w:num>
  <w:num w:numId="27">
    <w:abstractNumId w:val="22"/>
  </w:num>
  <w:num w:numId="28">
    <w:abstractNumId w:val="17"/>
  </w:num>
  <w:num w:numId="29">
    <w:abstractNumId w:val="88"/>
  </w:num>
  <w:num w:numId="30">
    <w:abstractNumId w:val="96"/>
  </w:num>
  <w:num w:numId="31">
    <w:abstractNumId w:val="86"/>
  </w:num>
  <w:num w:numId="32">
    <w:abstractNumId w:val="18"/>
  </w:num>
  <w:num w:numId="33">
    <w:abstractNumId w:val="34"/>
  </w:num>
  <w:num w:numId="34">
    <w:abstractNumId w:val="7"/>
  </w:num>
  <w:num w:numId="35">
    <w:abstractNumId w:val="91"/>
  </w:num>
  <w:num w:numId="36">
    <w:abstractNumId w:val="33"/>
  </w:num>
  <w:num w:numId="37">
    <w:abstractNumId w:val="70"/>
  </w:num>
  <w:num w:numId="38">
    <w:abstractNumId w:val="2"/>
  </w:num>
  <w:num w:numId="39">
    <w:abstractNumId w:val="39"/>
  </w:num>
  <w:num w:numId="40">
    <w:abstractNumId w:val="0"/>
  </w:num>
  <w:num w:numId="41">
    <w:abstractNumId w:val="28"/>
  </w:num>
  <w:num w:numId="42">
    <w:abstractNumId w:val="14"/>
  </w:num>
  <w:num w:numId="43">
    <w:abstractNumId w:val="77"/>
  </w:num>
  <w:num w:numId="44">
    <w:abstractNumId w:val="99"/>
  </w:num>
  <w:num w:numId="45">
    <w:abstractNumId w:val="117"/>
  </w:num>
  <w:num w:numId="46">
    <w:abstractNumId w:val="102"/>
  </w:num>
  <w:num w:numId="47">
    <w:abstractNumId w:val="82"/>
  </w:num>
  <w:num w:numId="48">
    <w:abstractNumId w:val="111"/>
  </w:num>
  <w:num w:numId="49">
    <w:abstractNumId w:val="57"/>
  </w:num>
  <w:num w:numId="50">
    <w:abstractNumId w:val="69"/>
  </w:num>
  <w:num w:numId="51">
    <w:abstractNumId w:val="92"/>
  </w:num>
  <w:num w:numId="52">
    <w:abstractNumId w:val="49"/>
  </w:num>
  <w:num w:numId="53">
    <w:abstractNumId w:val="40"/>
  </w:num>
  <w:num w:numId="54">
    <w:abstractNumId w:val="60"/>
  </w:num>
  <w:num w:numId="55">
    <w:abstractNumId w:val="4"/>
  </w:num>
  <w:num w:numId="56">
    <w:abstractNumId w:val="103"/>
  </w:num>
  <w:num w:numId="57">
    <w:abstractNumId w:val="20"/>
  </w:num>
  <w:num w:numId="58">
    <w:abstractNumId w:val="35"/>
  </w:num>
  <w:num w:numId="59">
    <w:abstractNumId w:val="55"/>
  </w:num>
  <w:num w:numId="60">
    <w:abstractNumId w:val="80"/>
  </w:num>
  <w:num w:numId="61">
    <w:abstractNumId w:val="42"/>
  </w:num>
  <w:num w:numId="62">
    <w:abstractNumId w:val="63"/>
  </w:num>
  <w:num w:numId="63">
    <w:abstractNumId w:val="78"/>
  </w:num>
  <w:num w:numId="64">
    <w:abstractNumId w:val="25"/>
  </w:num>
  <w:num w:numId="65">
    <w:abstractNumId w:val="113"/>
  </w:num>
  <w:num w:numId="66">
    <w:abstractNumId w:val="43"/>
  </w:num>
  <w:num w:numId="67">
    <w:abstractNumId w:val="58"/>
  </w:num>
  <w:num w:numId="68">
    <w:abstractNumId w:val="53"/>
  </w:num>
  <w:num w:numId="69">
    <w:abstractNumId w:val="118"/>
  </w:num>
  <w:num w:numId="70">
    <w:abstractNumId w:val="93"/>
  </w:num>
  <w:num w:numId="71">
    <w:abstractNumId w:val="26"/>
  </w:num>
  <w:num w:numId="72">
    <w:abstractNumId w:val="95"/>
  </w:num>
  <w:num w:numId="73">
    <w:abstractNumId w:val="64"/>
  </w:num>
  <w:num w:numId="74">
    <w:abstractNumId w:val="115"/>
  </w:num>
  <w:num w:numId="75">
    <w:abstractNumId w:val="76"/>
  </w:num>
  <w:num w:numId="76">
    <w:abstractNumId w:val="62"/>
  </w:num>
  <w:num w:numId="77">
    <w:abstractNumId w:val="51"/>
  </w:num>
  <w:num w:numId="78">
    <w:abstractNumId w:val="5"/>
  </w:num>
  <w:num w:numId="79">
    <w:abstractNumId w:val="108"/>
  </w:num>
  <w:num w:numId="80">
    <w:abstractNumId w:val="97"/>
  </w:num>
  <w:num w:numId="81">
    <w:abstractNumId w:val="71"/>
  </w:num>
  <w:num w:numId="82">
    <w:abstractNumId w:val="65"/>
  </w:num>
  <w:num w:numId="83">
    <w:abstractNumId w:val="94"/>
  </w:num>
  <w:num w:numId="84">
    <w:abstractNumId w:val="67"/>
  </w:num>
  <w:num w:numId="85">
    <w:abstractNumId w:val="46"/>
  </w:num>
  <w:num w:numId="86">
    <w:abstractNumId w:val="81"/>
  </w:num>
  <w:num w:numId="87">
    <w:abstractNumId w:val="1"/>
  </w:num>
  <w:num w:numId="88">
    <w:abstractNumId w:val="27"/>
  </w:num>
  <w:num w:numId="89">
    <w:abstractNumId w:val="56"/>
  </w:num>
  <w:num w:numId="90">
    <w:abstractNumId w:val="83"/>
  </w:num>
  <w:num w:numId="91">
    <w:abstractNumId w:val="85"/>
  </w:num>
  <w:num w:numId="92">
    <w:abstractNumId w:val="75"/>
  </w:num>
  <w:num w:numId="93">
    <w:abstractNumId w:val="73"/>
  </w:num>
  <w:num w:numId="94">
    <w:abstractNumId w:val="31"/>
  </w:num>
  <w:num w:numId="95">
    <w:abstractNumId w:val="104"/>
  </w:num>
  <w:num w:numId="96">
    <w:abstractNumId w:val="47"/>
  </w:num>
  <w:num w:numId="97">
    <w:abstractNumId w:val="100"/>
  </w:num>
  <w:num w:numId="98">
    <w:abstractNumId w:val="119"/>
  </w:num>
  <w:num w:numId="99">
    <w:abstractNumId w:val="44"/>
  </w:num>
  <w:num w:numId="100">
    <w:abstractNumId w:val="61"/>
  </w:num>
  <w:num w:numId="101">
    <w:abstractNumId w:val="59"/>
  </w:num>
  <w:num w:numId="102">
    <w:abstractNumId w:val="29"/>
  </w:num>
  <w:num w:numId="103">
    <w:abstractNumId w:val="109"/>
  </w:num>
  <w:num w:numId="104">
    <w:abstractNumId w:val="54"/>
  </w:num>
  <w:num w:numId="105">
    <w:abstractNumId w:val="110"/>
  </w:num>
  <w:num w:numId="106">
    <w:abstractNumId w:val="89"/>
  </w:num>
  <w:num w:numId="107">
    <w:abstractNumId w:val="10"/>
  </w:num>
  <w:num w:numId="108">
    <w:abstractNumId w:val="98"/>
  </w:num>
  <w:num w:numId="109">
    <w:abstractNumId w:val="37"/>
  </w:num>
  <w:num w:numId="110">
    <w:abstractNumId w:val="90"/>
  </w:num>
  <w:num w:numId="111">
    <w:abstractNumId w:val="41"/>
  </w:num>
  <w:num w:numId="112">
    <w:abstractNumId w:val="38"/>
  </w:num>
  <w:num w:numId="113">
    <w:abstractNumId w:val="107"/>
  </w:num>
  <w:num w:numId="114">
    <w:abstractNumId w:val="3"/>
  </w:num>
  <w:num w:numId="115">
    <w:abstractNumId w:val="48"/>
  </w:num>
  <w:num w:numId="116">
    <w:abstractNumId w:val="72"/>
  </w:num>
  <w:num w:numId="117">
    <w:abstractNumId w:val="23"/>
  </w:num>
  <w:num w:numId="118">
    <w:abstractNumId w:val="84"/>
  </w:num>
  <w:num w:numId="119">
    <w:abstractNumId w:val="15"/>
  </w:num>
  <w:num w:numId="120">
    <w:abstractNumId w:val="79"/>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hideSpellingErrors/>
  <w:hideGrammaticalErrors/>
  <w:defaultTabStop w:val="1298"/>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979"/>
    <w:rsid w:val="00001B9B"/>
    <w:rsid w:val="00001EF2"/>
    <w:rsid w:val="00002382"/>
    <w:rsid w:val="000070E6"/>
    <w:rsid w:val="00007F28"/>
    <w:rsid w:val="000116CB"/>
    <w:rsid w:val="000117E0"/>
    <w:rsid w:val="000159DC"/>
    <w:rsid w:val="00017F65"/>
    <w:rsid w:val="000202EC"/>
    <w:rsid w:val="00022D42"/>
    <w:rsid w:val="00027C3F"/>
    <w:rsid w:val="00031EE3"/>
    <w:rsid w:val="000325AA"/>
    <w:rsid w:val="00033923"/>
    <w:rsid w:val="00034E59"/>
    <w:rsid w:val="0003587F"/>
    <w:rsid w:val="000368FD"/>
    <w:rsid w:val="00041472"/>
    <w:rsid w:val="00044083"/>
    <w:rsid w:val="00045805"/>
    <w:rsid w:val="000476E6"/>
    <w:rsid w:val="00050DB5"/>
    <w:rsid w:val="0005102F"/>
    <w:rsid w:val="000528FB"/>
    <w:rsid w:val="00053934"/>
    <w:rsid w:val="00053F32"/>
    <w:rsid w:val="000545BB"/>
    <w:rsid w:val="0005571A"/>
    <w:rsid w:val="00055DC9"/>
    <w:rsid w:val="00057EAB"/>
    <w:rsid w:val="000603E8"/>
    <w:rsid w:val="00061538"/>
    <w:rsid w:val="00061E8F"/>
    <w:rsid w:val="000626A9"/>
    <w:rsid w:val="0006490F"/>
    <w:rsid w:val="000662C1"/>
    <w:rsid w:val="00070C9D"/>
    <w:rsid w:val="000711EF"/>
    <w:rsid w:val="000728ED"/>
    <w:rsid w:val="00073995"/>
    <w:rsid w:val="000740F1"/>
    <w:rsid w:val="00074BCA"/>
    <w:rsid w:val="00075B89"/>
    <w:rsid w:val="00076455"/>
    <w:rsid w:val="0007780D"/>
    <w:rsid w:val="00077EA6"/>
    <w:rsid w:val="000802AA"/>
    <w:rsid w:val="000802B7"/>
    <w:rsid w:val="00080588"/>
    <w:rsid w:val="0008061D"/>
    <w:rsid w:val="00082274"/>
    <w:rsid w:val="00084AD2"/>
    <w:rsid w:val="0008625D"/>
    <w:rsid w:val="00091996"/>
    <w:rsid w:val="0009302A"/>
    <w:rsid w:val="00093A7C"/>
    <w:rsid w:val="00093AE0"/>
    <w:rsid w:val="00093DA8"/>
    <w:rsid w:val="000940C9"/>
    <w:rsid w:val="000946B4"/>
    <w:rsid w:val="00094A31"/>
    <w:rsid w:val="00094EF0"/>
    <w:rsid w:val="000A01D3"/>
    <w:rsid w:val="000A0902"/>
    <w:rsid w:val="000A1866"/>
    <w:rsid w:val="000A2659"/>
    <w:rsid w:val="000A406C"/>
    <w:rsid w:val="000A4129"/>
    <w:rsid w:val="000A4A37"/>
    <w:rsid w:val="000A7D9D"/>
    <w:rsid w:val="000B229A"/>
    <w:rsid w:val="000B2520"/>
    <w:rsid w:val="000B3446"/>
    <w:rsid w:val="000B3EC0"/>
    <w:rsid w:val="000B5938"/>
    <w:rsid w:val="000C0074"/>
    <w:rsid w:val="000C2263"/>
    <w:rsid w:val="000C22FD"/>
    <w:rsid w:val="000C3978"/>
    <w:rsid w:val="000C48FD"/>
    <w:rsid w:val="000C5590"/>
    <w:rsid w:val="000C5616"/>
    <w:rsid w:val="000C7C10"/>
    <w:rsid w:val="000D09A3"/>
    <w:rsid w:val="000D1941"/>
    <w:rsid w:val="000D1C96"/>
    <w:rsid w:val="000D28DB"/>
    <w:rsid w:val="000D3269"/>
    <w:rsid w:val="000D485E"/>
    <w:rsid w:val="000D4B0E"/>
    <w:rsid w:val="000D5169"/>
    <w:rsid w:val="000E12EE"/>
    <w:rsid w:val="000E12FB"/>
    <w:rsid w:val="000E1F4B"/>
    <w:rsid w:val="000E3FEB"/>
    <w:rsid w:val="000E4384"/>
    <w:rsid w:val="000E4998"/>
    <w:rsid w:val="000E4A9D"/>
    <w:rsid w:val="000E58D4"/>
    <w:rsid w:val="000E5DDA"/>
    <w:rsid w:val="000E636E"/>
    <w:rsid w:val="000E640C"/>
    <w:rsid w:val="000E7728"/>
    <w:rsid w:val="000E7F54"/>
    <w:rsid w:val="000F1A17"/>
    <w:rsid w:val="000F1B38"/>
    <w:rsid w:val="000F26E1"/>
    <w:rsid w:val="000F2848"/>
    <w:rsid w:val="000F3D49"/>
    <w:rsid w:val="000F40E1"/>
    <w:rsid w:val="000F57ED"/>
    <w:rsid w:val="000F6677"/>
    <w:rsid w:val="001003C0"/>
    <w:rsid w:val="00100E17"/>
    <w:rsid w:val="00100E4E"/>
    <w:rsid w:val="00101A28"/>
    <w:rsid w:val="00101A6E"/>
    <w:rsid w:val="001027F1"/>
    <w:rsid w:val="00103108"/>
    <w:rsid w:val="0010734F"/>
    <w:rsid w:val="00107734"/>
    <w:rsid w:val="00107B8C"/>
    <w:rsid w:val="001105B6"/>
    <w:rsid w:val="001114E3"/>
    <w:rsid w:val="001125B4"/>
    <w:rsid w:val="0011485E"/>
    <w:rsid w:val="001154A2"/>
    <w:rsid w:val="00116A06"/>
    <w:rsid w:val="00116D5C"/>
    <w:rsid w:val="00120402"/>
    <w:rsid w:val="00120E0C"/>
    <w:rsid w:val="00122540"/>
    <w:rsid w:val="00122CAF"/>
    <w:rsid w:val="00124B09"/>
    <w:rsid w:val="00124DCC"/>
    <w:rsid w:val="00125891"/>
    <w:rsid w:val="00127EC6"/>
    <w:rsid w:val="0013196C"/>
    <w:rsid w:val="0013322C"/>
    <w:rsid w:val="001341C8"/>
    <w:rsid w:val="0013468F"/>
    <w:rsid w:val="00140761"/>
    <w:rsid w:val="00140952"/>
    <w:rsid w:val="00141B1A"/>
    <w:rsid w:val="00141BC5"/>
    <w:rsid w:val="00141E52"/>
    <w:rsid w:val="001429B5"/>
    <w:rsid w:val="00142D24"/>
    <w:rsid w:val="00145A78"/>
    <w:rsid w:val="00145C56"/>
    <w:rsid w:val="0014709C"/>
    <w:rsid w:val="001526CB"/>
    <w:rsid w:val="00154823"/>
    <w:rsid w:val="00155B1D"/>
    <w:rsid w:val="00155BCF"/>
    <w:rsid w:val="00157EF5"/>
    <w:rsid w:val="001609F4"/>
    <w:rsid w:val="00162440"/>
    <w:rsid w:val="00162E48"/>
    <w:rsid w:val="00163166"/>
    <w:rsid w:val="001633E7"/>
    <w:rsid w:val="001642F5"/>
    <w:rsid w:val="00164631"/>
    <w:rsid w:val="00164918"/>
    <w:rsid w:val="001650E7"/>
    <w:rsid w:val="0016537F"/>
    <w:rsid w:val="001659A0"/>
    <w:rsid w:val="00166473"/>
    <w:rsid w:val="00170C78"/>
    <w:rsid w:val="0017110A"/>
    <w:rsid w:val="00171A8E"/>
    <w:rsid w:val="001735FF"/>
    <w:rsid w:val="001749B2"/>
    <w:rsid w:val="00175243"/>
    <w:rsid w:val="0017555C"/>
    <w:rsid w:val="001763F9"/>
    <w:rsid w:val="00176561"/>
    <w:rsid w:val="001800C8"/>
    <w:rsid w:val="0018112A"/>
    <w:rsid w:val="0018274A"/>
    <w:rsid w:val="00184150"/>
    <w:rsid w:val="00185318"/>
    <w:rsid w:val="00185901"/>
    <w:rsid w:val="00186770"/>
    <w:rsid w:val="00187388"/>
    <w:rsid w:val="00187AB4"/>
    <w:rsid w:val="00190BE3"/>
    <w:rsid w:val="00192489"/>
    <w:rsid w:val="00193E2B"/>
    <w:rsid w:val="001943B4"/>
    <w:rsid w:val="0019586D"/>
    <w:rsid w:val="00197C97"/>
    <w:rsid w:val="001A0680"/>
    <w:rsid w:val="001A06BF"/>
    <w:rsid w:val="001A2957"/>
    <w:rsid w:val="001A3521"/>
    <w:rsid w:val="001A4078"/>
    <w:rsid w:val="001A4550"/>
    <w:rsid w:val="001A4740"/>
    <w:rsid w:val="001A5131"/>
    <w:rsid w:val="001A6CE8"/>
    <w:rsid w:val="001A6FC9"/>
    <w:rsid w:val="001B2DF0"/>
    <w:rsid w:val="001B2EB4"/>
    <w:rsid w:val="001B4405"/>
    <w:rsid w:val="001B4A99"/>
    <w:rsid w:val="001B7B22"/>
    <w:rsid w:val="001C1BF5"/>
    <w:rsid w:val="001C1CBB"/>
    <w:rsid w:val="001C22BB"/>
    <w:rsid w:val="001C2B1F"/>
    <w:rsid w:val="001C2E04"/>
    <w:rsid w:val="001C4491"/>
    <w:rsid w:val="001C5A90"/>
    <w:rsid w:val="001C6ED7"/>
    <w:rsid w:val="001C7FDF"/>
    <w:rsid w:val="001D0D31"/>
    <w:rsid w:val="001D18DF"/>
    <w:rsid w:val="001D1E02"/>
    <w:rsid w:val="001D2266"/>
    <w:rsid w:val="001D2F24"/>
    <w:rsid w:val="001D31F5"/>
    <w:rsid w:val="001D33A5"/>
    <w:rsid w:val="001D353F"/>
    <w:rsid w:val="001D52BE"/>
    <w:rsid w:val="001D6762"/>
    <w:rsid w:val="001D6942"/>
    <w:rsid w:val="001D70BE"/>
    <w:rsid w:val="001D7EB5"/>
    <w:rsid w:val="001E083F"/>
    <w:rsid w:val="001E17FD"/>
    <w:rsid w:val="001E33ED"/>
    <w:rsid w:val="001E3B71"/>
    <w:rsid w:val="001E4ACD"/>
    <w:rsid w:val="001E53E2"/>
    <w:rsid w:val="001E65F9"/>
    <w:rsid w:val="001E72A3"/>
    <w:rsid w:val="001E7C12"/>
    <w:rsid w:val="001E7E73"/>
    <w:rsid w:val="001E7F9A"/>
    <w:rsid w:val="001F0EB5"/>
    <w:rsid w:val="001F1182"/>
    <w:rsid w:val="001F189F"/>
    <w:rsid w:val="001F1E73"/>
    <w:rsid w:val="001F1F63"/>
    <w:rsid w:val="001F2059"/>
    <w:rsid w:val="001F21FF"/>
    <w:rsid w:val="001F2303"/>
    <w:rsid w:val="001F2ED6"/>
    <w:rsid w:val="001F41E8"/>
    <w:rsid w:val="001F4C31"/>
    <w:rsid w:val="001F68F9"/>
    <w:rsid w:val="001F76DA"/>
    <w:rsid w:val="001F7846"/>
    <w:rsid w:val="002030E0"/>
    <w:rsid w:val="002032D8"/>
    <w:rsid w:val="002045EC"/>
    <w:rsid w:val="0020503F"/>
    <w:rsid w:val="00205174"/>
    <w:rsid w:val="0021154C"/>
    <w:rsid w:val="00211992"/>
    <w:rsid w:val="00211BA1"/>
    <w:rsid w:val="00211FD7"/>
    <w:rsid w:val="002128B6"/>
    <w:rsid w:val="00212B9C"/>
    <w:rsid w:val="00213919"/>
    <w:rsid w:val="00215667"/>
    <w:rsid w:val="002156A5"/>
    <w:rsid w:val="00217899"/>
    <w:rsid w:val="00220D6A"/>
    <w:rsid w:val="00221231"/>
    <w:rsid w:val="002212F9"/>
    <w:rsid w:val="00221863"/>
    <w:rsid w:val="00222B57"/>
    <w:rsid w:val="00222C15"/>
    <w:rsid w:val="00222EAD"/>
    <w:rsid w:val="002251CA"/>
    <w:rsid w:val="0022622C"/>
    <w:rsid w:val="002269F3"/>
    <w:rsid w:val="00227B8D"/>
    <w:rsid w:val="00227DF2"/>
    <w:rsid w:val="00230CEB"/>
    <w:rsid w:val="0023215A"/>
    <w:rsid w:val="00232676"/>
    <w:rsid w:val="00232AE4"/>
    <w:rsid w:val="00232EB4"/>
    <w:rsid w:val="00233177"/>
    <w:rsid w:val="0023481B"/>
    <w:rsid w:val="00235701"/>
    <w:rsid w:val="0024006F"/>
    <w:rsid w:val="00240189"/>
    <w:rsid w:val="0024099D"/>
    <w:rsid w:val="0024278B"/>
    <w:rsid w:val="002440B8"/>
    <w:rsid w:val="00244FEA"/>
    <w:rsid w:val="0024678C"/>
    <w:rsid w:val="00246B56"/>
    <w:rsid w:val="00247D22"/>
    <w:rsid w:val="0025109F"/>
    <w:rsid w:val="002514D9"/>
    <w:rsid w:val="00251A1C"/>
    <w:rsid w:val="002526A0"/>
    <w:rsid w:val="0025415B"/>
    <w:rsid w:val="00254A21"/>
    <w:rsid w:val="0025593E"/>
    <w:rsid w:val="00261F5B"/>
    <w:rsid w:val="00263475"/>
    <w:rsid w:val="002640C0"/>
    <w:rsid w:val="0026534A"/>
    <w:rsid w:val="00267106"/>
    <w:rsid w:val="00270F85"/>
    <w:rsid w:val="0027175E"/>
    <w:rsid w:val="00271A46"/>
    <w:rsid w:val="00271EB9"/>
    <w:rsid w:val="002723A5"/>
    <w:rsid w:val="002724FD"/>
    <w:rsid w:val="00272F2C"/>
    <w:rsid w:val="00274892"/>
    <w:rsid w:val="00276A38"/>
    <w:rsid w:val="002773BD"/>
    <w:rsid w:val="00277475"/>
    <w:rsid w:val="00277DE6"/>
    <w:rsid w:val="00281202"/>
    <w:rsid w:val="0028231C"/>
    <w:rsid w:val="002834A5"/>
    <w:rsid w:val="0028380D"/>
    <w:rsid w:val="0028390B"/>
    <w:rsid w:val="00283E95"/>
    <w:rsid w:val="002842BF"/>
    <w:rsid w:val="0028641D"/>
    <w:rsid w:val="0028728E"/>
    <w:rsid w:val="002873B8"/>
    <w:rsid w:val="002875D9"/>
    <w:rsid w:val="00290771"/>
    <w:rsid w:val="00290CC0"/>
    <w:rsid w:val="00291020"/>
    <w:rsid w:val="00292118"/>
    <w:rsid w:val="002949A4"/>
    <w:rsid w:val="00294A76"/>
    <w:rsid w:val="00296ACA"/>
    <w:rsid w:val="00297C94"/>
    <w:rsid w:val="002A08E9"/>
    <w:rsid w:val="002A093B"/>
    <w:rsid w:val="002A21A6"/>
    <w:rsid w:val="002A233F"/>
    <w:rsid w:val="002A2565"/>
    <w:rsid w:val="002A25EC"/>
    <w:rsid w:val="002A29A6"/>
    <w:rsid w:val="002A4A08"/>
    <w:rsid w:val="002A5563"/>
    <w:rsid w:val="002A58D1"/>
    <w:rsid w:val="002A73F8"/>
    <w:rsid w:val="002A7F43"/>
    <w:rsid w:val="002B0129"/>
    <w:rsid w:val="002B11D4"/>
    <w:rsid w:val="002B1479"/>
    <w:rsid w:val="002B3FD1"/>
    <w:rsid w:val="002B5711"/>
    <w:rsid w:val="002B5D5A"/>
    <w:rsid w:val="002B6544"/>
    <w:rsid w:val="002B65F8"/>
    <w:rsid w:val="002B7060"/>
    <w:rsid w:val="002B712B"/>
    <w:rsid w:val="002C1AEA"/>
    <w:rsid w:val="002C23E8"/>
    <w:rsid w:val="002C4192"/>
    <w:rsid w:val="002C506F"/>
    <w:rsid w:val="002C5347"/>
    <w:rsid w:val="002C5AD1"/>
    <w:rsid w:val="002C6000"/>
    <w:rsid w:val="002C63B3"/>
    <w:rsid w:val="002D0B9F"/>
    <w:rsid w:val="002D12E7"/>
    <w:rsid w:val="002D13D1"/>
    <w:rsid w:val="002D5754"/>
    <w:rsid w:val="002D7097"/>
    <w:rsid w:val="002D77BB"/>
    <w:rsid w:val="002D7B05"/>
    <w:rsid w:val="002E14D9"/>
    <w:rsid w:val="002E21E9"/>
    <w:rsid w:val="002E2641"/>
    <w:rsid w:val="002E2D3C"/>
    <w:rsid w:val="002E3706"/>
    <w:rsid w:val="002E5809"/>
    <w:rsid w:val="002E5C48"/>
    <w:rsid w:val="002E688A"/>
    <w:rsid w:val="002E70E2"/>
    <w:rsid w:val="002F0FA9"/>
    <w:rsid w:val="002F27B0"/>
    <w:rsid w:val="002F356F"/>
    <w:rsid w:val="002F6C64"/>
    <w:rsid w:val="002F7421"/>
    <w:rsid w:val="002F7881"/>
    <w:rsid w:val="0030093E"/>
    <w:rsid w:val="00301E1A"/>
    <w:rsid w:val="0030322A"/>
    <w:rsid w:val="00303231"/>
    <w:rsid w:val="0030445B"/>
    <w:rsid w:val="00304B3D"/>
    <w:rsid w:val="0030573C"/>
    <w:rsid w:val="00306A64"/>
    <w:rsid w:val="00306A6F"/>
    <w:rsid w:val="003077B3"/>
    <w:rsid w:val="003107C0"/>
    <w:rsid w:val="00311378"/>
    <w:rsid w:val="003115F0"/>
    <w:rsid w:val="003124A7"/>
    <w:rsid w:val="00312844"/>
    <w:rsid w:val="00312E83"/>
    <w:rsid w:val="00314F8B"/>
    <w:rsid w:val="00315028"/>
    <w:rsid w:val="0031591A"/>
    <w:rsid w:val="00315BB7"/>
    <w:rsid w:val="003201B1"/>
    <w:rsid w:val="00320974"/>
    <w:rsid w:val="00322335"/>
    <w:rsid w:val="0032242D"/>
    <w:rsid w:val="00322A66"/>
    <w:rsid w:val="00322E29"/>
    <w:rsid w:val="00323577"/>
    <w:rsid w:val="00323F16"/>
    <w:rsid w:val="00325E86"/>
    <w:rsid w:val="00326984"/>
    <w:rsid w:val="00327E17"/>
    <w:rsid w:val="00330763"/>
    <w:rsid w:val="0033105F"/>
    <w:rsid w:val="0033193B"/>
    <w:rsid w:val="00332086"/>
    <w:rsid w:val="00332209"/>
    <w:rsid w:val="003328A6"/>
    <w:rsid w:val="00332CD0"/>
    <w:rsid w:val="0033317A"/>
    <w:rsid w:val="003362B4"/>
    <w:rsid w:val="003368C0"/>
    <w:rsid w:val="0033752F"/>
    <w:rsid w:val="003378B4"/>
    <w:rsid w:val="00337AB4"/>
    <w:rsid w:val="00337D9F"/>
    <w:rsid w:val="003402E8"/>
    <w:rsid w:val="00340FD3"/>
    <w:rsid w:val="0034497D"/>
    <w:rsid w:val="0034524A"/>
    <w:rsid w:val="00346459"/>
    <w:rsid w:val="00350EC9"/>
    <w:rsid w:val="00352C3A"/>
    <w:rsid w:val="00354430"/>
    <w:rsid w:val="00354BF0"/>
    <w:rsid w:val="003551D6"/>
    <w:rsid w:val="00355DAA"/>
    <w:rsid w:val="00355FE4"/>
    <w:rsid w:val="003561F9"/>
    <w:rsid w:val="0035654F"/>
    <w:rsid w:val="003566FB"/>
    <w:rsid w:val="00356A12"/>
    <w:rsid w:val="00357914"/>
    <w:rsid w:val="00357BE6"/>
    <w:rsid w:val="00362088"/>
    <w:rsid w:val="00362BF2"/>
    <w:rsid w:val="00362F81"/>
    <w:rsid w:val="003640A4"/>
    <w:rsid w:val="0036441C"/>
    <w:rsid w:val="0036499A"/>
    <w:rsid w:val="003652BB"/>
    <w:rsid w:val="00365DAD"/>
    <w:rsid w:val="00367391"/>
    <w:rsid w:val="003700FA"/>
    <w:rsid w:val="00371487"/>
    <w:rsid w:val="00371CB5"/>
    <w:rsid w:val="003746F5"/>
    <w:rsid w:val="003747A3"/>
    <w:rsid w:val="00374A59"/>
    <w:rsid w:val="003755E5"/>
    <w:rsid w:val="00376351"/>
    <w:rsid w:val="00377794"/>
    <w:rsid w:val="003817D0"/>
    <w:rsid w:val="003819EE"/>
    <w:rsid w:val="00382125"/>
    <w:rsid w:val="0038338D"/>
    <w:rsid w:val="0038419F"/>
    <w:rsid w:val="003849E7"/>
    <w:rsid w:val="00386863"/>
    <w:rsid w:val="00386E42"/>
    <w:rsid w:val="00387170"/>
    <w:rsid w:val="0038723F"/>
    <w:rsid w:val="003873D6"/>
    <w:rsid w:val="00387BF9"/>
    <w:rsid w:val="00390489"/>
    <w:rsid w:val="00391736"/>
    <w:rsid w:val="00392EAD"/>
    <w:rsid w:val="00394037"/>
    <w:rsid w:val="00395DD1"/>
    <w:rsid w:val="00396480"/>
    <w:rsid w:val="00396D3D"/>
    <w:rsid w:val="003A0F88"/>
    <w:rsid w:val="003A1752"/>
    <w:rsid w:val="003A20C7"/>
    <w:rsid w:val="003A5DAC"/>
    <w:rsid w:val="003A6486"/>
    <w:rsid w:val="003A65F5"/>
    <w:rsid w:val="003A6A55"/>
    <w:rsid w:val="003A768B"/>
    <w:rsid w:val="003B4A5A"/>
    <w:rsid w:val="003B4BE2"/>
    <w:rsid w:val="003B58C9"/>
    <w:rsid w:val="003B67A8"/>
    <w:rsid w:val="003C117C"/>
    <w:rsid w:val="003C1419"/>
    <w:rsid w:val="003C3C1B"/>
    <w:rsid w:val="003C4AE2"/>
    <w:rsid w:val="003C58DB"/>
    <w:rsid w:val="003C5B44"/>
    <w:rsid w:val="003C649E"/>
    <w:rsid w:val="003D062A"/>
    <w:rsid w:val="003D0B30"/>
    <w:rsid w:val="003D1BDC"/>
    <w:rsid w:val="003D1F38"/>
    <w:rsid w:val="003D247F"/>
    <w:rsid w:val="003D2D6F"/>
    <w:rsid w:val="003D332A"/>
    <w:rsid w:val="003D3572"/>
    <w:rsid w:val="003D4355"/>
    <w:rsid w:val="003D5F6C"/>
    <w:rsid w:val="003D66F5"/>
    <w:rsid w:val="003D7959"/>
    <w:rsid w:val="003E0DA9"/>
    <w:rsid w:val="003E1070"/>
    <w:rsid w:val="003E1C28"/>
    <w:rsid w:val="003E2053"/>
    <w:rsid w:val="003E4991"/>
    <w:rsid w:val="003E4BF9"/>
    <w:rsid w:val="003E605B"/>
    <w:rsid w:val="003F231F"/>
    <w:rsid w:val="003F328D"/>
    <w:rsid w:val="003F4165"/>
    <w:rsid w:val="003F645D"/>
    <w:rsid w:val="003F6A2C"/>
    <w:rsid w:val="003F6EF1"/>
    <w:rsid w:val="00400EAC"/>
    <w:rsid w:val="004014AF"/>
    <w:rsid w:val="00402F86"/>
    <w:rsid w:val="0040559D"/>
    <w:rsid w:val="0041081F"/>
    <w:rsid w:val="00411D19"/>
    <w:rsid w:val="00415146"/>
    <w:rsid w:val="004154F4"/>
    <w:rsid w:val="00415844"/>
    <w:rsid w:val="00421516"/>
    <w:rsid w:val="004218FF"/>
    <w:rsid w:val="00421C62"/>
    <w:rsid w:val="004220F0"/>
    <w:rsid w:val="00422245"/>
    <w:rsid w:val="00422671"/>
    <w:rsid w:val="004230FB"/>
    <w:rsid w:val="00427782"/>
    <w:rsid w:val="00430635"/>
    <w:rsid w:val="00430D83"/>
    <w:rsid w:val="00431BF6"/>
    <w:rsid w:val="00432ACA"/>
    <w:rsid w:val="00432ECF"/>
    <w:rsid w:val="004343E9"/>
    <w:rsid w:val="00434439"/>
    <w:rsid w:val="004344F8"/>
    <w:rsid w:val="0043619F"/>
    <w:rsid w:val="00437BC9"/>
    <w:rsid w:val="00442580"/>
    <w:rsid w:val="004441C4"/>
    <w:rsid w:val="0044620C"/>
    <w:rsid w:val="00452874"/>
    <w:rsid w:val="00453B6D"/>
    <w:rsid w:val="00453F61"/>
    <w:rsid w:val="00453F9C"/>
    <w:rsid w:val="0045468F"/>
    <w:rsid w:val="00455DB5"/>
    <w:rsid w:val="0045665B"/>
    <w:rsid w:val="004575A2"/>
    <w:rsid w:val="00460F6E"/>
    <w:rsid w:val="00463622"/>
    <w:rsid w:val="004643C4"/>
    <w:rsid w:val="0046520D"/>
    <w:rsid w:val="0046563F"/>
    <w:rsid w:val="00465979"/>
    <w:rsid w:val="00467253"/>
    <w:rsid w:val="004673B3"/>
    <w:rsid w:val="00467DF8"/>
    <w:rsid w:val="00476226"/>
    <w:rsid w:val="00476289"/>
    <w:rsid w:val="004762DC"/>
    <w:rsid w:val="00476D37"/>
    <w:rsid w:val="00477E8F"/>
    <w:rsid w:val="00477EC8"/>
    <w:rsid w:val="004807B9"/>
    <w:rsid w:val="004814EF"/>
    <w:rsid w:val="00482FEB"/>
    <w:rsid w:val="004862DE"/>
    <w:rsid w:val="00486C32"/>
    <w:rsid w:val="00486E5A"/>
    <w:rsid w:val="00490985"/>
    <w:rsid w:val="00491ED9"/>
    <w:rsid w:val="00494E9A"/>
    <w:rsid w:val="004960DC"/>
    <w:rsid w:val="004977C3"/>
    <w:rsid w:val="00497B73"/>
    <w:rsid w:val="004A194F"/>
    <w:rsid w:val="004A1D09"/>
    <w:rsid w:val="004A25D9"/>
    <w:rsid w:val="004A26E8"/>
    <w:rsid w:val="004A2941"/>
    <w:rsid w:val="004A7D0D"/>
    <w:rsid w:val="004B0AB4"/>
    <w:rsid w:val="004B1280"/>
    <w:rsid w:val="004B1565"/>
    <w:rsid w:val="004B1807"/>
    <w:rsid w:val="004B2D54"/>
    <w:rsid w:val="004B319F"/>
    <w:rsid w:val="004B3716"/>
    <w:rsid w:val="004B3924"/>
    <w:rsid w:val="004B427B"/>
    <w:rsid w:val="004B62D5"/>
    <w:rsid w:val="004B75F5"/>
    <w:rsid w:val="004C0181"/>
    <w:rsid w:val="004C0ECF"/>
    <w:rsid w:val="004C1115"/>
    <w:rsid w:val="004C16CE"/>
    <w:rsid w:val="004C3A4E"/>
    <w:rsid w:val="004C3E60"/>
    <w:rsid w:val="004C5836"/>
    <w:rsid w:val="004C6011"/>
    <w:rsid w:val="004C6744"/>
    <w:rsid w:val="004C6F56"/>
    <w:rsid w:val="004D3011"/>
    <w:rsid w:val="004D48AD"/>
    <w:rsid w:val="004D4CBF"/>
    <w:rsid w:val="004D5E3B"/>
    <w:rsid w:val="004D6099"/>
    <w:rsid w:val="004D689E"/>
    <w:rsid w:val="004D7425"/>
    <w:rsid w:val="004D74AD"/>
    <w:rsid w:val="004E0022"/>
    <w:rsid w:val="004E0DA3"/>
    <w:rsid w:val="004E102D"/>
    <w:rsid w:val="004E234A"/>
    <w:rsid w:val="004E2C7A"/>
    <w:rsid w:val="004E44AA"/>
    <w:rsid w:val="004E489B"/>
    <w:rsid w:val="004E4E54"/>
    <w:rsid w:val="004E51DE"/>
    <w:rsid w:val="004E5434"/>
    <w:rsid w:val="004E5C28"/>
    <w:rsid w:val="004E5CC4"/>
    <w:rsid w:val="004E6C3E"/>
    <w:rsid w:val="004E6CA5"/>
    <w:rsid w:val="004F266F"/>
    <w:rsid w:val="004F33CE"/>
    <w:rsid w:val="004F3B2F"/>
    <w:rsid w:val="004F731F"/>
    <w:rsid w:val="004F7F2C"/>
    <w:rsid w:val="005004B4"/>
    <w:rsid w:val="005009E0"/>
    <w:rsid w:val="005025A3"/>
    <w:rsid w:val="00504AD7"/>
    <w:rsid w:val="0050527A"/>
    <w:rsid w:val="005069E3"/>
    <w:rsid w:val="005104E0"/>
    <w:rsid w:val="005113FE"/>
    <w:rsid w:val="005124FC"/>
    <w:rsid w:val="005141EF"/>
    <w:rsid w:val="00515242"/>
    <w:rsid w:val="00515526"/>
    <w:rsid w:val="005203B6"/>
    <w:rsid w:val="00520A96"/>
    <w:rsid w:val="00522F93"/>
    <w:rsid w:val="005230CD"/>
    <w:rsid w:val="00523428"/>
    <w:rsid w:val="00523442"/>
    <w:rsid w:val="0052594D"/>
    <w:rsid w:val="005266B8"/>
    <w:rsid w:val="0052696B"/>
    <w:rsid w:val="00526DE0"/>
    <w:rsid w:val="00527459"/>
    <w:rsid w:val="00527CED"/>
    <w:rsid w:val="005303F7"/>
    <w:rsid w:val="00531796"/>
    <w:rsid w:val="00531F9D"/>
    <w:rsid w:val="0053263E"/>
    <w:rsid w:val="00534621"/>
    <w:rsid w:val="00534AFA"/>
    <w:rsid w:val="00534DCD"/>
    <w:rsid w:val="00535CC9"/>
    <w:rsid w:val="00537575"/>
    <w:rsid w:val="0054004D"/>
    <w:rsid w:val="00540F11"/>
    <w:rsid w:val="00542AF0"/>
    <w:rsid w:val="00545153"/>
    <w:rsid w:val="005454E5"/>
    <w:rsid w:val="005457CF"/>
    <w:rsid w:val="00547A8D"/>
    <w:rsid w:val="00550A7E"/>
    <w:rsid w:val="00551C78"/>
    <w:rsid w:val="00552544"/>
    <w:rsid w:val="00552A24"/>
    <w:rsid w:val="0055340D"/>
    <w:rsid w:val="0055345D"/>
    <w:rsid w:val="0055505D"/>
    <w:rsid w:val="00555137"/>
    <w:rsid w:val="00555B42"/>
    <w:rsid w:val="0055682D"/>
    <w:rsid w:val="005568A4"/>
    <w:rsid w:val="005576D3"/>
    <w:rsid w:val="00557D97"/>
    <w:rsid w:val="005613AC"/>
    <w:rsid w:val="005615C2"/>
    <w:rsid w:val="00561E33"/>
    <w:rsid w:val="00562542"/>
    <w:rsid w:val="00563453"/>
    <w:rsid w:val="00567190"/>
    <w:rsid w:val="00567CEF"/>
    <w:rsid w:val="005720D5"/>
    <w:rsid w:val="00572153"/>
    <w:rsid w:val="00572693"/>
    <w:rsid w:val="00572886"/>
    <w:rsid w:val="00572F29"/>
    <w:rsid w:val="00574E6D"/>
    <w:rsid w:val="00576E80"/>
    <w:rsid w:val="005770BF"/>
    <w:rsid w:val="0058088C"/>
    <w:rsid w:val="00581F00"/>
    <w:rsid w:val="00582EE6"/>
    <w:rsid w:val="005838E6"/>
    <w:rsid w:val="0058399C"/>
    <w:rsid w:val="00584B99"/>
    <w:rsid w:val="00584CDF"/>
    <w:rsid w:val="0058548A"/>
    <w:rsid w:val="005927DC"/>
    <w:rsid w:val="005935E9"/>
    <w:rsid w:val="00593B93"/>
    <w:rsid w:val="00594976"/>
    <w:rsid w:val="00595EBA"/>
    <w:rsid w:val="005A0123"/>
    <w:rsid w:val="005A1690"/>
    <w:rsid w:val="005A18CA"/>
    <w:rsid w:val="005A1D16"/>
    <w:rsid w:val="005A1D1F"/>
    <w:rsid w:val="005A28A5"/>
    <w:rsid w:val="005A2930"/>
    <w:rsid w:val="005A3996"/>
    <w:rsid w:val="005A3CFA"/>
    <w:rsid w:val="005A54A8"/>
    <w:rsid w:val="005A6209"/>
    <w:rsid w:val="005A78C2"/>
    <w:rsid w:val="005A7B9B"/>
    <w:rsid w:val="005B080A"/>
    <w:rsid w:val="005B0FBF"/>
    <w:rsid w:val="005B1336"/>
    <w:rsid w:val="005B347A"/>
    <w:rsid w:val="005B3E06"/>
    <w:rsid w:val="005B62D6"/>
    <w:rsid w:val="005B6EF7"/>
    <w:rsid w:val="005B7C6A"/>
    <w:rsid w:val="005C18B0"/>
    <w:rsid w:val="005C19C6"/>
    <w:rsid w:val="005C21A8"/>
    <w:rsid w:val="005C28F7"/>
    <w:rsid w:val="005C2E49"/>
    <w:rsid w:val="005C4031"/>
    <w:rsid w:val="005C527B"/>
    <w:rsid w:val="005C7FE7"/>
    <w:rsid w:val="005D1D0D"/>
    <w:rsid w:val="005D2269"/>
    <w:rsid w:val="005D28C3"/>
    <w:rsid w:val="005D297D"/>
    <w:rsid w:val="005D455F"/>
    <w:rsid w:val="005D52CE"/>
    <w:rsid w:val="005D5997"/>
    <w:rsid w:val="005D604A"/>
    <w:rsid w:val="005D6386"/>
    <w:rsid w:val="005E05A2"/>
    <w:rsid w:val="005E0D59"/>
    <w:rsid w:val="005E412C"/>
    <w:rsid w:val="005E4FCA"/>
    <w:rsid w:val="005E509A"/>
    <w:rsid w:val="005E5BDC"/>
    <w:rsid w:val="005E5D6D"/>
    <w:rsid w:val="005E6D80"/>
    <w:rsid w:val="005F0197"/>
    <w:rsid w:val="005F2200"/>
    <w:rsid w:val="005F2E8F"/>
    <w:rsid w:val="005F3562"/>
    <w:rsid w:val="005F3CBF"/>
    <w:rsid w:val="005F5E77"/>
    <w:rsid w:val="005F6062"/>
    <w:rsid w:val="005F69E2"/>
    <w:rsid w:val="00600D79"/>
    <w:rsid w:val="006034E8"/>
    <w:rsid w:val="00605265"/>
    <w:rsid w:val="00606874"/>
    <w:rsid w:val="00607820"/>
    <w:rsid w:val="006103D0"/>
    <w:rsid w:val="006106F9"/>
    <w:rsid w:val="006121E7"/>
    <w:rsid w:val="006134AB"/>
    <w:rsid w:val="0061390B"/>
    <w:rsid w:val="00613ABC"/>
    <w:rsid w:val="00614377"/>
    <w:rsid w:val="00614C51"/>
    <w:rsid w:val="00614E58"/>
    <w:rsid w:val="00620168"/>
    <w:rsid w:val="00620F8A"/>
    <w:rsid w:val="00621DEF"/>
    <w:rsid w:val="00623903"/>
    <w:rsid w:val="006245E1"/>
    <w:rsid w:val="00625B55"/>
    <w:rsid w:val="00630831"/>
    <w:rsid w:val="006317D7"/>
    <w:rsid w:val="00632150"/>
    <w:rsid w:val="00635A6B"/>
    <w:rsid w:val="00635AEE"/>
    <w:rsid w:val="0063637F"/>
    <w:rsid w:val="00636C39"/>
    <w:rsid w:val="00636E30"/>
    <w:rsid w:val="00641390"/>
    <w:rsid w:val="00642ABC"/>
    <w:rsid w:val="00642FEB"/>
    <w:rsid w:val="00644512"/>
    <w:rsid w:val="006452A6"/>
    <w:rsid w:val="00647732"/>
    <w:rsid w:val="006513FE"/>
    <w:rsid w:val="00651685"/>
    <w:rsid w:val="00652ECE"/>
    <w:rsid w:val="006530E8"/>
    <w:rsid w:val="00654E0C"/>
    <w:rsid w:val="00655877"/>
    <w:rsid w:val="00656C92"/>
    <w:rsid w:val="006570C6"/>
    <w:rsid w:val="00662E5E"/>
    <w:rsid w:val="00663363"/>
    <w:rsid w:val="0066419E"/>
    <w:rsid w:val="00664451"/>
    <w:rsid w:val="006649D2"/>
    <w:rsid w:val="006661F3"/>
    <w:rsid w:val="00670A2E"/>
    <w:rsid w:val="0067103E"/>
    <w:rsid w:val="00673BEE"/>
    <w:rsid w:val="00674EBA"/>
    <w:rsid w:val="006757EA"/>
    <w:rsid w:val="006812D1"/>
    <w:rsid w:val="006826A0"/>
    <w:rsid w:val="00683466"/>
    <w:rsid w:val="006841F8"/>
    <w:rsid w:val="00684483"/>
    <w:rsid w:val="00685B8F"/>
    <w:rsid w:val="00686911"/>
    <w:rsid w:val="00686A77"/>
    <w:rsid w:val="00687351"/>
    <w:rsid w:val="0069337E"/>
    <w:rsid w:val="00694B57"/>
    <w:rsid w:val="00694B95"/>
    <w:rsid w:val="006962DF"/>
    <w:rsid w:val="0069642F"/>
    <w:rsid w:val="006968DD"/>
    <w:rsid w:val="00696CF0"/>
    <w:rsid w:val="006A032D"/>
    <w:rsid w:val="006A0987"/>
    <w:rsid w:val="006A0A23"/>
    <w:rsid w:val="006A1320"/>
    <w:rsid w:val="006A3556"/>
    <w:rsid w:val="006A3C6C"/>
    <w:rsid w:val="006A4498"/>
    <w:rsid w:val="006A55D3"/>
    <w:rsid w:val="006A6CAB"/>
    <w:rsid w:val="006B0CC8"/>
    <w:rsid w:val="006B24FA"/>
    <w:rsid w:val="006B2A5F"/>
    <w:rsid w:val="006B59BF"/>
    <w:rsid w:val="006B7215"/>
    <w:rsid w:val="006C12E0"/>
    <w:rsid w:val="006C17EF"/>
    <w:rsid w:val="006C1AAC"/>
    <w:rsid w:val="006C2F79"/>
    <w:rsid w:val="006C3876"/>
    <w:rsid w:val="006C430C"/>
    <w:rsid w:val="006C53FC"/>
    <w:rsid w:val="006D0AB0"/>
    <w:rsid w:val="006D0E53"/>
    <w:rsid w:val="006D1BDE"/>
    <w:rsid w:val="006D22E1"/>
    <w:rsid w:val="006D264F"/>
    <w:rsid w:val="006D2E74"/>
    <w:rsid w:val="006D3569"/>
    <w:rsid w:val="006D36EB"/>
    <w:rsid w:val="006D5321"/>
    <w:rsid w:val="006D54BF"/>
    <w:rsid w:val="006D54FC"/>
    <w:rsid w:val="006D591B"/>
    <w:rsid w:val="006D63C8"/>
    <w:rsid w:val="006D6CC1"/>
    <w:rsid w:val="006D7B9B"/>
    <w:rsid w:val="006E2CEB"/>
    <w:rsid w:val="006F0E54"/>
    <w:rsid w:val="006F221C"/>
    <w:rsid w:val="006F3047"/>
    <w:rsid w:val="006F30E2"/>
    <w:rsid w:val="006F4295"/>
    <w:rsid w:val="006F46C9"/>
    <w:rsid w:val="006F51A1"/>
    <w:rsid w:val="007000A0"/>
    <w:rsid w:val="007006D0"/>
    <w:rsid w:val="00703067"/>
    <w:rsid w:val="00703682"/>
    <w:rsid w:val="007037F9"/>
    <w:rsid w:val="00703D7A"/>
    <w:rsid w:val="00705A11"/>
    <w:rsid w:val="007066D8"/>
    <w:rsid w:val="00707DAF"/>
    <w:rsid w:val="007106E4"/>
    <w:rsid w:val="00710A39"/>
    <w:rsid w:val="00711644"/>
    <w:rsid w:val="00711998"/>
    <w:rsid w:val="00711D5A"/>
    <w:rsid w:val="00712EC3"/>
    <w:rsid w:val="00714466"/>
    <w:rsid w:val="00714E90"/>
    <w:rsid w:val="0071727E"/>
    <w:rsid w:val="00722CA7"/>
    <w:rsid w:val="00723F66"/>
    <w:rsid w:val="00723F9A"/>
    <w:rsid w:val="00725BD7"/>
    <w:rsid w:val="00725C69"/>
    <w:rsid w:val="00727115"/>
    <w:rsid w:val="00727CFB"/>
    <w:rsid w:val="007300EE"/>
    <w:rsid w:val="00730B9D"/>
    <w:rsid w:val="007313DC"/>
    <w:rsid w:val="0073140B"/>
    <w:rsid w:val="00732DD0"/>
    <w:rsid w:val="00734185"/>
    <w:rsid w:val="00735ABD"/>
    <w:rsid w:val="00737D3B"/>
    <w:rsid w:val="007413FC"/>
    <w:rsid w:val="00741F8A"/>
    <w:rsid w:val="00741FC9"/>
    <w:rsid w:val="00742D02"/>
    <w:rsid w:val="00743C35"/>
    <w:rsid w:val="007451C1"/>
    <w:rsid w:val="00745D4E"/>
    <w:rsid w:val="007461E7"/>
    <w:rsid w:val="00747088"/>
    <w:rsid w:val="00747F1E"/>
    <w:rsid w:val="00750F7E"/>
    <w:rsid w:val="00752297"/>
    <w:rsid w:val="0075398B"/>
    <w:rsid w:val="00753BBC"/>
    <w:rsid w:val="00754E6F"/>
    <w:rsid w:val="00755EDF"/>
    <w:rsid w:val="00757873"/>
    <w:rsid w:val="007579E8"/>
    <w:rsid w:val="007640C7"/>
    <w:rsid w:val="00765278"/>
    <w:rsid w:val="00766723"/>
    <w:rsid w:val="00770809"/>
    <w:rsid w:val="00770819"/>
    <w:rsid w:val="00770C86"/>
    <w:rsid w:val="00771F1B"/>
    <w:rsid w:val="007729DF"/>
    <w:rsid w:val="00773C6C"/>
    <w:rsid w:val="007740BD"/>
    <w:rsid w:val="00777E98"/>
    <w:rsid w:val="007826B5"/>
    <w:rsid w:val="00782FCC"/>
    <w:rsid w:val="00783266"/>
    <w:rsid w:val="00784CF6"/>
    <w:rsid w:val="0078661B"/>
    <w:rsid w:val="00791333"/>
    <w:rsid w:val="0079198F"/>
    <w:rsid w:val="007933B8"/>
    <w:rsid w:val="00793945"/>
    <w:rsid w:val="00793D3A"/>
    <w:rsid w:val="00793E0C"/>
    <w:rsid w:val="00794C78"/>
    <w:rsid w:val="00796631"/>
    <w:rsid w:val="00797BC2"/>
    <w:rsid w:val="00797BFA"/>
    <w:rsid w:val="007A14FC"/>
    <w:rsid w:val="007A2DF1"/>
    <w:rsid w:val="007A314C"/>
    <w:rsid w:val="007A3ADA"/>
    <w:rsid w:val="007A45D2"/>
    <w:rsid w:val="007A45FA"/>
    <w:rsid w:val="007A498A"/>
    <w:rsid w:val="007A52B1"/>
    <w:rsid w:val="007A5792"/>
    <w:rsid w:val="007A5E20"/>
    <w:rsid w:val="007A6085"/>
    <w:rsid w:val="007A68D8"/>
    <w:rsid w:val="007A6A96"/>
    <w:rsid w:val="007A7276"/>
    <w:rsid w:val="007B0603"/>
    <w:rsid w:val="007B1815"/>
    <w:rsid w:val="007B1A56"/>
    <w:rsid w:val="007B1B10"/>
    <w:rsid w:val="007B24A9"/>
    <w:rsid w:val="007B2CFA"/>
    <w:rsid w:val="007B2E5C"/>
    <w:rsid w:val="007B3150"/>
    <w:rsid w:val="007B316A"/>
    <w:rsid w:val="007B37A8"/>
    <w:rsid w:val="007B414B"/>
    <w:rsid w:val="007B4552"/>
    <w:rsid w:val="007B4D2A"/>
    <w:rsid w:val="007B62D7"/>
    <w:rsid w:val="007B7778"/>
    <w:rsid w:val="007C1865"/>
    <w:rsid w:val="007C209C"/>
    <w:rsid w:val="007C3C54"/>
    <w:rsid w:val="007C4086"/>
    <w:rsid w:val="007C42C1"/>
    <w:rsid w:val="007C7608"/>
    <w:rsid w:val="007C7B4E"/>
    <w:rsid w:val="007C7E45"/>
    <w:rsid w:val="007D0307"/>
    <w:rsid w:val="007D3BB5"/>
    <w:rsid w:val="007D426B"/>
    <w:rsid w:val="007D5445"/>
    <w:rsid w:val="007D59D7"/>
    <w:rsid w:val="007D62B8"/>
    <w:rsid w:val="007D62D2"/>
    <w:rsid w:val="007D6418"/>
    <w:rsid w:val="007D7C29"/>
    <w:rsid w:val="007D7CD0"/>
    <w:rsid w:val="007E00E1"/>
    <w:rsid w:val="007E0D27"/>
    <w:rsid w:val="007E1A27"/>
    <w:rsid w:val="007E50C5"/>
    <w:rsid w:val="007F07ED"/>
    <w:rsid w:val="007F0AB2"/>
    <w:rsid w:val="007F0C04"/>
    <w:rsid w:val="007F3E20"/>
    <w:rsid w:val="007F3F23"/>
    <w:rsid w:val="007F4AD1"/>
    <w:rsid w:val="007F4E33"/>
    <w:rsid w:val="007F50D8"/>
    <w:rsid w:val="007F533D"/>
    <w:rsid w:val="007F59BA"/>
    <w:rsid w:val="007F6731"/>
    <w:rsid w:val="007F74B5"/>
    <w:rsid w:val="007F78B2"/>
    <w:rsid w:val="007F7D54"/>
    <w:rsid w:val="008004DE"/>
    <w:rsid w:val="00801068"/>
    <w:rsid w:val="0080166E"/>
    <w:rsid w:val="00802BCC"/>
    <w:rsid w:val="00806A63"/>
    <w:rsid w:val="008073E7"/>
    <w:rsid w:val="00807C46"/>
    <w:rsid w:val="00810169"/>
    <w:rsid w:val="0081162D"/>
    <w:rsid w:val="00812B07"/>
    <w:rsid w:val="00812C47"/>
    <w:rsid w:val="00813DC8"/>
    <w:rsid w:val="008142F0"/>
    <w:rsid w:val="00817483"/>
    <w:rsid w:val="00820C61"/>
    <w:rsid w:val="00820E97"/>
    <w:rsid w:val="00821050"/>
    <w:rsid w:val="00821783"/>
    <w:rsid w:val="00821BED"/>
    <w:rsid w:val="008263F0"/>
    <w:rsid w:val="00826588"/>
    <w:rsid w:val="00826F87"/>
    <w:rsid w:val="0082743E"/>
    <w:rsid w:val="0083049D"/>
    <w:rsid w:val="00831D8A"/>
    <w:rsid w:val="008329EB"/>
    <w:rsid w:val="00834734"/>
    <w:rsid w:val="00834EF5"/>
    <w:rsid w:val="008362CA"/>
    <w:rsid w:val="0083715E"/>
    <w:rsid w:val="00837CCF"/>
    <w:rsid w:val="00837F31"/>
    <w:rsid w:val="008409E0"/>
    <w:rsid w:val="00841A38"/>
    <w:rsid w:val="00842735"/>
    <w:rsid w:val="00842767"/>
    <w:rsid w:val="008429F8"/>
    <w:rsid w:val="008432D0"/>
    <w:rsid w:val="0084685D"/>
    <w:rsid w:val="00847CDB"/>
    <w:rsid w:val="0085220A"/>
    <w:rsid w:val="0085288E"/>
    <w:rsid w:val="00852C49"/>
    <w:rsid w:val="00853122"/>
    <w:rsid w:val="00853472"/>
    <w:rsid w:val="00853E38"/>
    <w:rsid w:val="00854BC6"/>
    <w:rsid w:val="00854D17"/>
    <w:rsid w:val="00855645"/>
    <w:rsid w:val="00861330"/>
    <w:rsid w:val="00861DCD"/>
    <w:rsid w:val="0086221D"/>
    <w:rsid w:val="00862557"/>
    <w:rsid w:val="00862729"/>
    <w:rsid w:val="00865026"/>
    <w:rsid w:val="00866DDE"/>
    <w:rsid w:val="00871B24"/>
    <w:rsid w:val="00871D6A"/>
    <w:rsid w:val="00874685"/>
    <w:rsid w:val="00874D85"/>
    <w:rsid w:val="00877ECF"/>
    <w:rsid w:val="008801F5"/>
    <w:rsid w:val="008807D4"/>
    <w:rsid w:val="00881F71"/>
    <w:rsid w:val="008831F8"/>
    <w:rsid w:val="0088416A"/>
    <w:rsid w:val="0088679F"/>
    <w:rsid w:val="00886CE5"/>
    <w:rsid w:val="00887EC7"/>
    <w:rsid w:val="008903BC"/>
    <w:rsid w:val="00890F00"/>
    <w:rsid w:val="008913F9"/>
    <w:rsid w:val="00891409"/>
    <w:rsid w:val="00893531"/>
    <w:rsid w:val="008958A5"/>
    <w:rsid w:val="008959B3"/>
    <w:rsid w:val="008968F8"/>
    <w:rsid w:val="00897A93"/>
    <w:rsid w:val="008A19A7"/>
    <w:rsid w:val="008A1F58"/>
    <w:rsid w:val="008A2CF3"/>
    <w:rsid w:val="008A46CA"/>
    <w:rsid w:val="008A7D46"/>
    <w:rsid w:val="008B030C"/>
    <w:rsid w:val="008B1F06"/>
    <w:rsid w:val="008B357F"/>
    <w:rsid w:val="008B5352"/>
    <w:rsid w:val="008B7AAA"/>
    <w:rsid w:val="008B7DC7"/>
    <w:rsid w:val="008B7E9E"/>
    <w:rsid w:val="008C0FCF"/>
    <w:rsid w:val="008C20EE"/>
    <w:rsid w:val="008C226C"/>
    <w:rsid w:val="008C2D73"/>
    <w:rsid w:val="008C3686"/>
    <w:rsid w:val="008C3843"/>
    <w:rsid w:val="008C3951"/>
    <w:rsid w:val="008C566C"/>
    <w:rsid w:val="008C5B28"/>
    <w:rsid w:val="008C5BEB"/>
    <w:rsid w:val="008C647B"/>
    <w:rsid w:val="008C6AD2"/>
    <w:rsid w:val="008C6EAB"/>
    <w:rsid w:val="008D02D8"/>
    <w:rsid w:val="008D0E1C"/>
    <w:rsid w:val="008D23E7"/>
    <w:rsid w:val="008D2B21"/>
    <w:rsid w:val="008D2BE2"/>
    <w:rsid w:val="008D3ABB"/>
    <w:rsid w:val="008D51F2"/>
    <w:rsid w:val="008D5B9B"/>
    <w:rsid w:val="008D5C93"/>
    <w:rsid w:val="008D5CD9"/>
    <w:rsid w:val="008D67A2"/>
    <w:rsid w:val="008E09CF"/>
    <w:rsid w:val="008E11C8"/>
    <w:rsid w:val="008E1481"/>
    <w:rsid w:val="008E2026"/>
    <w:rsid w:val="008E4C20"/>
    <w:rsid w:val="008E554E"/>
    <w:rsid w:val="008E5589"/>
    <w:rsid w:val="008E5C0B"/>
    <w:rsid w:val="008E6F01"/>
    <w:rsid w:val="008E6F85"/>
    <w:rsid w:val="008E70A7"/>
    <w:rsid w:val="008F1AB0"/>
    <w:rsid w:val="008F2005"/>
    <w:rsid w:val="008F3C4A"/>
    <w:rsid w:val="008F4A08"/>
    <w:rsid w:val="008F5F07"/>
    <w:rsid w:val="008F6F1B"/>
    <w:rsid w:val="008F7558"/>
    <w:rsid w:val="008F7763"/>
    <w:rsid w:val="008F7851"/>
    <w:rsid w:val="0090007D"/>
    <w:rsid w:val="00900F38"/>
    <w:rsid w:val="00901751"/>
    <w:rsid w:val="00901A9B"/>
    <w:rsid w:val="00902205"/>
    <w:rsid w:val="00902426"/>
    <w:rsid w:val="00902BB2"/>
    <w:rsid w:val="009042D3"/>
    <w:rsid w:val="00905BF0"/>
    <w:rsid w:val="0090667F"/>
    <w:rsid w:val="009070AC"/>
    <w:rsid w:val="00911C13"/>
    <w:rsid w:val="00913BB8"/>
    <w:rsid w:val="00914210"/>
    <w:rsid w:val="00914D82"/>
    <w:rsid w:val="00916E1F"/>
    <w:rsid w:val="0091795E"/>
    <w:rsid w:val="009204E6"/>
    <w:rsid w:val="00920AE8"/>
    <w:rsid w:val="009219C6"/>
    <w:rsid w:val="009225E2"/>
    <w:rsid w:val="00922A45"/>
    <w:rsid w:val="00923CF2"/>
    <w:rsid w:val="00924C35"/>
    <w:rsid w:val="00925F57"/>
    <w:rsid w:val="0092607E"/>
    <w:rsid w:val="0092660A"/>
    <w:rsid w:val="00926CD0"/>
    <w:rsid w:val="00927508"/>
    <w:rsid w:val="0093001E"/>
    <w:rsid w:val="00930EE1"/>
    <w:rsid w:val="00931AA8"/>
    <w:rsid w:val="00933717"/>
    <w:rsid w:val="009338FA"/>
    <w:rsid w:val="00936CB8"/>
    <w:rsid w:val="00941324"/>
    <w:rsid w:val="00942BA9"/>
    <w:rsid w:val="009433FD"/>
    <w:rsid w:val="009458C8"/>
    <w:rsid w:val="009515D0"/>
    <w:rsid w:val="009521BD"/>
    <w:rsid w:val="009539DA"/>
    <w:rsid w:val="00954763"/>
    <w:rsid w:val="009547E9"/>
    <w:rsid w:val="00955340"/>
    <w:rsid w:val="00956567"/>
    <w:rsid w:val="00956A61"/>
    <w:rsid w:val="00960EA5"/>
    <w:rsid w:val="0096200D"/>
    <w:rsid w:val="009639FE"/>
    <w:rsid w:val="00963D06"/>
    <w:rsid w:val="009654D9"/>
    <w:rsid w:val="0096640A"/>
    <w:rsid w:val="00973762"/>
    <w:rsid w:val="0097431A"/>
    <w:rsid w:val="009746F1"/>
    <w:rsid w:val="00974BAD"/>
    <w:rsid w:val="00975C0D"/>
    <w:rsid w:val="009770FE"/>
    <w:rsid w:val="00977C2E"/>
    <w:rsid w:val="00981906"/>
    <w:rsid w:val="00981972"/>
    <w:rsid w:val="00983F53"/>
    <w:rsid w:val="00984B1E"/>
    <w:rsid w:val="009853D5"/>
    <w:rsid w:val="00985828"/>
    <w:rsid w:val="00985E01"/>
    <w:rsid w:val="00986CF8"/>
    <w:rsid w:val="00987D2F"/>
    <w:rsid w:val="00991437"/>
    <w:rsid w:val="00991EBC"/>
    <w:rsid w:val="00992928"/>
    <w:rsid w:val="009933E1"/>
    <w:rsid w:val="00993BCD"/>
    <w:rsid w:val="009942D2"/>
    <w:rsid w:val="00994E4C"/>
    <w:rsid w:val="00995765"/>
    <w:rsid w:val="00995820"/>
    <w:rsid w:val="00996909"/>
    <w:rsid w:val="00996E95"/>
    <w:rsid w:val="009A0C63"/>
    <w:rsid w:val="009A25A3"/>
    <w:rsid w:val="009A2921"/>
    <w:rsid w:val="009A37E6"/>
    <w:rsid w:val="009A3EE9"/>
    <w:rsid w:val="009A3FAA"/>
    <w:rsid w:val="009A4BEC"/>
    <w:rsid w:val="009A4F32"/>
    <w:rsid w:val="009A6E0F"/>
    <w:rsid w:val="009A7A50"/>
    <w:rsid w:val="009B1141"/>
    <w:rsid w:val="009B1B74"/>
    <w:rsid w:val="009B268E"/>
    <w:rsid w:val="009B299C"/>
    <w:rsid w:val="009B2BC9"/>
    <w:rsid w:val="009B5391"/>
    <w:rsid w:val="009B566B"/>
    <w:rsid w:val="009B5684"/>
    <w:rsid w:val="009B5996"/>
    <w:rsid w:val="009B6017"/>
    <w:rsid w:val="009B6359"/>
    <w:rsid w:val="009C1C35"/>
    <w:rsid w:val="009C3159"/>
    <w:rsid w:val="009C338A"/>
    <w:rsid w:val="009C4678"/>
    <w:rsid w:val="009C5880"/>
    <w:rsid w:val="009C5971"/>
    <w:rsid w:val="009D04AB"/>
    <w:rsid w:val="009D0D8E"/>
    <w:rsid w:val="009D1E2B"/>
    <w:rsid w:val="009D237D"/>
    <w:rsid w:val="009D2771"/>
    <w:rsid w:val="009D4130"/>
    <w:rsid w:val="009D5828"/>
    <w:rsid w:val="009D67DB"/>
    <w:rsid w:val="009D6FB4"/>
    <w:rsid w:val="009D776E"/>
    <w:rsid w:val="009E204B"/>
    <w:rsid w:val="009E3DCA"/>
    <w:rsid w:val="009E5A7E"/>
    <w:rsid w:val="009E5B05"/>
    <w:rsid w:val="009E6BF0"/>
    <w:rsid w:val="009E7539"/>
    <w:rsid w:val="009E7F75"/>
    <w:rsid w:val="009F0512"/>
    <w:rsid w:val="009F09E2"/>
    <w:rsid w:val="009F0C4C"/>
    <w:rsid w:val="009F2657"/>
    <w:rsid w:val="009F2A10"/>
    <w:rsid w:val="009F3695"/>
    <w:rsid w:val="009F5123"/>
    <w:rsid w:val="009F5228"/>
    <w:rsid w:val="009F5FFD"/>
    <w:rsid w:val="009F6B64"/>
    <w:rsid w:val="009F7501"/>
    <w:rsid w:val="009F79E7"/>
    <w:rsid w:val="00A013FB"/>
    <w:rsid w:val="00A0146D"/>
    <w:rsid w:val="00A01E53"/>
    <w:rsid w:val="00A032E3"/>
    <w:rsid w:val="00A03823"/>
    <w:rsid w:val="00A04368"/>
    <w:rsid w:val="00A055CE"/>
    <w:rsid w:val="00A06FB3"/>
    <w:rsid w:val="00A07837"/>
    <w:rsid w:val="00A10A83"/>
    <w:rsid w:val="00A11AB1"/>
    <w:rsid w:val="00A1283A"/>
    <w:rsid w:val="00A12CC7"/>
    <w:rsid w:val="00A131B5"/>
    <w:rsid w:val="00A14618"/>
    <w:rsid w:val="00A150B1"/>
    <w:rsid w:val="00A15714"/>
    <w:rsid w:val="00A15824"/>
    <w:rsid w:val="00A15D10"/>
    <w:rsid w:val="00A162B5"/>
    <w:rsid w:val="00A1696D"/>
    <w:rsid w:val="00A17306"/>
    <w:rsid w:val="00A20448"/>
    <w:rsid w:val="00A21123"/>
    <w:rsid w:val="00A235B7"/>
    <w:rsid w:val="00A24C0F"/>
    <w:rsid w:val="00A2510F"/>
    <w:rsid w:val="00A26A7A"/>
    <w:rsid w:val="00A26E06"/>
    <w:rsid w:val="00A32258"/>
    <w:rsid w:val="00A33EC6"/>
    <w:rsid w:val="00A3469D"/>
    <w:rsid w:val="00A349EA"/>
    <w:rsid w:val="00A3574C"/>
    <w:rsid w:val="00A44C60"/>
    <w:rsid w:val="00A4540D"/>
    <w:rsid w:val="00A5036F"/>
    <w:rsid w:val="00A50425"/>
    <w:rsid w:val="00A53482"/>
    <w:rsid w:val="00A535C3"/>
    <w:rsid w:val="00A53BE0"/>
    <w:rsid w:val="00A55CF7"/>
    <w:rsid w:val="00A56049"/>
    <w:rsid w:val="00A56DE8"/>
    <w:rsid w:val="00A572BF"/>
    <w:rsid w:val="00A57691"/>
    <w:rsid w:val="00A604A3"/>
    <w:rsid w:val="00A62FFB"/>
    <w:rsid w:val="00A63080"/>
    <w:rsid w:val="00A640DC"/>
    <w:rsid w:val="00A64B2C"/>
    <w:rsid w:val="00A64D53"/>
    <w:rsid w:val="00A672CB"/>
    <w:rsid w:val="00A70744"/>
    <w:rsid w:val="00A713D8"/>
    <w:rsid w:val="00A714B3"/>
    <w:rsid w:val="00A721A7"/>
    <w:rsid w:val="00A72463"/>
    <w:rsid w:val="00A73AE6"/>
    <w:rsid w:val="00A743D6"/>
    <w:rsid w:val="00A75288"/>
    <w:rsid w:val="00A75691"/>
    <w:rsid w:val="00A76259"/>
    <w:rsid w:val="00A806F9"/>
    <w:rsid w:val="00A8126C"/>
    <w:rsid w:val="00A81497"/>
    <w:rsid w:val="00A81F6C"/>
    <w:rsid w:val="00A821DA"/>
    <w:rsid w:val="00A83575"/>
    <w:rsid w:val="00A85D62"/>
    <w:rsid w:val="00A86AC6"/>
    <w:rsid w:val="00A878C2"/>
    <w:rsid w:val="00A87F58"/>
    <w:rsid w:val="00A87F8C"/>
    <w:rsid w:val="00A90095"/>
    <w:rsid w:val="00A90691"/>
    <w:rsid w:val="00A908F2"/>
    <w:rsid w:val="00A91737"/>
    <w:rsid w:val="00A91C80"/>
    <w:rsid w:val="00A924AD"/>
    <w:rsid w:val="00A932A2"/>
    <w:rsid w:val="00A9364E"/>
    <w:rsid w:val="00A94C23"/>
    <w:rsid w:val="00A94E8E"/>
    <w:rsid w:val="00A972BB"/>
    <w:rsid w:val="00AA0A12"/>
    <w:rsid w:val="00AA0B1B"/>
    <w:rsid w:val="00AA1665"/>
    <w:rsid w:val="00AA2D7C"/>
    <w:rsid w:val="00AA30F1"/>
    <w:rsid w:val="00AA4A86"/>
    <w:rsid w:val="00AA5C29"/>
    <w:rsid w:val="00AA643B"/>
    <w:rsid w:val="00AB05E6"/>
    <w:rsid w:val="00AB0BBF"/>
    <w:rsid w:val="00AB131B"/>
    <w:rsid w:val="00AB1AC5"/>
    <w:rsid w:val="00AB1E80"/>
    <w:rsid w:val="00AB3837"/>
    <w:rsid w:val="00AB3EBA"/>
    <w:rsid w:val="00AB665A"/>
    <w:rsid w:val="00AC013A"/>
    <w:rsid w:val="00AC2931"/>
    <w:rsid w:val="00AC4EA0"/>
    <w:rsid w:val="00AC555E"/>
    <w:rsid w:val="00AC6F6F"/>
    <w:rsid w:val="00AD0479"/>
    <w:rsid w:val="00AD0D4D"/>
    <w:rsid w:val="00AD0E9F"/>
    <w:rsid w:val="00AD208D"/>
    <w:rsid w:val="00AD4CDF"/>
    <w:rsid w:val="00AD51EB"/>
    <w:rsid w:val="00AD57BD"/>
    <w:rsid w:val="00AD5AF6"/>
    <w:rsid w:val="00AD5CBA"/>
    <w:rsid w:val="00AD5D5E"/>
    <w:rsid w:val="00AD6396"/>
    <w:rsid w:val="00AD66B6"/>
    <w:rsid w:val="00AD74D4"/>
    <w:rsid w:val="00AD7FAB"/>
    <w:rsid w:val="00AE0089"/>
    <w:rsid w:val="00AE0F74"/>
    <w:rsid w:val="00AE242D"/>
    <w:rsid w:val="00AE29D0"/>
    <w:rsid w:val="00AE2E0A"/>
    <w:rsid w:val="00AE3D24"/>
    <w:rsid w:val="00AE3FFE"/>
    <w:rsid w:val="00AE4499"/>
    <w:rsid w:val="00AE462E"/>
    <w:rsid w:val="00AE4CFA"/>
    <w:rsid w:val="00AE56EF"/>
    <w:rsid w:val="00AE77C5"/>
    <w:rsid w:val="00AE7EDE"/>
    <w:rsid w:val="00AF171D"/>
    <w:rsid w:val="00AF24C6"/>
    <w:rsid w:val="00AF2842"/>
    <w:rsid w:val="00AF2945"/>
    <w:rsid w:val="00AF2FA4"/>
    <w:rsid w:val="00AF34D6"/>
    <w:rsid w:val="00AF3AED"/>
    <w:rsid w:val="00AF446A"/>
    <w:rsid w:val="00AF4CDA"/>
    <w:rsid w:val="00AF78C8"/>
    <w:rsid w:val="00B003A6"/>
    <w:rsid w:val="00B01215"/>
    <w:rsid w:val="00B01791"/>
    <w:rsid w:val="00B01938"/>
    <w:rsid w:val="00B01E7D"/>
    <w:rsid w:val="00B02111"/>
    <w:rsid w:val="00B04DF3"/>
    <w:rsid w:val="00B065C7"/>
    <w:rsid w:val="00B06BA6"/>
    <w:rsid w:val="00B074A2"/>
    <w:rsid w:val="00B07756"/>
    <w:rsid w:val="00B10FF3"/>
    <w:rsid w:val="00B11AC8"/>
    <w:rsid w:val="00B11F2B"/>
    <w:rsid w:val="00B12C9E"/>
    <w:rsid w:val="00B130C8"/>
    <w:rsid w:val="00B132B0"/>
    <w:rsid w:val="00B13D82"/>
    <w:rsid w:val="00B16016"/>
    <w:rsid w:val="00B166AA"/>
    <w:rsid w:val="00B16E5B"/>
    <w:rsid w:val="00B2144F"/>
    <w:rsid w:val="00B22411"/>
    <w:rsid w:val="00B22F82"/>
    <w:rsid w:val="00B24BCF"/>
    <w:rsid w:val="00B253B4"/>
    <w:rsid w:val="00B25C0A"/>
    <w:rsid w:val="00B26965"/>
    <w:rsid w:val="00B26EAC"/>
    <w:rsid w:val="00B277AA"/>
    <w:rsid w:val="00B30A26"/>
    <w:rsid w:val="00B30E1B"/>
    <w:rsid w:val="00B327E5"/>
    <w:rsid w:val="00B34026"/>
    <w:rsid w:val="00B348A0"/>
    <w:rsid w:val="00B34B5C"/>
    <w:rsid w:val="00B34EAF"/>
    <w:rsid w:val="00B3581E"/>
    <w:rsid w:val="00B35E6F"/>
    <w:rsid w:val="00B3703A"/>
    <w:rsid w:val="00B378ED"/>
    <w:rsid w:val="00B37F50"/>
    <w:rsid w:val="00B41783"/>
    <w:rsid w:val="00B4282F"/>
    <w:rsid w:val="00B42E7A"/>
    <w:rsid w:val="00B457C6"/>
    <w:rsid w:val="00B467F2"/>
    <w:rsid w:val="00B47002"/>
    <w:rsid w:val="00B47782"/>
    <w:rsid w:val="00B50F5D"/>
    <w:rsid w:val="00B517AF"/>
    <w:rsid w:val="00B52412"/>
    <w:rsid w:val="00B52F5B"/>
    <w:rsid w:val="00B54B0D"/>
    <w:rsid w:val="00B55AC8"/>
    <w:rsid w:val="00B57B72"/>
    <w:rsid w:val="00B6165D"/>
    <w:rsid w:val="00B61E34"/>
    <w:rsid w:val="00B63932"/>
    <w:rsid w:val="00B6481B"/>
    <w:rsid w:val="00B64B70"/>
    <w:rsid w:val="00B64FC7"/>
    <w:rsid w:val="00B65268"/>
    <w:rsid w:val="00B6685E"/>
    <w:rsid w:val="00B6719D"/>
    <w:rsid w:val="00B67752"/>
    <w:rsid w:val="00B74464"/>
    <w:rsid w:val="00B75F7B"/>
    <w:rsid w:val="00B76385"/>
    <w:rsid w:val="00B7648E"/>
    <w:rsid w:val="00B77297"/>
    <w:rsid w:val="00B773C6"/>
    <w:rsid w:val="00B77EF0"/>
    <w:rsid w:val="00B81033"/>
    <w:rsid w:val="00B83949"/>
    <w:rsid w:val="00B84185"/>
    <w:rsid w:val="00B84408"/>
    <w:rsid w:val="00B84C49"/>
    <w:rsid w:val="00B855D6"/>
    <w:rsid w:val="00B85831"/>
    <w:rsid w:val="00B85CE9"/>
    <w:rsid w:val="00B9137F"/>
    <w:rsid w:val="00B91886"/>
    <w:rsid w:val="00B92146"/>
    <w:rsid w:val="00B9362B"/>
    <w:rsid w:val="00B93BDA"/>
    <w:rsid w:val="00B940F1"/>
    <w:rsid w:val="00B95488"/>
    <w:rsid w:val="00B95AD9"/>
    <w:rsid w:val="00B96BD2"/>
    <w:rsid w:val="00B96DAD"/>
    <w:rsid w:val="00B97FA2"/>
    <w:rsid w:val="00BA22F2"/>
    <w:rsid w:val="00BA2B0F"/>
    <w:rsid w:val="00BA40DC"/>
    <w:rsid w:val="00BA6BB2"/>
    <w:rsid w:val="00BA73A3"/>
    <w:rsid w:val="00BB1439"/>
    <w:rsid w:val="00BB4824"/>
    <w:rsid w:val="00BB4E0E"/>
    <w:rsid w:val="00BB630E"/>
    <w:rsid w:val="00BC0B66"/>
    <w:rsid w:val="00BC0DC0"/>
    <w:rsid w:val="00BC16D6"/>
    <w:rsid w:val="00BC24AD"/>
    <w:rsid w:val="00BC330E"/>
    <w:rsid w:val="00BC337E"/>
    <w:rsid w:val="00BC482B"/>
    <w:rsid w:val="00BC4DCC"/>
    <w:rsid w:val="00BC4E52"/>
    <w:rsid w:val="00BC640C"/>
    <w:rsid w:val="00BD09B2"/>
    <w:rsid w:val="00BD0EF9"/>
    <w:rsid w:val="00BD42D8"/>
    <w:rsid w:val="00BD4C8E"/>
    <w:rsid w:val="00BD544A"/>
    <w:rsid w:val="00BD5F6F"/>
    <w:rsid w:val="00BD6DBB"/>
    <w:rsid w:val="00BD7430"/>
    <w:rsid w:val="00BD7987"/>
    <w:rsid w:val="00BD7EFA"/>
    <w:rsid w:val="00BE0032"/>
    <w:rsid w:val="00BE0328"/>
    <w:rsid w:val="00BE0577"/>
    <w:rsid w:val="00BE152E"/>
    <w:rsid w:val="00BE1795"/>
    <w:rsid w:val="00BE2DA7"/>
    <w:rsid w:val="00BE3E13"/>
    <w:rsid w:val="00BE55D8"/>
    <w:rsid w:val="00BE5BE7"/>
    <w:rsid w:val="00BE70DD"/>
    <w:rsid w:val="00BE745B"/>
    <w:rsid w:val="00BF1B52"/>
    <w:rsid w:val="00BF385E"/>
    <w:rsid w:val="00BF3F8E"/>
    <w:rsid w:val="00BF412F"/>
    <w:rsid w:val="00BF486D"/>
    <w:rsid w:val="00BF5D12"/>
    <w:rsid w:val="00BF70FA"/>
    <w:rsid w:val="00BF76A3"/>
    <w:rsid w:val="00C0061C"/>
    <w:rsid w:val="00C011A5"/>
    <w:rsid w:val="00C01509"/>
    <w:rsid w:val="00C015DF"/>
    <w:rsid w:val="00C03865"/>
    <w:rsid w:val="00C03BB8"/>
    <w:rsid w:val="00C04D2B"/>
    <w:rsid w:val="00C04D76"/>
    <w:rsid w:val="00C063B7"/>
    <w:rsid w:val="00C0670D"/>
    <w:rsid w:val="00C06FD6"/>
    <w:rsid w:val="00C10F72"/>
    <w:rsid w:val="00C119F0"/>
    <w:rsid w:val="00C133D7"/>
    <w:rsid w:val="00C13958"/>
    <w:rsid w:val="00C13A7C"/>
    <w:rsid w:val="00C13F82"/>
    <w:rsid w:val="00C16546"/>
    <w:rsid w:val="00C16948"/>
    <w:rsid w:val="00C17C8D"/>
    <w:rsid w:val="00C20981"/>
    <w:rsid w:val="00C235E5"/>
    <w:rsid w:val="00C27089"/>
    <w:rsid w:val="00C30FE1"/>
    <w:rsid w:val="00C3103B"/>
    <w:rsid w:val="00C322DD"/>
    <w:rsid w:val="00C32A88"/>
    <w:rsid w:val="00C332C5"/>
    <w:rsid w:val="00C33551"/>
    <w:rsid w:val="00C3598B"/>
    <w:rsid w:val="00C36EFB"/>
    <w:rsid w:val="00C40557"/>
    <w:rsid w:val="00C40BF9"/>
    <w:rsid w:val="00C41445"/>
    <w:rsid w:val="00C41BC7"/>
    <w:rsid w:val="00C421D5"/>
    <w:rsid w:val="00C4458A"/>
    <w:rsid w:val="00C46F1E"/>
    <w:rsid w:val="00C52456"/>
    <w:rsid w:val="00C5289F"/>
    <w:rsid w:val="00C533C3"/>
    <w:rsid w:val="00C5341C"/>
    <w:rsid w:val="00C540CB"/>
    <w:rsid w:val="00C5462A"/>
    <w:rsid w:val="00C54B90"/>
    <w:rsid w:val="00C54C1C"/>
    <w:rsid w:val="00C55B87"/>
    <w:rsid w:val="00C57185"/>
    <w:rsid w:val="00C60A9D"/>
    <w:rsid w:val="00C62355"/>
    <w:rsid w:val="00C637A7"/>
    <w:rsid w:val="00C64C21"/>
    <w:rsid w:val="00C65617"/>
    <w:rsid w:val="00C661F8"/>
    <w:rsid w:val="00C67B2B"/>
    <w:rsid w:val="00C71629"/>
    <w:rsid w:val="00C7183C"/>
    <w:rsid w:val="00C7194E"/>
    <w:rsid w:val="00C71F19"/>
    <w:rsid w:val="00C72F85"/>
    <w:rsid w:val="00C737F6"/>
    <w:rsid w:val="00C73EAF"/>
    <w:rsid w:val="00C73F90"/>
    <w:rsid w:val="00C77871"/>
    <w:rsid w:val="00C77F3F"/>
    <w:rsid w:val="00C80186"/>
    <w:rsid w:val="00C8146D"/>
    <w:rsid w:val="00C8177A"/>
    <w:rsid w:val="00C81C6F"/>
    <w:rsid w:val="00C8237C"/>
    <w:rsid w:val="00C839C7"/>
    <w:rsid w:val="00C84181"/>
    <w:rsid w:val="00C849AA"/>
    <w:rsid w:val="00C852E0"/>
    <w:rsid w:val="00C85AED"/>
    <w:rsid w:val="00C85C6F"/>
    <w:rsid w:val="00C872DE"/>
    <w:rsid w:val="00C90730"/>
    <w:rsid w:val="00C933F1"/>
    <w:rsid w:val="00C946CE"/>
    <w:rsid w:val="00C946D9"/>
    <w:rsid w:val="00C95213"/>
    <w:rsid w:val="00C97538"/>
    <w:rsid w:val="00C97DAF"/>
    <w:rsid w:val="00CA04E0"/>
    <w:rsid w:val="00CA0CEE"/>
    <w:rsid w:val="00CA10AD"/>
    <w:rsid w:val="00CA439E"/>
    <w:rsid w:val="00CA4B37"/>
    <w:rsid w:val="00CA4C68"/>
    <w:rsid w:val="00CA5A1F"/>
    <w:rsid w:val="00CA5AA9"/>
    <w:rsid w:val="00CA6B4D"/>
    <w:rsid w:val="00CA754A"/>
    <w:rsid w:val="00CA77D3"/>
    <w:rsid w:val="00CA7E36"/>
    <w:rsid w:val="00CB023B"/>
    <w:rsid w:val="00CB0922"/>
    <w:rsid w:val="00CB1003"/>
    <w:rsid w:val="00CB1D5F"/>
    <w:rsid w:val="00CB3021"/>
    <w:rsid w:val="00CB4AC4"/>
    <w:rsid w:val="00CB4D9D"/>
    <w:rsid w:val="00CB5ACA"/>
    <w:rsid w:val="00CC04D5"/>
    <w:rsid w:val="00CC19BD"/>
    <w:rsid w:val="00CD0376"/>
    <w:rsid w:val="00CD23C2"/>
    <w:rsid w:val="00CD56E9"/>
    <w:rsid w:val="00CD5B2E"/>
    <w:rsid w:val="00CD6270"/>
    <w:rsid w:val="00CD73F9"/>
    <w:rsid w:val="00CE0E2B"/>
    <w:rsid w:val="00CE0F05"/>
    <w:rsid w:val="00CE0F09"/>
    <w:rsid w:val="00CE1365"/>
    <w:rsid w:val="00CE1F0A"/>
    <w:rsid w:val="00CE4DE1"/>
    <w:rsid w:val="00CE663F"/>
    <w:rsid w:val="00CF0CAF"/>
    <w:rsid w:val="00CF10F0"/>
    <w:rsid w:val="00CF1175"/>
    <w:rsid w:val="00CF2049"/>
    <w:rsid w:val="00CF21AB"/>
    <w:rsid w:val="00CF3523"/>
    <w:rsid w:val="00CF3C8F"/>
    <w:rsid w:val="00CF6174"/>
    <w:rsid w:val="00CF6AC4"/>
    <w:rsid w:val="00CF6AE9"/>
    <w:rsid w:val="00CF78E3"/>
    <w:rsid w:val="00D010EF"/>
    <w:rsid w:val="00D0150D"/>
    <w:rsid w:val="00D0299E"/>
    <w:rsid w:val="00D05474"/>
    <w:rsid w:val="00D056B7"/>
    <w:rsid w:val="00D0598D"/>
    <w:rsid w:val="00D05E9C"/>
    <w:rsid w:val="00D067DE"/>
    <w:rsid w:val="00D07898"/>
    <w:rsid w:val="00D07A3D"/>
    <w:rsid w:val="00D07E9F"/>
    <w:rsid w:val="00D11583"/>
    <w:rsid w:val="00D12D4B"/>
    <w:rsid w:val="00D1306E"/>
    <w:rsid w:val="00D14908"/>
    <w:rsid w:val="00D14EF9"/>
    <w:rsid w:val="00D1665F"/>
    <w:rsid w:val="00D16ABC"/>
    <w:rsid w:val="00D2307C"/>
    <w:rsid w:val="00D235AC"/>
    <w:rsid w:val="00D23C1A"/>
    <w:rsid w:val="00D25EAD"/>
    <w:rsid w:val="00D2665E"/>
    <w:rsid w:val="00D27054"/>
    <w:rsid w:val="00D306F4"/>
    <w:rsid w:val="00D30FFE"/>
    <w:rsid w:val="00D31602"/>
    <w:rsid w:val="00D31852"/>
    <w:rsid w:val="00D32048"/>
    <w:rsid w:val="00D3243A"/>
    <w:rsid w:val="00D3258E"/>
    <w:rsid w:val="00D33131"/>
    <w:rsid w:val="00D36E4F"/>
    <w:rsid w:val="00D40A7E"/>
    <w:rsid w:val="00D40E77"/>
    <w:rsid w:val="00D41034"/>
    <w:rsid w:val="00D4131F"/>
    <w:rsid w:val="00D4267C"/>
    <w:rsid w:val="00D4315E"/>
    <w:rsid w:val="00D43E73"/>
    <w:rsid w:val="00D4427B"/>
    <w:rsid w:val="00D44369"/>
    <w:rsid w:val="00D44389"/>
    <w:rsid w:val="00D50154"/>
    <w:rsid w:val="00D50657"/>
    <w:rsid w:val="00D527F5"/>
    <w:rsid w:val="00D55DCD"/>
    <w:rsid w:val="00D56A2D"/>
    <w:rsid w:val="00D57A02"/>
    <w:rsid w:val="00D57DCF"/>
    <w:rsid w:val="00D608A9"/>
    <w:rsid w:val="00D60B40"/>
    <w:rsid w:val="00D60E3C"/>
    <w:rsid w:val="00D611EB"/>
    <w:rsid w:val="00D62A28"/>
    <w:rsid w:val="00D62F35"/>
    <w:rsid w:val="00D63E20"/>
    <w:rsid w:val="00D64A9F"/>
    <w:rsid w:val="00D65EB4"/>
    <w:rsid w:val="00D66E40"/>
    <w:rsid w:val="00D70EA6"/>
    <w:rsid w:val="00D718AB"/>
    <w:rsid w:val="00D73F0A"/>
    <w:rsid w:val="00D73F26"/>
    <w:rsid w:val="00D75BF4"/>
    <w:rsid w:val="00D7663A"/>
    <w:rsid w:val="00D76962"/>
    <w:rsid w:val="00D7732F"/>
    <w:rsid w:val="00D80757"/>
    <w:rsid w:val="00D8099D"/>
    <w:rsid w:val="00D829B0"/>
    <w:rsid w:val="00D82B38"/>
    <w:rsid w:val="00D82BE1"/>
    <w:rsid w:val="00D83BB0"/>
    <w:rsid w:val="00D83E81"/>
    <w:rsid w:val="00D84A4B"/>
    <w:rsid w:val="00D86A30"/>
    <w:rsid w:val="00D86E34"/>
    <w:rsid w:val="00D86EBC"/>
    <w:rsid w:val="00D8738A"/>
    <w:rsid w:val="00D87559"/>
    <w:rsid w:val="00D875A8"/>
    <w:rsid w:val="00D9142B"/>
    <w:rsid w:val="00D91498"/>
    <w:rsid w:val="00D917D7"/>
    <w:rsid w:val="00D927AD"/>
    <w:rsid w:val="00D96C34"/>
    <w:rsid w:val="00D977D6"/>
    <w:rsid w:val="00DA0E2A"/>
    <w:rsid w:val="00DA0EBF"/>
    <w:rsid w:val="00DA2CF7"/>
    <w:rsid w:val="00DA3A8A"/>
    <w:rsid w:val="00DA4832"/>
    <w:rsid w:val="00DA5CBD"/>
    <w:rsid w:val="00DA7B10"/>
    <w:rsid w:val="00DB0612"/>
    <w:rsid w:val="00DB1206"/>
    <w:rsid w:val="00DB1944"/>
    <w:rsid w:val="00DB2668"/>
    <w:rsid w:val="00DB439A"/>
    <w:rsid w:val="00DB5F3B"/>
    <w:rsid w:val="00DB7B40"/>
    <w:rsid w:val="00DC00B1"/>
    <w:rsid w:val="00DC0D73"/>
    <w:rsid w:val="00DC1238"/>
    <w:rsid w:val="00DC1375"/>
    <w:rsid w:val="00DC27B1"/>
    <w:rsid w:val="00DC282F"/>
    <w:rsid w:val="00DC28CA"/>
    <w:rsid w:val="00DC2FC8"/>
    <w:rsid w:val="00DC3A62"/>
    <w:rsid w:val="00DC3E9E"/>
    <w:rsid w:val="00DC3F65"/>
    <w:rsid w:val="00DC46E9"/>
    <w:rsid w:val="00DC5519"/>
    <w:rsid w:val="00DD053E"/>
    <w:rsid w:val="00DD1BDE"/>
    <w:rsid w:val="00DD24C2"/>
    <w:rsid w:val="00DD2AA1"/>
    <w:rsid w:val="00DD35D4"/>
    <w:rsid w:val="00DD4933"/>
    <w:rsid w:val="00DD4B2E"/>
    <w:rsid w:val="00DD513B"/>
    <w:rsid w:val="00DD58D9"/>
    <w:rsid w:val="00DD7B49"/>
    <w:rsid w:val="00DE01C4"/>
    <w:rsid w:val="00DE0DFA"/>
    <w:rsid w:val="00DE3F25"/>
    <w:rsid w:val="00DE41A6"/>
    <w:rsid w:val="00DE45C4"/>
    <w:rsid w:val="00DF03F3"/>
    <w:rsid w:val="00DF2841"/>
    <w:rsid w:val="00DF2F28"/>
    <w:rsid w:val="00DF331C"/>
    <w:rsid w:val="00DF3E09"/>
    <w:rsid w:val="00DF5A4C"/>
    <w:rsid w:val="00DF6691"/>
    <w:rsid w:val="00DF72A4"/>
    <w:rsid w:val="00DF7446"/>
    <w:rsid w:val="00DF7D4E"/>
    <w:rsid w:val="00E00252"/>
    <w:rsid w:val="00E00656"/>
    <w:rsid w:val="00E01BFB"/>
    <w:rsid w:val="00E02AE2"/>
    <w:rsid w:val="00E05D98"/>
    <w:rsid w:val="00E10D7C"/>
    <w:rsid w:val="00E1411C"/>
    <w:rsid w:val="00E144C8"/>
    <w:rsid w:val="00E147C1"/>
    <w:rsid w:val="00E14BBB"/>
    <w:rsid w:val="00E15932"/>
    <w:rsid w:val="00E160D1"/>
    <w:rsid w:val="00E16BA0"/>
    <w:rsid w:val="00E20E6F"/>
    <w:rsid w:val="00E21C58"/>
    <w:rsid w:val="00E24C71"/>
    <w:rsid w:val="00E26C7F"/>
    <w:rsid w:val="00E27807"/>
    <w:rsid w:val="00E27971"/>
    <w:rsid w:val="00E31143"/>
    <w:rsid w:val="00E33A03"/>
    <w:rsid w:val="00E347D2"/>
    <w:rsid w:val="00E36D10"/>
    <w:rsid w:val="00E4054A"/>
    <w:rsid w:val="00E40841"/>
    <w:rsid w:val="00E41A8D"/>
    <w:rsid w:val="00E41B3E"/>
    <w:rsid w:val="00E43404"/>
    <w:rsid w:val="00E456BB"/>
    <w:rsid w:val="00E45918"/>
    <w:rsid w:val="00E4750D"/>
    <w:rsid w:val="00E500D8"/>
    <w:rsid w:val="00E508AB"/>
    <w:rsid w:val="00E52849"/>
    <w:rsid w:val="00E52DA7"/>
    <w:rsid w:val="00E52EA1"/>
    <w:rsid w:val="00E530D2"/>
    <w:rsid w:val="00E554E9"/>
    <w:rsid w:val="00E56C38"/>
    <w:rsid w:val="00E56EAF"/>
    <w:rsid w:val="00E57C5A"/>
    <w:rsid w:val="00E60042"/>
    <w:rsid w:val="00E6135C"/>
    <w:rsid w:val="00E61639"/>
    <w:rsid w:val="00E61F5B"/>
    <w:rsid w:val="00E627FF"/>
    <w:rsid w:val="00E63B1C"/>
    <w:rsid w:val="00E63F3A"/>
    <w:rsid w:val="00E64429"/>
    <w:rsid w:val="00E6548F"/>
    <w:rsid w:val="00E6759B"/>
    <w:rsid w:val="00E70ED6"/>
    <w:rsid w:val="00E71001"/>
    <w:rsid w:val="00E71E35"/>
    <w:rsid w:val="00E72A68"/>
    <w:rsid w:val="00E73E04"/>
    <w:rsid w:val="00E74A8B"/>
    <w:rsid w:val="00E74E8E"/>
    <w:rsid w:val="00E7506C"/>
    <w:rsid w:val="00E756EC"/>
    <w:rsid w:val="00E76159"/>
    <w:rsid w:val="00E76B47"/>
    <w:rsid w:val="00E80500"/>
    <w:rsid w:val="00E813AB"/>
    <w:rsid w:val="00E82065"/>
    <w:rsid w:val="00E825FB"/>
    <w:rsid w:val="00E82619"/>
    <w:rsid w:val="00E82715"/>
    <w:rsid w:val="00E8294D"/>
    <w:rsid w:val="00E8329E"/>
    <w:rsid w:val="00E83488"/>
    <w:rsid w:val="00E836C1"/>
    <w:rsid w:val="00E8423A"/>
    <w:rsid w:val="00E85E3F"/>
    <w:rsid w:val="00E8626C"/>
    <w:rsid w:val="00E86B78"/>
    <w:rsid w:val="00E87863"/>
    <w:rsid w:val="00E9032C"/>
    <w:rsid w:val="00E90C0F"/>
    <w:rsid w:val="00E90E04"/>
    <w:rsid w:val="00E90E93"/>
    <w:rsid w:val="00E91A7F"/>
    <w:rsid w:val="00E9353E"/>
    <w:rsid w:val="00E94902"/>
    <w:rsid w:val="00E94C04"/>
    <w:rsid w:val="00E95E0F"/>
    <w:rsid w:val="00E96A86"/>
    <w:rsid w:val="00E96D36"/>
    <w:rsid w:val="00E96F91"/>
    <w:rsid w:val="00E977F3"/>
    <w:rsid w:val="00EA21CC"/>
    <w:rsid w:val="00EA39A9"/>
    <w:rsid w:val="00EA3ED5"/>
    <w:rsid w:val="00EA64F4"/>
    <w:rsid w:val="00EB0811"/>
    <w:rsid w:val="00EB1B83"/>
    <w:rsid w:val="00EB3402"/>
    <w:rsid w:val="00EB3B55"/>
    <w:rsid w:val="00EB6F30"/>
    <w:rsid w:val="00EB6F9B"/>
    <w:rsid w:val="00EC0376"/>
    <w:rsid w:val="00EC360A"/>
    <w:rsid w:val="00EC3C0A"/>
    <w:rsid w:val="00EC69FF"/>
    <w:rsid w:val="00EC6C23"/>
    <w:rsid w:val="00EC7CDE"/>
    <w:rsid w:val="00ED216A"/>
    <w:rsid w:val="00ED28AE"/>
    <w:rsid w:val="00ED3741"/>
    <w:rsid w:val="00ED5A30"/>
    <w:rsid w:val="00ED65D1"/>
    <w:rsid w:val="00ED6DD0"/>
    <w:rsid w:val="00ED7487"/>
    <w:rsid w:val="00ED7ADC"/>
    <w:rsid w:val="00EE1BBE"/>
    <w:rsid w:val="00EE3D02"/>
    <w:rsid w:val="00EE47CB"/>
    <w:rsid w:val="00EE4854"/>
    <w:rsid w:val="00EE48B4"/>
    <w:rsid w:val="00EE6ED2"/>
    <w:rsid w:val="00EE709B"/>
    <w:rsid w:val="00EE76A1"/>
    <w:rsid w:val="00EF1403"/>
    <w:rsid w:val="00EF3846"/>
    <w:rsid w:val="00EF4397"/>
    <w:rsid w:val="00EF4401"/>
    <w:rsid w:val="00EF4CFE"/>
    <w:rsid w:val="00EF5F4A"/>
    <w:rsid w:val="00EF6F01"/>
    <w:rsid w:val="00EF71FC"/>
    <w:rsid w:val="00F004C5"/>
    <w:rsid w:val="00F020D7"/>
    <w:rsid w:val="00F026E7"/>
    <w:rsid w:val="00F02E09"/>
    <w:rsid w:val="00F03D4E"/>
    <w:rsid w:val="00F051D3"/>
    <w:rsid w:val="00F10672"/>
    <w:rsid w:val="00F11854"/>
    <w:rsid w:val="00F1188B"/>
    <w:rsid w:val="00F13DCC"/>
    <w:rsid w:val="00F14F75"/>
    <w:rsid w:val="00F15050"/>
    <w:rsid w:val="00F153CB"/>
    <w:rsid w:val="00F15BCF"/>
    <w:rsid w:val="00F15D86"/>
    <w:rsid w:val="00F17013"/>
    <w:rsid w:val="00F171F6"/>
    <w:rsid w:val="00F1724A"/>
    <w:rsid w:val="00F1751F"/>
    <w:rsid w:val="00F206E4"/>
    <w:rsid w:val="00F2168F"/>
    <w:rsid w:val="00F24749"/>
    <w:rsid w:val="00F25802"/>
    <w:rsid w:val="00F27837"/>
    <w:rsid w:val="00F307D0"/>
    <w:rsid w:val="00F31885"/>
    <w:rsid w:val="00F31D76"/>
    <w:rsid w:val="00F3238F"/>
    <w:rsid w:val="00F33690"/>
    <w:rsid w:val="00F3520C"/>
    <w:rsid w:val="00F37C9E"/>
    <w:rsid w:val="00F40EC0"/>
    <w:rsid w:val="00F42988"/>
    <w:rsid w:val="00F435BA"/>
    <w:rsid w:val="00F44808"/>
    <w:rsid w:val="00F44C1D"/>
    <w:rsid w:val="00F457D2"/>
    <w:rsid w:val="00F46768"/>
    <w:rsid w:val="00F47CD4"/>
    <w:rsid w:val="00F50957"/>
    <w:rsid w:val="00F51561"/>
    <w:rsid w:val="00F52510"/>
    <w:rsid w:val="00F52716"/>
    <w:rsid w:val="00F527CE"/>
    <w:rsid w:val="00F54246"/>
    <w:rsid w:val="00F54C2E"/>
    <w:rsid w:val="00F55F7B"/>
    <w:rsid w:val="00F578B0"/>
    <w:rsid w:val="00F57C8B"/>
    <w:rsid w:val="00F57D9F"/>
    <w:rsid w:val="00F60615"/>
    <w:rsid w:val="00F61383"/>
    <w:rsid w:val="00F62297"/>
    <w:rsid w:val="00F62329"/>
    <w:rsid w:val="00F63A60"/>
    <w:rsid w:val="00F64389"/>
    <w:rsid w:val="00F65BC4"/>
    <w:rsid w:val="00F66483"/>
    <w:rsid w:val="00F66985"/>
    <w:rsid w:val="00F66A99"/>
    <w:rsid w:val="00F66F43"/>
    <w:rsid w:val="00F6700E"/>
    <w:rsid w:val="00F67E45"/>
    <w:rsid w:val="00F705B7"/>
    <w:rsid w:val="00F719BB"/>
    <w:rsid w:val="00F72AE4"/>
    <w:rsid w:val="00F72B96"/>
    <w:rsid w:val="00F74B4A"/>
    <w:rsid w:val="00F7549C"/>
    <w:rsid w:val="00F76547"/>
    <w:rsid w:val="00F803CE"/>
    <w:rsid w:val="00F80444"/>
    <w:rsid w:val="00F81247"/>
    <w:rsid w:val="00F81D51"/>
    <w:rsid w:val="00F821B4"/>
    <w:rsid w:val="00F831BB"/>
    <w:rsid w:val="00F8326C"/>
    <w:rsid w:val="00F84A19"/>
    <w:rsid w:val="00F85C9F"/>
    <w:rsid w:val="00F864AA"/>
    <w:rsid w:val="00F906FA"/>
    <w:rsid w:val="00F90BE2"/>
    <w:rsid w:val="00F9386A"/>
    <w:rsid w:val="00F940A7"/>
    <w:rsid w:val="00F944A9"/>
    <w:rsid w:val="00F947A2"/>
    <w:rsid w:val="00F94A3D"/>
    <w:rsid w:val="00F94F12"/>
    <w:rsid w:val="00F9551F"/>
    <w:rsid w:val="00F95993"/>
    <w:rsid w:val="00F964A6"/>
    <w:rsid w:val="00F96D62"/>
    <w:rsid w:val="00FA01FF"/>
    <w:rsid w:val="00FA0573"/>
    <w:rsid w:val="00FA17BD"/>
    <w:rsid w:val="00FA3AD6"/>
    <w:rsid w:val="00FA4387"/>
    <w:rsid w:val="00FA6F2A"/>
    <w:rsid w:val="00FA7154"/>
    <w:rsid w:val="00FA7C9A"/>
    <w:rsid w:val="00FB0BCC"/>
    <w:rsid w:val="00FB0DBF"/>
    <w:rsid w:val="00FB123E"/>
    <w:rsid w:val="00FB1433"/>
    <w:rsid w:val="00FB1637"/>
    <w:rsid w:val="00FB203C"/>
    <w:rsid w:val="00FB243C"/>
    <w:rsid w:val="00FB471A"/>
    <w:rsid w:val="00FB53AC"/>
    <w:rsid w:val="00FC051F"/>
    <w:rsid w:val="00FC10EC"/>
    <w:rsid w:val="00FC1DB1"/>
    <w:rsid w:val="00FC2D5C"/>
    <w:rsid w:val="00FC306D"/>
    <w:rsid w:val="00FC4DB2"/>
    <w:rsid w:val="00FC68C5"/>
    <w:rsid w:val="00FC6B55"/>
    <w:rsid w:val="00FC798B"/>
    <w:rsid w:val="00FD0843"/>
    <w:rsid w:val="00FD0FB3"/>
    <w:rsid w:val="00FD158B"/>
    <w:rsid w:val="00FD231C"/>
    <w:rsid w:val="00FD26E0"/>
    <w:rsid w:val="00FD57C0"/>
    <w:rsid w:val="00FD6171"/>
    <w:rsid w:val="00FE01D4"/>
    <w:rsid w:val="00FE0208"/>
    <w:rsid w:val="00FE03BB"/>
    <w:rsid w:val="00FE0E18"/>
    <w:rsid w:val="00FE116D"/>
    <w:rsid w:val="00FE1729"/>
    <w:rsid w:val="00FE1CAC"/>
    <w:rsid w:val="00FE206D"/>
    <w:rsid w:val="00FE2736"/>
    <w:rsid w:val="00FE321A"/>
    <w:rsid w:val="00FE38E1"/>
    <w:rsid w:val="00FE5B67"/>
    <w:rsid w:val="00FE6828"/>
    <w:rsid w:val="00FF3ED4"/>
    <w:rsid w:val="00FF462C"/>
    <w:rsid w:val="00FF53C7"/>
    <w:rsid w:val="00FF57C7"/>
    <w:rsid w:val="00FF66B7"/>
    <w:rsid w:val="00FF7964"/>
    <w:rsid w:val="00FF7E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45D"/>
    <w:pPr>
      <w:spacing w:after="120" w:line="240" w:lineRule="auto"/>
      <w:jc w:val="both"/>
    </w:pPr>
    <w:rPr>
      <w:rFonts w:ascii="Arial" w:hAnsi="Arial" w:cs="Arial"/>
    </w:rPr>
  </w:style>
  <w:style w:type="paragraph" w:styleId="Heading1">
    <w:name w:val="heading 1"/>
    <w:basedOn w:val="Normal"/>
    <w:next w:val="Normal"/>
    <w:link w:val="Heading1Char"/>
    <w:uiPriority w:val="9"/>
    <w:qFormat/>
    <w:rsid w:val="007D62D2"/>
    <w:pPr>
      <w:numPr>
        <w:numId w:val="3"/>
      </w:numPr>
      <w:pBdr>
        <w:bottom w:val="single" w:sz="12" w:space="1" w:color="365F91"/>
      </w:pBdr>
      <w:spacing w:before="600" w:after="80"/>
      <w:outlineLvl w:val="0"/>
    </w:pPr>
    <w:rPr>
      <w:rFonts w:ascii="Times New Roman" w:eastAsia="Times New Roman" w:hAnsi="Times New Roman" w:cs="Times New Roman"/>
      <w:b/>
      <w:bCs/>
      <w:color w:val="365F91"/>
      <w:sz w:val="24"/>
      <w:szCs w:val="24"/>
      <w:lang w:val="x-none" w:eastAsia="x-none" w:bidi="en-US"/>
    </w:rPr>
  </w:style>
  <w:style w:type="paragraph" w:styleId="Heading2">
    <w:name w:val="heading 2"/>
    <w:basedOn w:val="Normal"/>
    <w:next w:val="Normal"/>
    <w:link w:val="Heading2Char"/>
    <w:uiPriority w:val="9"/>
    <w:unhideWhenUsed/>
    <w:qFormat/>
    <w:rsid w:val="00F40EC0"/>
    <w:pPr>
      <w:keepNext/>
      <w:keepLines/>
      <w:numPr>
        <w:ilvl w:val="1"/>
        <w:numId w:val="3"/>
      </w:numPr>
      <w:pBdr>
        <w:bottom w:val="single" w:sz="12" w:space="1" w:color="365F91"/>
      </w:pBdr>
      <w:spacing w:before="200" w:after="0"/>
      <w:ind w:left="851" w:hanging="567"/>
      <w:outlineLvl w:val="1"/>
    </w:pPr>
    <w:rPr>
      <w:rFonts w:ascii="Times New Roman" w:eastAsiaTheme="majorEastAsia" w:hAnsi="Times New Roman" w:cstheme="majorBidi"/>
      <w:b/>
      <w:bCs/>
      <w:color w:val="365F91"/>
      <w:sz w:val="24"/>
      <w:szCs w:val="26"/>
    </w:rPr>
  </w:style>
  <w:style w:type="paragraph" w:styleId="Heading3">
    <w:name w:val="heading 3"/>
    <w:basedOn w:val="Heading2"/>
    <w:next w:val="Normal"/>
    <w:link w:val="Heading3Char"/>
    <w:uiPriority w:val="9"/>
    <w:unhideWhenUsed/>
    <w:qFormat/>
    <w:rsid w:val="00A76259"/>
    <w:pPr>
      <w:numPr>
        <w:ilvl w:val="2"/>
      </w:numPr>
      <w:tabs>
        <w:tab w:val="left" w:pos="709"/>
      </w:tabs>
      <w:ind w:left="0" w:firstLine="0"/>
      <w:outlineLvl w:val="2"/>
    </w:pPr>
  </w:style>
  <w:style w:type="paragraph" w:styleId="Heading4">
    <w:name w:val="heading 4"/>
    <w:basedOn w:val="Heading3"/>
    <w:next w:val="Normal"/>
    <w:link w:val="Heading4Char"/>
    <w:uiPriority w:val="9"/>
    <w:unhideWhenUsed/>
    <w:qFormat/>
    <w:rsid w:val="00A76259"/>
    <w:pPr>
      <w:numPr>
        <w:ilvl w:val="3"/>
      </w:numPr>
      <w:tabs>
        <w:tab w:val="clear" w:pos="709"/>
        <w:tab w:val="left" w:pos="851"/>
      </w:tabs>
      <w:ind w:left="0" w:firstLine="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2D2"/>
    <w:rPr>
      <w:rFonts w:ascii="Times New Roman" w:eastAsia="Times New Roman" w:hAnsi="Times New Roman" w:cs="Times New Roman"/>
      <w:b/>
      <w:bCs/>
      <w:color w:val="365F91"/>
      <w:sz w:val="24"/>
      <w:szCs w:val="24"/>
      <w:lang w:val="x-none" w:eastAsia="x-none" w:bidi="en-US"/>
    </w:rPr>
  </w:style>
  <w:style w:type="character" w:customStyle="1" w:styleId="Heading2Char">
    <w:name w:val="Heading 2 Char"/>
    <w:basedOn w:val="DefaultParagraphFont"/>
    <w:link w:val="Heading2"/>
    <w:uiPriority w:val="9"/>
    <w:rsid w:val="00F40EC0"/>
    <w:rPr>
      <w:rFonts w:ascii="Times New Roman" w:eastAsiaTheme="majorEastAsia" w:hAnsi="Times New Roman" w:cstheme="majorBidi"/>
      <w:b/>
      <w:bCs/>
      <w:color w:val="365F91"/>
      <w:sz w:val="24"/>
      <w:szCs w:val="26"/>
    </w:rPr>
  </w:style>
  <w:style w:type="character" w:customStyle="1" w:styleId="Heading3Char">
    <w:name w:val="Heading 3 Char"/>
    <w:basedOn w:val="DefaultParagraphFont"/>
    <w:link w:val="Heading3"/>
    <w:uiPriority w:val="9"/>
    <w:rsid w:val="00A76259"/>
    <w:rPr>
      <w:rFonts w:ascii="Times New Roman" w:eastAsiaTheme="majorEastAsia" w:hAnsi="Times New Roman" w:cstheme="majorBidi"/>
      <w:b/>
      <w:bCs/>
      <w:color w:val="365F91"/>
      <w:sz w:val="24"/>
      <w:szCs w:val="26"/>
    </w:rPr>
  </w:style>
  <w:style w:type="character" w:customStyle="1" w:styleId="Heading4Char">
    <w:name w:val="Heading 4 Char"/>
    <w:basedOn w:val="DefaultParagraphFont"/>
    <w:link w:val="Heading4"/>
    <w:uiPriority w:val="9"/>
    <w:rsid w:val="00A76259"/>
    <w:rPr>
      <w:rFonts w:ascii="Times New Roman" w:eastAsiaTheme="majorEastAsia" w:hAnsi="Times New Roman" w:cstheme="majorBidi"/>
      <w:b/>
      <w:bCs/>
      <w:color w:val="365F91"/>
      <w:sz w:val="24"/>
      <w:szCs w:val="26"/>
    </w:rPr>
  </w:style>
  <w:style w:type="paragraph" w:styleId="NoSpacing">
    <w:name w:val="No Spacing"/>
    <w:link w:val="NoSpacingChar"/>
    <w:uiPriority w:val="1"/>
    <w:qFormat/>
    <w:rsid w:val="00FE5B67"/>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FE5B67"/>
    <w:rPr>
      <w:rFonts w:eastAsiaTheme="minorEastAsia"/>
      <w:lang w:val="en-US" w:eastAsia="ja-JP"/>
    </w:rPr>
  </w:style>
  <w:style w:type="paragraph" w:styleId="BalloonText">
    <w:name w:val="Balloon Text"/>
    <w:basedOn w:val="Normal"/>
    <w:link w:val="BalloonTextChar"/>
    <w:uiPriority w:val="99"/>
    <w:semiHidden/>
    <w:unhideWhenUsed/>
    <w:rsid w:val="00FE5B6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5B67"/>
    <w:rPr>
      <w:rFonts w:ascii="Tahoma" w:hAnsi="Tahoma" w:cs="Tahoma"/>
      <w:sz w:val="16"/>
      <w:szCs w:val="16"/>
    </w:rPr>
  </w:style>
  <w:style w:type="paragraph" w:styleId="TOCHeading">
    <w:name w:val="TOC Heading"/>
    <w:basedOn w:val="Heading1"/>
    <w:next w:val="Normal"/>
    <w:uiPriority w:val="39"/>
    <w:unhideWhenUsed/>
    <w:qFormat/>
    <w:rsid w:val="00DE0DFA"/>
    <w:pPr>
      <w:outlineLvl w:val="9"/>
    </w:pPr>
    <w:rPr>
      <w:lang w:val="en-US" w:eastAsia="ja-JP"/>
    </w:rPr>
  </w:style>
  <w:style w:type="paragraph" w:customStyle="1" w:styleId="Default">
    <w:name w:val="Default"/>
    <w:rsid w:val="00142D24"/>
    <w:pPr>
      <w:autoSpaceDE w:val="0"/>
      <w:autoSpaceDN w:val="0"/>
      <w:adjustRightInd w:val="0"/>
      <w:spacing w:after="0" w:line="240" w:lineRule="auto"/>
    </w:pPr>
    <w:rPr>
      <w:rFonts w:ascii="Calibri" w:hAnsi="Calibri" w:cs="Calibri"/>
      <w:color w:val="000000"/>
      <w:sz w:val="24"/>
      <w:szCs w:val="24"/>
    </w:rPr>
  </w:style>
  <w:style w:type="paragraph" w:styleId="Title">
    <w:name w:val="Title"/>
    <w:basedOn w:val="Normal"/>
    <w:next w:val="Normal"/>
    <w:link w:val="TitleChar"/>
    <w:uiPriority w:val="10"/>
    <w:qFormat/>
    <w:rsid w:val="00D7663A"/>
    <w:pPr>
      <w:pBdr>
        <w:bottom w:val="single" w:sz="8" w:space="4" w:color="53548A" w:themeColor="accent1"/>
      </w:pBdr>
      <w:spacing w:after="300"/>
      <w:contextualSpacing/>
    </w:pPr>
    <w:rPr>
      <w:rFonts w:asciiTheme="majorHAnsi" w:eastAsiaTheme="majorEastAsia" w:hAnsiTheme="majorHAnsi" w:cstheme="majorBidi"/>
      <w:color w:val="313240" w:themeColor="text2" w:themeShade="BF"/>
      <w:spacing w:val="5"/>
      <w:kern w:val="28"/>
      <w:sz w:val="52"/>
      <w:szCs w:val="52"/>
    </w:rPr>
  </w:style>
  <w:style w:type="character" w:customStyle="1" w:styleId="TitleChar">
    <w:name w:val="Title Char"/>
    <w:basedOn w:val="DefaultParagraphFont"/>
    <w:link w:val="Title"/>
    <w:uiPriority w:val="10"/>
    <w:rsid w:val="00D7663A"/>
    <w:rPr>
      <w:rFonts w:asciiTheme="majorHAnsi" w:eastAsiaTheme="majorEastAsia" w:hAnsiTheme="majorHAnsi" w:cstheme="majorBidi"/>
      <w:color w:val="313240" w:themeColor="text2" w:themeShade="BF"/>
      <w:spacing w:val="5"/>
      <w:kern w:val="28"/>
      <w:sz w:val="52"/>
      <w:szCs w:val="52"/>
    </w:rPr>
  </w:style>
  <w:style w:type="paragraph" w:styleId="Header">
    <w:name w:val="header"/>
    <w:basedOn w:val="Normal"/>
    <w:link w:val="HeaderChar"/>
    <w:uiPriority w:val="99"/>
    <w:unhideWhenUsed/>
    <w:rsid w:val="005A18CA"/>
    <w:pPr>
      <w:tabs>
        <w:tab w:val="center" w:pos="4819"/>
        <w:tab w:val="right" w:pos="9638"/>
      </w:tabs>
    </w:pPr>
  </w:style>
  <w:style w:type="character" w:customStyle="1" w:styleId="HeaderChar">
    <w:name w:val="Header Char"/>
    <w:basedOn w:val="DefaultParagraphFont"/>
    <w:link w:val="Header"/>
    <w:uiPriority w:val="99"/>
    <w:rsid w:val="005A18CA"/>
    <w:rPr>
      <w:rFonts w:ascii="Arial" w:hAnsi="Arial" w:cs="Arial"/>
    </w:rPr>
  </w:style>
  <w:style w:type="paragraph" w:styleId="Footer">
    <w:name w:val="footer"/>
    <w:basedOn w:val="Normal"/>
    <w:link w:val="FooterChar"/>
    <w:uiPriority w:val="99"/>
    <w:unhideWhenUsed/>
    <w:rsid w:val="005A18CA"/>
    <w:pPr>
      <w:tabs>
        <w:tab w:val="center" w:pos="4819"/>
        <w:tab w:val="right" w:pos="9638"/>
      </w:tabs>
    </w:pPr>
  </w:style>
  <w:style w:type="character" w:customStyle="1" w:styleId="FooterChar">
    <w:name w:val="Footer Char"/>
    <w:basedOn w:val="DefaultParagraphFont"/>
    <w:link w:val="Footer"/>
    <w:uiPriority w:val="99"/>
    <w:rsid w:val="005A18CA"/>
    <w:rPr>
      <w:rFonts w:ascii="Arial" w:hAnsi="Arial" w:cs="Arial"/>
    </w:rPr>
  </w:style>
  <w:style w:type="paragraph" w:styleId="Caption">
    <w:name w:val="caption"/>
    <w:aliases w:val=" Char Char"/>
    <w:basedOn w:val="Normal"/>
    <w:next w:val="Normal"/>
    <w:link w:val="CaptionChar"/>
    <w:uiPriority w:val="35"/>
    <w:unhideWhenUsed/>
    <w:qFormat/>
    <w:rsid w:val="003F645D"/>
    <w:pPr>
      <w:spacing w:after="200"/>
    </w:pPr>
    <w:rPr>
      <w:b/>
      <w:bCs/>
      <w:color w:val="53548A" w:themeColor="accent1"/>
      <w:sz w:val="18"/>
      <w:szCs w:val="18"/>
    </w:rPr>
  </w:style>
  <w:style w:type="character" w:customStyle="1" w:styleId="CaptionChar">
    <w:name w:val="Caption Char"/>
    <w:aliases w:val=" Char Char Char"/>
    <w:basedOn w:val="DefaultParagraphFont"/>
    <w:link w:val="Caption"/>
    <w:rsid w:val="00A908F2"/>
    <w:rPr>
      <w:rFonts w:ascii="Arial" w:hAnsi="Arial" w:cs="Arial"/>
      <w:b/>
      <w:bCs/>
      <w:color w:val="53548A" w:themeColor="accent1"/>
      <w:sz w:val="18"/>
      <w:szCs w:val="18"/>
    </w:rPr>
  </w:style>
  <w:style w:type="character" w:styleId="Emphasis">
    <w:name w:val="Emphasis"/>
    <w:basedOn w:val="DefaultParagraphFont"/>
    <w:uiPriority w:val="20"/>
    <w:qFormat/>
    <w:rsid w:val="003F645D"/>
    <w:rPr>
      <w:i/>
      <w:iCs/>
    </w:rPr>
  </w:style>
  <w:style w:type="paragraph" w:styleId="TableofFigures">
    <w:name w:val="table of figures"/>
    <w:basedOn w:val="Normal"/>
    <w:next w:val="Normal"/>
    <w:uiPriority w:val="99"/>
    <w:unhideWhenUsed/>
    <w:rsid w:val="00AD7FAB"/>
    <w:pPr>
      <w:spacing w:after="0"/>
    </w:pPr>
  </w:style>
  <w:style w:type="character" w:styleId="Hyperlink">
    <w:name w:val="Hyperlink"/>
    <w:basedOn w:val="DefaultParagraphFont"/>
    <w:uiPriority w:val="99"/>
    <w:unhideWhenUsed/>
    <w:rsid w:val="00AD7FAB"/>
    <w:rPr>
      <w:color w:val="67AFBD" w:themeColor="hyperlink"/>
      <w:u w:val="single"/>
    </w:rPr>
  </w:style>
  <w:style w:type="paragraph" w:styleId="ListParagraph">
    <w:name w:val="List Paragraph"/>
    <w:basedOn w:val="Normal"/>
    <w:uiPriority w:val="34"/>
    <w:qFormat/>
    <w:rsid w:val="00B34026"/>
    <w:pPr>
      <w:ind w:left="720"/>
      <w:contextualSpacing/>
    </w:pPr>
  </w:style>
  <w:style w:type="paragraph" w:styleId="TOC1">
    <w:name w:val="toc 1"/>
    <w:basedOn w:val="Normal"/>
    <w:next w:val="Normal"/>
    <w:autoRedefine/>
    <w:uiPriority w:val="39"/>
    <w:unhideWhenUsed/>
    <w:rsid w:val="00AA5C29"/>
    <w:pPr>
      <w:spacing w:after="100"/>
    </w:pPr>
  </w:style>
  <w:style w:type="paragraph" w:styleId="TOC2">
    <w:name w:val="toc 2"/>
    <w:basedOn w:val="Normal"/>
    <w:next w:val="Normal"/>
    <w:autoRedefine/>
    <w:uiPriority w:val="39"/>
    <w:unhideWhenUsed/>
    <w:rsid w:val="00AA5C29"/>
    <w:pPr>
      <w:spacing w:after="100"/>
      <w:ind w:left="220"/>
    </w:pPr>
  </w:style>
  <w:style w:type="paragraph" w:styleId="FootnoteText">
    <w:name w:val="footnote text"/>
    <w:aliases w:val="Footnote text,Footnote Text Char Char Char,Footnote Text1,Char Char,Footnote Text2,Footnote Text11,ALTS FOOTNOTE11,Footnote Text Char111,Footnote Text Char Char Char11,Footnote Text Char1 Char Char Char Char11,ALTS FOOTNOTE2,Fußn,stile 1,C"/>
    <w:basedOn w:val="Normal"/>
    <w:link w:val="FootnoteTextChar"/>
    <w:uiPriority w:val="99"/>
    <w:unhideWhenUsed/>
    <w:qFormat/>
    <w:rsid w:val="00BB4E0E"/>
    <w:pPr>
      <w:spacing w:after="0"/>
    </w:pPr>
    <w:rPr>
      <w:sz w:val="20"/>
      <w:szCs w:val="20"/>
    </w:rPr>
  </w:style>
  <w:style w:type="character" w:customStyle="1" w:styleId="FootnoteTextChar">
    <w:name w:val="Footnote Text Char"/>
    <w:aliases w:val="Footnote text Char,Footnote Text Char Char Char Char,Footnote Text1 Char,Char Char Char,Footnote Text2 Char,Footnote Text11 Char,ALTS FOOTNOTE11 Char,Footnote Text Char111 Char,Footnote Text Char Char Char11 Char,ALTS FOOTNOTE2 Char"/>
    <w:basedOn w:val="DefaultParagraphFont"/>
    <w:link w:val="FootnoteText"/>
    <w:uiPriority w:val="99"/>
    <w:rsid w:val="00BB4E0E"/>
    <w:rPr>
      <w:rFonts w:ascii="Arial" w:hAnsi="Arial" w:cs="Arial"/>
      <w:sz w:val="20"/>
      <w:szCs w:val="20"/>
    </w:rPr>
  </w:style>
  <w:style w:type="character" w:styleId="FootnoteReference">
    <w:name w:val="footnote reference"/>
    <w:aliases w:val="Footnote,Footnote symbol,Nota,Footnote number,de nota al pie,Ref,Char,SUPERS,Voetnootmarkering,Char1,fr,o,(NECG) Footnote Reference,-E Fußnotenzeichen,ESPON Footnote No,Footnote call,Odwołanie przypisu,Footnote Reference Number, Char"/>
    <w:basedOn w:val="DefaultParagraphFont"/>
    <w:unhideWhenUsed/>
    <w:rsid w:val="00BB4E0E"/>
    <w:rPr>
      <w:vertAlign w:val="superscript"/>
    </w:rPr>
  </w:style>
  <w:style w:type="table" w:styleId="TableGrid">
    <w:name w:val="Table Grid"/>
    <w:basedOn w:val="TableNormal"/>
    <w:uiPriority w:val="59"/>
    <w:rsid w:val="00C71F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1-Accent1">
    <w:name w:val="Medium List 1 Accent 1"/>
    <w:basedOn w:val="TableNormal"/>
    <w:uiPriority w:val="65"/>
    <w:rsid w:val="00C71F19"/>
    <w:pPr>
      <w:spacing w:after="0" w:line="240" w:lineRule="auto"/>
    </w:pPr>
    <w:rPr>
      <w:color w:val="000000" w:themeColor="text1"/>
    </w:rPr>
    <w:tblPr>
      <w:tblStyleRowBandSize w:val="1"/>
      <w:tblStyleColBandSize w:val="1"/>
      <w:tblInd w:w="0" w:type="dxa"/>
      <w:tblBorders>
        <w:top w:val="single" w:sz="8" w:space="0" w:color="53548A" w:themeColor="accent1"/>
        <w:bottom w:val="single" w:sz="8" w:space="0" w:color="53548A"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3548A" w:themeColor="accent1"/>
        </w:tcBorders>
      </w:tcPr>
    </w:tblStylePr>
    <w:tblStylePr w:type="lastRow">
      <w:rPr>
        <w:b/>
        <w:bCs/>
        <w:color w:val="424456" w:themeColor="text2"/>
      </w:rPr>
      <w:tblPr/>
      <w:tcPr>
        <w:tcBorders>
          <w:top w:val="single" w:sz="8" w:space="0" w:color="53548A" w:themeColor="accent1"/>
          <w:bottom w:val="single" w:sz="8" w:space="0" w:color="53548A" w:themeColor="accent1"/>
        </w:tcBorders>
      </w:tcPr>
    </w:tblStylePr>
    <w:tblStylePr w:type="firstCol">
      <w:rPr>
        <w:b/>
        <w:bCs/>
      </w:rPr>
    </w:tblStylePr>
    <w:tblStylePr w:type="lastCol">
      <w:rPr>
        <w:b/>
        <w:bCs/>
      </w:rPr>
      <w:tblPr/>
      <w:tcPr>
        <w:tcBorders>
          <w:top w:val="single" w:sz="8" w:space="0" w:color="53548A" w:themeColor="accent1"/>
          <w:bottom w:val="single" w:sz="8" w:space="0" w:color="53548A" w:themeColor="accent1"/>
        </w:tcBorders>
      </w:tcPr>
    </w:tblStylePr>
    <w:tblStylePr w:type="band1Vert">
      <w:tblPr/>
      <w:tcPr>
        <w:shd w:val="clear" w:color="auto" w:fill="D2D2E4" w:themeFill="accent1" w:themeFillTint="3F"/>
      </w:tcPr>
    </w:tblStylePr>
    <w:tblStylePr w:type="band1Horz">
      <w:tblPr/>
      <w:tcPr>
        <w:shd w:val="clear" w:color="auto" w:fill="D2D2E4" w:themeFill="accent1" w:themeFillTint="3F"/>
      </w:tcPr>
    </w:tblStylePr>
  </w:style>
  <w:style w:type="table" w:styleId="MediumShading1-Accent1">
    <w:name w:val="Medium Shading 1 Accent 1"/>
    <w:basedOn w:val="TableNormal"/>
    <w:uiPriority w:val="63"/>
    <w:rsid w:val="00C71F19"/>
    <w:pPr>
      <w:spacing w:after="0" w:line="240" w:lineRule="auto"/>
    </w:pPr>
    <w:tblPr>
      <w:tblStyleRowBandSize w:val="1"/>
      <w:tblStyleColBandSize w:val="1"/>
      <w:tblInd w:w="0" w:type="dxa"/>
      <w:tblBorders>
        <w:top w:val="single" w:sz="8" w:space="0" w:color="7778AD" w:themeColor="accent1" w:themeTint="BF"/>
        <w:left w:val="single" w:sz="8" w:space="0" w:color="7778AD" w:themeColor="accent1" w:themeTint="BF"/>
        <w:bottom w:val="single" w:sz="8" w:space="0" w:color="7778AD" w:themeColor="accent1" w:themeTint="BF"/>
        <w:right w:val="single" w:sz="8" w:space="0" w:color="7778AD" w:themeColor="accent1" w:themeTint="BF"/>
        <w:insideH w:val="single" w:sz="8" w:space="0" w:color="7778A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778AD" w:themeColor="accent1" w:themeTint="BF"/>
          <w:left w:val="single" w:sz="8" w:space="0" w:color="7778AD" w:themeColor="accent1" w:themeTint="BF"/>
          <w:bottom w:val="single" w:sz="8" w:space="0" w:color="7778AD" w:themeColor="accent1" w:themeTint="BF"/>
          <w:right w:val="single" w:sz="8" w:space="0" w:color="7778AD" w:themeColor="accent1" w:themeTint="BF"/>
          <w:insideH w:val="nil"/>
          <w:insideV w:val="nil"/>
        </w:tcBorders>
        <w:shd w:val="clear" w:color="auto" w:fill="53548A" w:themeFill="accent1"/>
      </w:tcPr>
    </w:tblStylePr>
    <w:tblStylePr w:type="lastRow">
      <w:pPr>
        <w:spacing w:before="0" w:after="0" w:line="240" w:lineRule="auto"/>
      </w:pPr>
      <w:rPr>
        <w:b/>
        <w:bCs/>
      </w:rPr>
      <w:tblPr/>
      <w:tcPr>
        <w:tcBorders>
          <w:top w:val="double" w:sz="6" w:space="0" w:color="7778AD" w:themeColor="accent1" w:themeTint="BF"/>
          <w:left w:val="single" w:sz="8" w:space="0" w:color="7778AD" w:themeColor="accent1" w:themeTint="BF"/>
          <w:bottom w:val="single" w:sz="8" w:space="0" w:color="7778AD" w:themeColor="accent1" w:themeTint="BF"/>
          <w:right w:val="single" w:sz="8" w:space="0" w:color="7778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2D2E4" w:themeFill="accent1" w:themeFillTint="3F"/>
      </w:tcPr>
    </w:tblStylePr>
    <w:tblStylePr w:type="band1Horz">
      <w:tblPr/>
      <w:tcPr>
        <w:tcBorders>
          <w:insideH w:val="nil"/>
          <w:insideV w:val="nil"/>
        </w:tcBorders>
        <w:shd w:val="clear" w:color="auto" w:fill="D2D2E4"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AB05E6"/>
    <w:pPr>
      <w:spacing w:after="0" w:line="240" w:lineRule="auto"/>
    </w:pPr>
    <w:tblPr>
      <w:tblStyleRowBandSize w:val="1"/>
      <w:tblStyleColBandSize w:val="1"/>
      <w:tblInd w:w="0" w:type="dxa"/>
      <w:tblBorders>
        <w:top w:val="single" w:sz="8" w:space="0" w:color="53548A" w:themeColor="accent1"/>
        <w:left w:val="single" w:sz="8" w:space="0" w:color="53548A" w:themeColor="accent1"/>
        <w:bottom w:val="single" w:sz="8" w:space="0" w:color="53548A" w:themeColor="accent1"/>
        <w:right w:val="single" w:sz="8" w:space="0" w:color="53548A"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3548A" w:themeFill="accent1"/>
      </w:tcPr>
    </w:tblStylePr>
    <w:tblStylePr w:type="lastRow">
      <w:pPr>
        <w:spacing w:before="0" w:after="0" w:line="240" w:lineRule="auto"/>
      </w:pPr>
      <w:rPr>
        <w:b/>
        <w:bCs/>
      </w:rPr>
      <w:tblPr/>
      <w:tcPr>
        <w:tcBorders>
          <w:top w:val="double" w:sz="6" w:space="0" w:color="53548A" w:themeColor="accent1"/>
          <w:left w:val="single" w:sz="8" w:space="0" w:color="53548A" w:themeColor="accent1"/>
          <w:bottom w:val="single" w:sz="8" w:space="0" w:color="53548A" w:themeColor="accent1"/>
          <w:right w:val="single" w:sz="8" w:space="0" w:color="53548A" w:themeColor="accent1"/>
        </w:tcBorders>
      </w:tcPr>
    </w:tblStylePr>
    <w:tblStylePr w:type="firstCol">
      <w:rPr>
        <w:b/>
        <w:bCs/>
      </w:rPr>
    </w:tblStylePr>
    <w:tblStylePr w:type="lastCol">
      <w:rPr>
        <w:b/>
        <w:bCs/>
      </w:rPr>
    </w:tblStylePr>
    <w:tblStylePr w:type="band1Vert">
      <w:tblPr/>
      <w:tcPr>
        <w:tcBorders>
          <w:top w:val="single" w:sz="8" w:space="0" w:color="53548A" w:themeColor="accent1"/>
          <w:left w:val="single" w:sz="8" w:space="0" w:color="53548A" w:themeColor="accent1"/>
          <w:bottom w:val="single" w:sz="8" w:space="0" w:color="53548A" w:themeColor="accent1"/>
          <w:right w:val="single" w:sz="8" w:space="0" w:color="53548A" w:themeColor="accent1"/>
        </w:tcBorders>
      </w:tcPr>
    </w:tblStylePr>
    <w:tblStylePr w:type="band1Horz">
      <w:tblPr/>
      <w:tcPr>
        <w:tcBorders>
          <w:top w:val="single" w:sz="8" w:space="0" w:color="53548A" w:themeColor="accent1"/>
          <w:left w:val="single" w:sz="8" w:space="0" w:color="53548A" w:themeColor="accent1"/>
          <w:bottom w:val="single" w:sz="8" w:space="0" w:color="53548A" w:themeColor="accent1"/>
          <w:right w:val="single" w:sz="8" w:space="0" w:color="53548A" w:themeColor="accent1"/>
        </w:tcBorders>
      </w:tcPr>
    </w:tblStylePr>
  </w:style>
  <w:style w:type="character" w:styleId="FollowedHyperlink">
    <w:name w:val="FollowedHyperlink"/>
    <w:basedOn w:val="DefaultParagraphFont"/>
    <w:uiPriority w:val="99"/>
    <w:semiHidden/>
    <w:unhideWhenUsed/>
    <w:rsid w:val="006513FE"/>
    <w:rPr>
      <w:color w:val="C2A874" w:themeColor="followedHyperlink"/>
      <w:u w:val="single"/>
    </w:rPr>
  </w:style>
  <w:style w:type="paragraph" w:styleId="TOC3">
    <w:name w:val="toc 3"/>
    <w:basedOn w:val="Normal"/>
    <w:next w:val="Normal"/>
    <w:autoRedefine/>
    <w:uiPriority w:val="39"/>
    <w:unhideWhenUsed/>
    <w:rsid w:val="00C3598B"/>
    <w:pPr>
      <w:spacing w:after="100"/>
      <w:ind w:left="440"/>
    </w:pPr>
  </w:style>
  <w:style w:type="character" w:styleId="CommentReference">
    <w:name w:val="annotation reference"/>
    <w:basedOn w:val="DefaultParagraphFont"/>
    <w:uiPriority w:val="99"/>
    <w:semiHidden/>
    <w:unhideWhenUsed/>
    <w:rsid w:val="002C506F"/>
    <w:rPr>
      <w:sz w:val="16"/>
      <w:szCs w:val="16"/>
    </w:rPr>
  </w:style>
  <w:style w:type="paragraph" w:styleId="CommentText">
    <w:name w:val="annotation text"/>
    <w:basedOn w:val="Normal"/>
    <w:link w:val="CommentTextChar"/>
    <w:uiPriority w:val="99"/>
    <w:semiHidden/>
    <w:unhideWhenUsed/>
    <w:rsid w:val="002C506F"/>
    <w:rPr>
      <w:sz w:val="20"/>
      <w:szCs w:val="20"/>
    </w:rPr>
  </w:style>
  <w:style w:type="character" w:customStyle="1" w:styleId="CommentTextChar">
    <w:name w:val="Comment Text Char"/>
    <w:basedOn w:val="DefaultParagraphFont"/>
    <w:link w:val="CommentText"/>
    <w:uiPriority w:val="99"/>
    <w:semiHidden/>
    <w:rsid w:val="002C506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2C506F"/>
    <w:rPr>
      <w:b/>
      <w:bCs/>
    </w:rPr>
  </w:style>
  <w:style w:type="character" w:customStyle="1" w:styleId="CommentSubjectChar">
    <w:name w:val="Comment Subject Char"/>
    <w:basedOn w:val="CommentTextChar"/>
    <w:link w:val="CommentSubject"/>
    <w:uiPriority w:val="99"/>
    <w:semiHidden/>
    <w:rsid w:val="002C506F"/>
    <w:rPr>
      <w:rFonts w:ascii="Arial" w:hAnsi="Arial" w:cs="Arial"/>
      <w:b/>
      <w:bCs/>
      <w:sz w:val="20"/>
      <w:szCs w:val="20"/>
    </w:rPr>
  </w:style>
  <w:style w:type="paragraph" w:customStyle="1" w:styleId="NumatytasispastraiposriftasDiagramaDiagramaDiagramaDiagrama">
    <w:name w:val="Numatytasis pastraipos šriftas Diagrama Diagrama Diagrama Diagrama"/>
    <w:aliases w:val=" Diagrama1 Diagrama Diagrama Diagrama Diagrama Diagrama Diagrama,Diagrama1 Diagrama Diagrama Diagrama Diagrama Diagrama Diagrama"/>
    <w:basedOn w:val="Normal"/>
    <w:rsid w:val="008F7851"/>
    <w:pPr>
      <w:spacing w:after="160" w:line="240" w:lineRule="exact"/>
      <w:jc w:val="left"/>
    </w:pPr>
    <w:rPr>
      <w:rFonts w:ascii="Tahoma" w:eastAsia="Times New Roman" w:hAnsi="Tahoma" w:cs="Times New Roman"/>
      <w:sz w:val="20"/>
      <w:szCs w:val="20"/>
      <w:lang w:val="en-US"/>
    </w:rPr>
  </w:style>
  <w:style w:type="table" w:styleId="ColorfulGrid-Accent6">
    <w:name w:val="Colorful Grid Accent 6"/>
    <w:basedOn w:val="TableNormal"/>
    <w:uiPriority w:val="73"/>
    <w:rsid w:val="00B0193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9F0" w:themeFill="accent6" w:themeFillTint="33"/>
    </w:tcPr>
    <w:tblStylePr w:type="firstRow">
      <w:rPr>
        <w:b/>
        <w:bCs/>
      </w:rPr>
      <w:tblPr/>
      <w:tcPr>
        <w:shd w:val="clear" w:color="auto" w:fill="BDD3E1" w:themeFill="accent6" w:themeFillTint="66"/>
      </w:tcPr>
    </w:tblStylePr>
    <w:tblStylePr w:type="lastRow">
      <w:rPr>
        <w:b/>
        <w:bCs/>
        <w:color w:val="000000" w:themeColor="text1"/>
      </w:rPr>
      <w:tblPr/>
      <w:tcPr>
        <w:shd w:val="clear" w:color="auto" w:fill="BDD3E1" w:themeFill="accent6" w:themeFillTint="66"/>
      </w:tcPr>
    </w:tblStylePr>
    <w:tblStylePr w:type="firstCol">
      <w:rPr>
        <w:color w:val="FFFFFF" w:themeColor="background1"/>
      </w:rPr>
      <w:tblPr/>
      <w:tcPr>
        <w:shd w:val="clear" w:color="auto" w:fill="406E8C" w:themeFill="accent6" w:themeFillShade="BF"/>
      </w:tcPr>
    </w:tblStylePr>
    <w:tblStylePr w:type="lastCol">
      <w:rPr>
        <w:color w:val="FFFFFF" w:themeColor="background1"/>
      </w:rPr>
      <w:tblPr/>
      <w:tcPr>
        <w:shd w:val="clear" w:color="auto" w:fill="406E8C" w:themeFill="accent6" w:themeFillShade="BF"/>
      </w:tcPr>
    </w:tblStylePr>
    <w:tblStylePr w:type="band1Vert">
      <w:tblPr/>
      <w:tcPr>
        <w:shd w:val="clear" w:color="auto" w:fill="ADC8DA" w:themeFill="accent6" w:themeFillTint="7F"/>
      </w:tcPr>
    </w:tblStylePr>
    <w:tblStylePr w:type="band1Horz">
      <w:tblPr/>
      <w:tcPr>
        <w:shd w:val="clear" w:color="auto" w:fill="ADC8DA" w:themeFill="accent6" w:themeFillTint="7F"/>
      </w:tcPr>
    </w:tblStylePr>
  </w:style>
  <w:style w:type="paragraph" w:styleId="Subtitle">
    <w:name w:val="Subtitle"/>
    <w:basedOn w:val="Normal"/>
    <w:next w:val="Normal"/>
    <w:link w:val="SubtitleChar"/>
    <w:uiPriority w:val="11"/>
    <w:qFormat/>
    <w:rsid w:val="00DC3F65"/>
    <w:pPr>
      <w:numPr>
        <w:ilvl w:val="1"/>
      </w:numPr>
      <w:spacing w:after="200" w:line="276" w:lineRule="auto"/>
      <w:jc w:val="left"/>
    </w:pPr>
    <w:rPr>
      <w:rFonts w:asciiTheme="majorHAnsi" w:eastAsiaTheme="majorEastAsia" w:hAnsiTheme="majorHAnsi" w:cstheme="majorBidi"/>
      <w:i/>
      <w:iCs/>
      <w:color w:val="53548A" w:themeColor="accent1"/>
      <w:spacing w:val="15"/>
      <w:sz w:val="24"/>
      <w:szCs w:val="24"/>
      <w:lang w:val="en-US" w:eastAsia="ja-JP"/>
    </w:rPr>
  </w:style>
  <w:style w:type="character" w:customStyle="1" w:styleId="SubtitleChar">
    <w:name w:val="Subtitle Char"/>
    <w:basedOn w:val="DefaultParagraphFont"/>
    <w:link w:val="Subtitle"/>
    <w:uiPriority w:val="11"/>
    <w:rsid w:val="00DC3F65"/>
    <w:rPr>
      <w:rFonts w:asciiTheme="majorHAnsi" w:eastAsiaTheme="majorEastAsia" w:hAnsiTheme="majorHAnsi" w:cstheme="majorBidi"/>
      <w:i/>
      <w:iCs/>
      <w:color w:val="53548A" w:themeColor="accent1"/>
      <w:spacing w:val="15"/>
      <w:sz w:val="24"/>
      <w:szCs w:val="24"/>
      <w:lang w:val="en-US" w:eastAsia="ja-JP"/>
    </w:rPr>
  </w:style>
  <w:style w:type="character" w:customStyle="1" w:styleId="afpanelgrouplayout">
    <w:name w:val="af_panelgrouplayout"/>
    <w:basedOn w:val="DefaultParagraphFont"/>
    <w:rsid w:val="002128B6"/>
  </w:style>
  <w:style w:type="table" w:styleId="MediumGrid3-Accent1">
    <w:name w:val="Medium Grid 3 Accent 1"/>
    <w:basedOn w:val="TableNormal"/>
    <w:uiPriority w:val="69"/>
    <w:rsid w:val="00C03BB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D2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3548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3548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3548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3548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A5C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A5C9" w:themeFill="accent1" w:themeFillTint="7F"/>
      </w:tcPr>
    </w:tblStylePr>
  </w:style>
  <w:style w:type="paragraph" w:customStyle="1" w:styleId="BodyText1">
    <w:name w:val="Body Text1"/>
    <w:basedOn w:val="Normal"/>
    <w:uiPriority w:val="99"/>
    <w:rsid w:val="002A4A08"/>
    <w:pPr>
      <w:suppressAutoHyphens/>
      <w:autoSpaceDE w:val="0"/>
      <w:autoSpaceDN w:val="0"/>
      <w:adjustRightInd w:val="0"/>
      <w:spacing w:after="0" w:line="298" w:lineRule="auto"/>
      <w:ind w:firstLine="312"/>
      <w:textAlignment w:val="center"/>
    </w:pPr>
    <w:rPr>
      <w:rFonts w:ascii="Times New Roman" w:eastAsia="Times New Roman" w:hAnsi="Times New Roman" w:cs="Times New Roman"/>
      <w:color w:val="000000"/>
      <w:sz w:val="20"/>
      <w:szCs w:val="20"/>
    </w:rPr>
  </w:style>
  <w:style w:type="paragraph" w:customStyle="1" w:styleId="BodyText2">
    <w:name w:val="Body Text2"/>
    <w:basedOn w:val="Normal"/>
    <w:uiPriority w:val="99"/>
    <w:rsid w:val="002A4A08"/>
    <w:pPr>
      <w:suppressAutoHyphens/>
      <w:autoSpaceDE w:val="0"/>
      <w:autoSpaceDN w:val="0"/>
      <w:adjustRightInd w:val="0"/>
      <w:spacing w:after="0" w:line="298" w:lineRule="auto"/>
      <w:ind w:firstLine="312"/>
      <w:textAlignment w:val="center"/>
    </w:pPr>
    <w:rPr>
      <w:rFonts w:ascii="Times New Roman" w:eastAsia="Times New Roman" w:hAnsi="Times New Roman" w:cs="Times New Roman"/>
      <w:color w:val="000000"/>
      <w:sz w:val="20"/>
      <w:szCs w:val="20"/>
    </w:rPr>
  </w:style>
  <w:style w:type="paragraph" w:customStyle="1" w:styleId="BodyText3">
    <w:name w:val="Body Text3"/>
    <w:uiPriority w:val="99"/>
    <w:rsid w:val="002A4A08"/>
    <w:pPr>
      <w:spacing w:after="0" w:line="240" w:lineRule="auto"/>
      <w:ind w:firstLine="312"/>
      <w:jc w:val="both"/>
    </w:pPr>
    <w:rPr>
      <w:rFonts w:ascii="TimesLT" w:eastAsia="Times New Roman" w:hAnsi="TimesLT" w:cs="Times New Roman"/>
      <w:sz w:val="20"/>
      <w:szCs w:val="20"/>
      <w:lang w:val="en-US"/>
    </w:rPr>
  </w:style>
  <w:style w:type="paragraph" w:customStyle="1" w:styleId="Hyperlink1">
    <w:name w:val="Hyperlink1"/>
    <w:uiPriority w:val="99"/>
    <w:rsid w:val="002A4A08"/>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styleId="NormalWeb">
    <w:name w:val="Normal (Web)"/>
    <w:basedOn w:val="Normal"/>
    <w:uiPriority w:val="99"/>
    <w:semiHidden/>
    <w:unhideWhenUsed/>
    <w:rsid w:val="00DA5CBD"/>
    <w:pPr>
      <w:spacing w:before="100" w:beforeAutospacing="1" w:after="100" w:afterAutospacing="1"/>
      <w:jc w:val="left"/>
    </w:pPr>
    <w:rPr>
      <w:rFonts w:ascii="Times New Roman" w:eastAsiaTheme="minorEastAsia" w:hAnsi="Times New Roman" w:cs="Times New Roman"/>
      <w:sz w:val="24"/>
      <w:szCs w:val="24"/>
      <w:lang w:eastAsia="lt-LT"/>
    </w:rPr>
  </w:style>
  <w:style w:type="table" w:styleId="MediumGrid3-Accent3">
    <w:name w:val="Medium Grid 3 Accent 3"/>
    <w:basedOn w:val="TableNormal"/>
    <w:uiPriority w:val="69"/>
    <w:rsid w:val="00A908F2"/>
    <w:pPr>
      <w:spacing w:after="0" w:line="240" w:lineRule="auto"/>
    </w:pPr>
    <w:rPr>
      <w:rFonts w:ascii="Calibri" w:eastAsia="Calibri" w:hAnsi="Calibri" w:cs="Times New Roman"/>
      <w:sz w:val="20"/>
      <w:szCs w:val="20"/>
      <w:lang w:eastAsia="lt-LT"/>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bigfontunderlinelink">
    <w:name w:val="bigfontunderlinelink"/>
    <w:basedOn w:val="DefaultParagraphFont"/>
    <w:rsid w:val="006841F8"/>
  </w:style>
  <w:style w:type="table" w:customStyle="1" w:styleId="PlainTable41">
    <w:name w:val="Plain Table 41"/>
    <w:basedOn w:val="TableNormal"/>
    <w:uiPriority w:val="44"/>
    <w:rsid w:val="004E51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l64">
    <w:name w:val="xl64"/>
    <w:basedOn w:val="Normal"/>
    <w:rsid w:val="001C2E04"/>
    <w:pPr>
      <w:spacing w:before="100" w:beforeAutospacing="1" w:after="100" w:afterAutospacing="1"/>
      <w:jc w:val="center"/>
      <w:textAlignment w:val="center"/>
    </w:pPr>
    <w:rPr>
      <w:rFonts w:ascii="Times New Roman" w:eastAsia="Times New Roman" w:hAnsi="Times New Roman" w:cs="Times New Roman"/>
      <w:sz w:val="24"/>
      <w:szCs w:val="24"/>
      <w:lang w:val="en-GB" w:eastAsia="en-GB"/>
    </w:rPr>
  </w:style>
  <w:style w:type="paragraph" w:customStyle="1" w:styleId="xl65">
    <w:name w:val="xl65"/>
    <w:basedOn w:val="Normal"/>
    <w:rsid w:val="001C2E0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val="en-GB" w:eastAsia="en-GB"/>
    </w:rPr>
  </w:style>
  <w:style w:type="paragraph" w:customStyle="1" w:styleId="xl66">
    <w:name w:val="xl66"/>
    <w:basedOn w:val="Normal"/>
    <w:rsid w:val="001C2E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en-GB" w:eastAsia="en-GB"/>
    </w:rPr>
  </w:style>
  <w:style w:type="paragraph" w:customStyle="1" w:styleId="xl67">
    <w:name w:val="xl67"/>
    <w:basedOn w:val="Normal"/>
    <w:rsid w:val="001C2E0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lang w:val="en-GB" w:eastAsia="en-GB"/>
    </w:rPr>
  </w:style>
  <w:style w:type="paragraph" w:customStyle="1" w:styleId="xl68">
    <w:name w:val="xl68"/>
    <w:basedOn w:val="Normal"/>
    <w:rsid w:val="001C2E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en-GB" w:eastAsia="en-GB"/>
    </w:rPr>
  </w:style>
  <w:style w:type="paragraph" w:customStyle="1" w:styleId="xl69">
    <w:name w:val="xl69"/>
    <w:basedOn w:val="Normal"/>
    <w:rsid w:val="001C2E0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en-GB" w:eastAsia="en-GB"/>
    </w:rPr>
  </w:style>
  <w:style w:type="paragraph" w:customStyle="1" w:styleId="xl70">
    <w:name w:val="xl70"/>
    <w:basedOn w:val="Normal"/>
    <w:rsid w:val="001C2E0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left"/>
    </w:pPr>
    <w:rPr>
      <w:rFonts w:ascii="Times New Roman" w:eastAsia="Times New Roman" w:hAnsi="Times New Roman" w:cs="Times New Roman"/>
      <w:sz w:val="24"/>
      <w:szCs w:val="24"/>
      <w:lang w:val="en-GB" w:eastAsia="en-GB"/>
    </w:rPr>
  </w:style>
  <w:style w:type="paragraph" w:customStyle="1" w:styleId="xl71">
    <w:name w:val="xl71"/>
    <w:basedOn w:val="Normal"/>
    <w:rsid w:val="001C2E04"/>
    <w:pPr>
      <w:pBdr>
        <w:left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lang w:val="en-GB" w:eastAsia="en-GB"/>
    </w:rPr>
  </w:style>
  <w:style w:type="paragraph" w:customStyle="1" w:styleId="xl72">
    <w:name w:val="xl72"/>
    <w:basedOn w:val="Normal"/>
    <w:rsid w:val="001C2E04"/>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lang w:val="en-GB" w:eastAsia="en-GB"/>
    </w:rPr>
  </w:style>
  <w:style w:type="paragraph" w:customStyle="1" w:styleId="xl73">
    <w:name w:val="xl73"/>
    <w:basedOn w:val="Normal"/>
    <w:rsid w:val="001C2E0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en-GB" w:eastAsia="en-GB"/>
    </w:rPr>
  </w:style>
  <w:style w:type="table" w:customStyle="1" w:styleId="PlainTable42">
    <w:name w:val="Plain Table 42"/>
    <w:basedOn w:val="TableNormal"/>
    <w:uiPriority w:val="44"/>
    <w:rsid w:val="001E33E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l74">
    <w:name w:val="xl74"/>
    <w:basedOn w:val="Normal"/>
    <w:rsid w:val="00340F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45D"/>
    <w:pPr>
      <w:spacing w:after="120" w:line="240" w:lineRule="auto"/>
      <w:jc w:val="both"/>
    </w:pPr>
    <w:rPr>
      <w:rFonts w:ascii="Arial" w:hAnsi="Arial" w:cs="Arial"/>
    </w:rPr>
  </w:style>
  <w:style w:type="paragraph" w:styleId="Heading1">
    <w:name w:val="heading 1"/>
    <w:basedOn w:val="Normal"/>
    <w:next w:val="Normal"/>
    <w:link w:val="Heading1Char"/>
    <w:uiPriority w:val="9"/>
    <w:qFormat/>
    <w:rsid w:val="007D62D2"/>
    <w:pPr>
      <w:numPr>
        <w:numId w:val="3"/>
      </w:numPr>
      <w:pBdr>
        <w:bottom w:val="single" w:sz="12" w:space="1" w:color="365F91"/>
      </w:pBdr>
      <w:spacing w:before="600" w:after="80"/>
      <w:outlineLvl w:val="0"/>
    </w:pPr>
    <w:rPr>
      <w:rFonts w:ascii="Times New Roman" w:eastAsia="Times New Roman" w:hAnsi="Times New Roman" w:cs="Times New Roman"/>
      <w:b/>
      <w:bCs/>
      <w:color w:val="365F91"/>
      <w:sz w:val="24"/>
      <w:szCs w:val="24"/>
      <w:lang w:val="x-none" w:eastAsia="x-none" w:bidi="en-US"/>
    </w:rPr>
  </w:style>
  <w:style w:type="paragraph" w:styleId="Heading2">
    <w:name w:val="heading 2"/>
    <w:basedOn w:val="Normal"/>
    <w:next w:val="Normal"/>
    <w:link w:val="Heading2Char"/>
    <w:uiPriority w:val="9"/>
    <w:unhideWhenUsed/>
    <w:qFormat/>
    <w:rsid w:val="00F40EC0"/>
    <w:pPr>
      <w:keepNext/>
      <w:keepLines/>
      <w:numPr>
        <w:ilvl w:val="1"/>
        <w:numId w:val="3"/>
      </w:numPr>
      <w:pBdr>
        <w:bottom w:val="single" w:sz="12" w:space="1" w:color="365F91"/>
      </w:pBdr>
      <w:spacing w:before="200" w:after="0"/>
      <w:ind w:left="851" w:hanging="567"/>
      <w:outlineLvl w:val="1"/>
    </w:pPr>
    <w:rPr>
      <w:rFonts w:ascii="Times New Roman" w:eastAsiaTheme="majorEastAsia" w:hAnsi="Times New Roman" w:cstheme="majorBidi"/>
      <w:b/>
      <w:bCs/>
      <w:color w:val="365F91"/>
      <w:sz w:val="24"/>
      <w:szCs w:val="26"/>
    </w:rPr>
  </w:style>
  <w:style w:type="paragraph" w:styleId="Heading3">
    <w:name w:val="heading 3"/>
    <w:basedOn w:val="Heading2"/>
    <w:next w:val="Normal"/>
    <w:link w:val="Heading3Char"/>
    <w:uiPriority w:val="9"/>
    <w:unhideWhenUsed/>
    <w:qFormat/>
    <w:rsid w:val="00A76259"/>
    <w:pPr>
      <w:numPr>
        <w:ilvl w:val="2"/>
      </w:numPr>
      <w:tabs>
        <w:tab w:val="left" w:pos="709"/>
      </w:tabs>
      <w:ind w:left="0" w:firstLine="0"/>
      <w:outlineLvl w:val="2"/>
    </w:pPr>
  </w:style>
  <w:style w:type="paragraph" w:styleId="Heading4">
    <w:name w:val="heading 4"/>
    <w:basedOn w:val="Heading3"/>
    <w:next w:val="Normal"/>
    <w:link w:val="Heading4Char"/>
    <w:uiPriority w:val="9"/>
    <w:unhideWhenUsed/>
    <w:qFormat/>
    <w:rsid w:val="00A76259"/>
    <w:pPr>
      <w:numPr>
        <w:ilvl w:val="3"/>
      </w:numPr>
      <w:tabs>
        <w:tab w:val="clear" w:pos="709"/>
        <w:tab w:val="left" w:pos="851"/>
      </w:tabs>
      <w:ind w:left="0" w:firstLine="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2D2"/>
    <w:rPr>
      <w:rFonts w:ascii="Times New Roman" w:eastAsia="Times New Roman" w:hAnsi="Times New Roman" w:cs="Times New Roman"/>
      <w:b/>
      <w:bCs/>
      <w:color w:val="365F91"/>
      <w:sz w:val="24"/>
      <w:szCs w:val="24"/>
      <w:lang w:val="x-none" w:eastAsia="x-none" w:bidi="en-US"/>
    </w:rPr>
  </w:style>
  <w:style w:type="character" w:customStyle="1" w:styleId="Heading2Char">
    <w:name w:val="Heading 2 Char"/>
    <w:basedOn w:val="DefaultParagraphFont"/>
    <w:link w:val="Heading2"/>
    <w:uiPriority w:val="9"/>
    <w:rsid w:val="00F40EC0"/>
    <w:rPr>
      <w:rFonts w:ascii="Times New Roman" w:eastAsiaTheme="majorEastAsia" w:hAnsi="Times New Roman" w:cstheme="majorBidi"/>
      <w:b/>
      <w:bCs/>
      <w:color w:val="365F91"/>
      <w:sz w:val="24"/>
      <w:szCs w:val="26"/>
    </w:rPr>
  </w:style>
  <w:style w:type="character" w:customStyle="1" w:styleId="Heading3Char">
    <w:name w:val="Heading 3 Char"/>
    <w:basedOn w:val="DefaultParagraphFont"/>
    <w:link w:val="Heading3"/>
    <w:uiPriority w:val="9"/>
    <w:rsid w:val="00A76259"/>
    <w:rPr>
      <w:rFonts w:ascii="Times New Roman" w:eastAsiaTheme="majorEastAsia" w:hAnsi="Times New Roman" w:cstheme="majorBidi"/>
      <w:b/>
      <w:bCs/>
      <w:color w:val="365F91"/>
      <w:sz w:val="24"/>
      <w:szCs w:val="26"/>
    </w:rPr>
  </w:style>
  <w:style w:type="character" w:customStyle="1" w:styleId="Heading4Char">
    <w:name w:val="Heading 4 Char"/>
    <w:basedOn w:val="DefaultParagraphFont"/>
    <w:link w:val="Heading4"/>
    <w:uiPriority w:val="9"/>
    <w:rsid w:val="00A76259"/>
    <w:rPr>
      <w:rFonts w:ascii="Times New Roman" w:eastAsiaTheme="majorEastAsia" w:hAnsi="Times New Roman" w:cstheme="majorBidi"/>
      <w:b/>
      <w:bCs/>
      <w:color w:val="365F91"/>
      <w:sz w:val="24"/>
      <w:szCs w:val="26"/>
    </w:rPr>
  </w:style>
  <w:style w:type="paragraph" w:styleId="NoSpacing">
    <w:name w:val="No Spacing"/>
    <w:link w:val="NoSpacingChar"/>
    <w:uiPriority w:val="1"/>
    <w:qFormat/>
    <w:rsid w:val="00FE5B67"/>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FE5B67"/>
    <w:rPr>
      <w:rFonts w:eastAsiaTheme="minorEastAsia"/>
      <w:lang w:val="en-US" w:eastAsia="ja-JP"/>
    </w:rPr>
  </w:style>
  <w:style w:type="paragraph" w:styleId="BalloonText">
    <w:name w:val="Balloon Text"/>
    <w:basedOn w:val="Normal"/>
    <w:link w:val="BalloonTextChar"/>
    <w:uiPriority w:val="99"/>
    <w:semiHidden/>
    <w:unhideWhenUsed/>
    <w:rsid w:val="00FE5B6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5B67"/>
    <w:rPr>
      <w:rFonts w:ascii="Tahoma" w:hAnsi="Tahoma" w:cs="Tahoma"/>
      <w:sz w:val="16"/>
      <w:szCs w:val="16"/>
    </w:rPr>
  </w:style>
  <w:style w:type="paragraph" w:styleId="TOCHeading">
    <w:name w:val="TOC Heading"/>
    <w:basedOn w:val="Heading1"/>
    <w:next w:val="Normal"/>
    <w:uiPriority w:val="39"/>
    <w:unhideWhenUsed/>
    <w:qFormat/>
    <w:rsid w:val="00DE0DFA"/>
    <w:pPr>
      <w:outlineLvl w:val="9"/>
    </w:pPr>
    <w:rPr>
      <w:lang w:val="en-US" w:eastAsia="ja-JP"/>
    </w:rPr>
  </w:style>
  <w:style w:type="paragraph" w:customStyle="1" w:styleId="Default">
    <w:name w:val="Default"/>
    <w:rsid w:val="00142D24"/>
    <w:pPr>
      <w:autoSpaceDE w:val="0"/>
      <w:autoSpaceDN w:val="0"/>
      <w:adjustRightInd w:val="0"/>
      <w:spacing w:after="0" w:line="240" w:lineRule="auto"/>
    </w:pPr>
    <w:rPr>
      <w:rFonts w:ascii="Calibri" w:hAnsi="Calibri" w:cs="Calibri"/>
      <w:color w:val="000000"/>
      <w:sz w:val="24"/>
      <w:szCs w:val="24"/>
    </w:rPr>
  </w:style>
  <w:style w:type="paragraph" w:styleId="Title">
    <w:name w:val="Title"/>
    <w:basedOn w:val="Normal"/>
    <w:next w:val="Normal"/>
    <w:link w:val="TitleChar"/>
    <w:uiPriority w:val="10"/>
    <w:qFormat/>
    <w:rsid w:val="00D7663A"/>
    <w:pPr>
      <w:pBdr>
        <w:bottom w:val="single" w:sz="8" w:space="4" w:color="53548A" w:themeColor="accent1"/>
      </w:pBdr>
      <w:spacing w:after="300"/>
      <w:contextualSpacing/>
    </w:pPr>
    <w:rPr>
      <w:rFonts w:asciiTheme="majorHAnsi" w:eastAsiaTheme="majorEastAsia" w:hAnsiTheme="majorHAnsi" w:cstheme="majorBidi"/>
      <w:color w:val="313240" w:themeColor="text2" w:themeShade="BF"/>
      <w:spacing w:val="5"/>
      <w:kern w:val="28"/>
      <w:sz w:val="52"/>
      <w:szCs w:val="52"/>
    </w:rPr>
  </w:style>
  <w:style w:type="character" w:customStyle="1" w:styleId="TitleChar">
    <w:name w:val="Title Char"/>
    <w:basedOn w:val="DefaultParagraphFont"/>
    <w:link w:val="Title"/>
    <w:uiPriority w:val="10"/>
    <w:rsid w:val="00D7663A"/>
    <w:rPr>
      <w:rFonts w:asciiTheme="majorHAnsi" w:eastAsiaTheme="majorEastAsia" w:hAnsiTheme="majorHAnsi" w:cstheme="majorBidi"/>
      <w:color w:val="313240" w:themeColor="text2" w:themeShade="BF"/>
      <w:spacing w:val="5"/>
      <w:kern w:val="28"/>
      <w:sz w:val="52"/>
      <w:szCs w:val="52"/>
    </w:rPr>
  </w:style>
  <w:style w:type="paragraph" w:styleId="Header">
    <w:name w:val="header"/>
    <w:basedOn w:val="Normal"/>
    <w:link w:val="HeaderChar"/>
    <w:uiPriority w:val="99"/>
    <w:unhideWhenUsed/>
    <w:rsid w:val="005A18CA"/>
    <w:pPr>
      <w:tabs>
        <w:tab w:val="center" w:pos="4819"/>
        <w:tab w:val="right" w:pos="9638"/>
      </w:tabs>
    </w:pPr>
  </w:style>
  <w:style w:type="character" w:customStyle="1" w:styleId="HeaderChar">
    <w:name w:val="Header Char"/>
    <w:basedOn w:val="DefaultParagraphFont"/>
    <w:link w:val="Header"/>
    <w:uiPriority w:val="99"/>
    <w:rsid w:val="005A18CA"/>
    <w:rPr>
      <w:rFonts w:ascii="Arial" w:hAnsi="Arial" w:cs="Arial"/>
    </w:rPr>
  </w:style>
  <w:style w:type="paragraph" w:styleId="Footer">
    <w:name w:val="footer"/>
    <w:basedOn w:val="Normal"/>
    <w:link w:val="FooterChar"/>
    <w:uiPriority w:val="99"/>
    <w:unhideWhenUsed/>
    <w:rsid w:val="005A18CA"/>
    <w:pPr>
      <w:tabs>
        <w:tab w:val="center" w:pos="4819"/>
        <w:tab w:val="right" w:pos="9638"/>
      </w:tabs>
    </w:pPr>
  </w:style>
  <w:style w:type="character" w:customStyle="1" w:styleId="FooterChar">
    <w:name w:val="Footer Char"/>
    <w:basedOn w:val="DefaultParagraphFont"/>
    <w:link w:val="Footer"/>
    <w:uiPriority w:val="99"/>
    <w:rsid w:val="005A18CA"/>
    <w:rPr>
      <w:rFonts w:ascii="Arial" w:hAnsi="Arial" w:cs="Arial"/>
    </w:rPr>
  </w:style>
  <w:style w:type="paragraph" w:styleId="Caption">
    <w:name w:val="caption"/>
    <w:aliases w:val=" Char Char"/>
    <w:basedOn w:val="Normal"/>
    <w:next w:val="Normal"/>
    <w:link w:val="CaptionChar"/>
    <w:uiPriority w:val="35"/>
    <w:unhideWhenUsed/>
    <w:qFormat/>
    <w:rsid w:val="003F645D"/>
    <w:pPr>
      <w:spacing w:after="200"/>
    </w:pPr>
    <w:rPr>
      <w:b/>
      <w:bCs/>
      <w:color w:val="53548A" w:themeColor="accent1"/>
      <w:sz w:val="18"/>
      <w:szCs w:val="18"/>
    </w:rPr>
  </w:style>
  <w:style w:type="character" w:customStyle="1" w:styleId="CaptionChar">
    <w:name w:val="Caption Char"/>
    <w:aliases w:val=" Char Char Char"/>
    <w:basedOn w:val="DefaultParagraphFont"/>
    <w:link w:val="Caption"/>
    <w:rsid w:val="00A908F2"/>
    <w:rPr>
      <w:rFonts w:ascii="Arial" w:hAnsi="Arial" w:cs="Arial"/>
      <w:b/>
      <w:bCs/>
      <w:color w:val="53548A" w:themeColor="accent1"/>
      <w:sz w:val="18"/>
      <w:szCs w:val="18"/>
    </w:rPr>
  </w:style>
  <w:style w:type="character" w:styleId="Emphasis">
    <w:name w:val="Emphasis"/>
    <w:basedOn w:val="DefaultParagraphFont"/>
    <w:uiPriority w:val="20"/>
    <w:qFormat/>
    <w:rsid w:val="003F645D"/>
    <w:rPr>
      <w:i/>
      <w:iCs/>
    </w:rPr>
  </w:style>
  <w:style w:type="paragraph" w:styleId="TableofFigures">
    <w:name w:val="table of figures"/>
    <w:basedOn w:val="Normal"/>
    <w:next w:val="Normal"/>
    <w:uiPriority w:val="99"/>
    <w:unhideWhenUsed/>
    <w:rsid w:val="00AD7FAB"/>
    <w:pPr>
      <w:spacing w:after="0"/>
    </w:pPr>
  </w:style>
  <w:style w:type="character" w:styleId="Hyperlink">
    <w:name w:val="Hyperlink"/>
    <w:basedOn w:val="DefaultParagraphFont"/>
    <w:uiPriority w:val="99"/>
    <w:unhideWhenUsed/>
    <w:rsid w:val="00AD7FAB"/>
    <w:rPr>
      <w:color w:val="67AFBD" w:themeColor="hyperlink"/>
      <w:u w:val="single"/>
    </w:rPr>
  </w:style>
  <w:style w:type="paragraph" w:styleId="ListParagraph">
    <w:name w:val="List Paragraph"/>
    <w:basedOn w:val="Normal"/>
    <w:uiPriority w:val="34"/>
    <w:qFormat/>
    <w:rsid w:val="00B34026"/>
    <w:pPr>
      <w:ind w:left="720"/>
      <w:contextualSpacing/>
    </w:pPr>
  </w:style>
  <w:style w:type="paragraph" w:styleId="TOC1">
    <w:name w:val="toc 1"/>
    <w:basedOn w:val="Normal"/>
    <w:next w:val="Normal"/>
    <w:autoRedefine/>
    <w:uiPriority w:val="39"/>
    <w:unhideWhenUsed/>
    <w:rsid w:val="00AA5C29"/>
    <w:pPr>
      <w:spacing w:after="100"/>
    </w:pPr>
  </w:style>
  <w:style w:type="paragraph" w:styleId="TOC2">
    <w:name w:val="toc 2"/>
    <w:basedOn w:val="Normal"/>
    <w:next w:val="Normal"/>
    <w:autoRedefine/>
    <w:uiPriority w:val="39"/>
    <w:unhideWhenUsed/>
    <w:rsid w:val="00AA5C29"/>
    <w:pPr>
      <w:spacing w:after="100"/>
      <w:ind w:left="220"/>
    </w:pPr>
  </w:style>
  <w:style w:type="paragraph" w:styleId="FootnoteText">
    <w:name w:val="footnote text"/>
    <w:aliases w:val="Footnote text,Footnote Text Char Char Char,Footnote Text1,Char Char,Footnote Text2,Footnote Text11,ALTS FOOTNOTE11,Footnote Text Char111,Footnote Text Char Char Char11,Footnote Text Char1 Char Char Char Char11,ALTS FOOTNOTE2,Fußn,stile 1,C"/>
    <w:basedOn w:val="Normal"/>
    <w:link w:val="FootnoteTextChar"/>
    <w:uiPriority w:val="99"/>
    <w:unhideWhenUsed/>
    <w:qFormat/>
    <w:rsid w:val="00BB4E0E"/>
    <w:pPr>
      <w:spacing w:after="0"/>
    </w:pPr>
    <w:rPr>
      <w:sz w:val="20"/>
      <w:szCs w:val="20"/>
    </w:rPr>
  </w:style>
  <w:style w:type="character" w:customStyle="1" w:styleId="FootnoteTextChar">
    <w:name w:val="Footnote Text Char"/>
    <w:aliases w:val="Footnote text Char,Footnote Text Char Char Char Char,Footnote Text1 Char,Char Char Char,Footnote Text2 Char,Footnote Text11 Char,ALTS FOOTNOTE11 Char,Footnote Text Char111 Char,Footnote Text Char Char Char11 Char,ALTS FOOTNOTE2 Char"/>
    <w:basedOn w:val="DefaultParagraphFont"/>
    <w:link w:val="FootnoteText"/>
    <w:uiPriority w:val="99"/>
    <w:rsid w:val="00BB4E0E"/>
    <w:rPr>
      <w:rFonts w:ascii="Arial" w:hAnsi="Arial" w:cs="Arial"/>
      <w:sz w:val="20"/>
      <w:szCs w:val="20"/>
    </w:rPr>
  </w:style>
  <w:style w:type="character" w:styleId="FootnoteReference">
    <w:name w:val="footnote reference"/>
    <w:aliases w:val="Footnote,Footnote symbol,Nota,Footnote number,de nota al pie,Ref,Char,SUPERS,Voetnootmarkering,Char1,fr,o,(NECG) Footnote Reference,-E Fußnotenzeichen,ESPON Footnote No,Footnote call,Odwołanie przypisu,Footnote Reference Number, Char"/>
    <w:basedOn w:val="DefaultParagraphFont"/>
    <w:unhideWhenUsed/>
    <w:rsid w:val="00BB4E0E"/>
    <w:rPr>
      <w:vertAlign w:val="superscript"/>
    </w:rPr>
  </w:style>
  <w:style w:type="table" w:styleId="TableGrid">
    <w:name w:val="Table Grid"/>
    <w:basedOn w:val="TableNormal"/>
    <w:uiPriority w:val="59"/>
    <w:rsid w:val="00C71F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1-Accent1">
    <w:name w:val="Medium List 1 Accent 1"/>
    <w:basedOn w:val="TableNormal"/>
    <w:uiPriority w:val="65"/>
    <w:rsid w:val="00C71F19"/>
    <w:pPr>
      <w:spacing w:after="0" w:line="240" w:lineRule="auto"/>
    </w:pPr>
    <w:rPr>
      <w:color w:val="000000" w:themeColor="text1"/>
    </w:rPr>
    <w:tblPr>
      <w:tblStyleRowBandSize w:val="1"/>
      <w:tblStyleColBandSize w:val="1"/>
      <w:tblInd w:w="0" w:type="dxa"/>
      <w:tblBorders>
        <w:top w:val="single" w:sz="8" w:space="0" w:color="53548A" w:themeColor="accent1"/>
        <w:bottom w:val="single" w:sz="8" w:space="0" w:color="53548A"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3548A" w:themeColor="accent1"/>
        </w:tcBorders>
      </w:tcPr>
    </w:tblStylePr>
    <w:tblStylePr w:type="lastRow">
      <w:rPr>
        <w:b/>
        <w:bCs/>
        <w:color w:val="424456" w:themeColor="text2"/>
      </w:rPr>
      <w:tblPr/>
      <w:tcPr>
        <w:tcBorders>
          <w:top w:val="single" w:sz="8" w:space="0" w:color="53548A" w:themeColor="accent1"/>
          <w:bottom w:val="single" w:sz="8" w:space="0" w:color="53548A" w:themeColor="accent1"/>
        </w:tcBorders>
      </w:tcPr>
    </w:tblStylePr>
    <w:tblStylePr w:type="firstCol">
      <w:rPr>
        <w:b/>
        <w:bCs/>
      </w:rPr>
    </w:tblStylePr>
    <w:tblStylePr w:type="lastCol">
      <w:rPr>
        <w:b/>
        <w:bCs/>
      </w:rPr>
      <w:tblPr/>
      <w:tcPr>
        <w:tcBorders>
          <w:top w:val="single" w:sz="8" w:space="0" w:color="53548A" w:themeColor="accent1"/>
          <w:bottom w:val="single" w:sz="8" w:space="0" w:color="53548A" w:themeColor="accent1"/>
        </w:tcBorders>
      </w:tcPr>
    </w:tblStylePr>
    <w:tblStylePr w:type="band1Vert">
      <w:tblPr/>
      <w:tcPr>
        <w:shd w:val="clear" w:color="auto" w:fill="D2D2E4" w:themeFill="accent1" w:themeFillTint="3F"/>
      </w:tcPr>
    </w:tblStylePr>
    <w:tblStylePr w:type="band1Horz">
      <w:tblPr/>
      <w:tcPr>
        <w:shd w:val="clear" w:color="auto" w:fill="D2D2E4" w:themeFill="accent1" w:themeFillTint="3F"/>
      </w:tcPr>
    </w:tblStylePr>
  </w:style>
  <w:style w:type="table" w:styleId="MediumShading1-Accent1">
    <w:name w:val="Medium Shading 1 Accent 1"/>
    <w:basedOn w:val="TableNormal"/>
    <w:uiPriority w:val="63"/>
    <w:rsid w:val="00C71F19"/>
    <w:pPr>
      <w:spacing w:after="0" w:line="240" w:lineRule="auto"/>
    </w:pPr>
    <w:tblPr>
      <w:tblStyleRowBandSize w:val="1"/>
      <w:tblStyleColBandSize w:val="1"/>
      <w:tblInd w:w="0" w:type="dxa"/>
      <w:tblBorders>
        <w:top w:val="single" w:sz="8" w:space="0" w:color="7778AD" w:themeColor="accent1" w:themeTint="BF"/>
        <w:left w:val="single" w:sz="8" w:space="0" w:color="7778AD" w:themeColor="accent1" w:themeTint="BF"/>
        <w:bottom w:val="single" w:sz="8" w:space="0" w:color="7778AD" w:themeColor="accent1" w:themeTint="BF"/>
        <w:right w:val="single" w:sz="8" w:space="0" w:color="7778AD" w:themeColor="accent1" w:themeTint="BF"/>
        <w:insideH w:val="single" w:sz="8" w:space="0" w:color="7778A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778AD" w:themeColor="accent1" w:themeTint="BF"/>
          <w:left w:val="single" w:sz="8" w:space="0" w:color="7778AD" w:themeColor="accent1" w:themeTint="BF"/>
          <w:bottom w:val="single" w:sz="8" w:space="0" w:color="7778AD" w:themeColor="accent1" w:themeTint="BF"/>
          <w:right w:val="single" w:sz="8" w:space="0" w:color="7778AD" w:themeColor="accent1" w:themeTint="BF"/>
          <w:insideH w:val="nil"/>
          <w:insideV w:val="nil"/>
        </w:tcBorders>
        <w:shd w:val="clear" w:color="auto" w:fill="53548A" w:themeFill="accent1"/>
      </w:tcPr>
    </w:tblStylePr>
    <w:tblStylePr w:type="lastRow">
      <w:pPr>
        <w:spacing w:before="0" w:after="0" w:line="240" w:lineRule="auto"/>
      </w:pPr>
      <w:rPr>
        <w:b/>
        <w:bCs/>
      </w:rPr>
      <w:tblPr/>
      <w:tcPr>
        <w:tcBorders>
          <w:top w:val="double" w:sz="6" w:space="0" w:color="7778AD" w:themeColor="accent1" w:themeTint="BF"/>
          <w:left w:val="single" w:sz="8" w:space="0" w:color="7778AD" w:themeColor="accent1" w:themeTint="BF"/>
          <w:bottom w:val="single" w:sz="8" w:space="0" w:color="7778AD" w:themeColor="accent1" w:themeTint="BF"/>
          <w:right w:val="single" w:sz="8" w:space="0" w:color="7778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2D2E4" w:themeFill="accent1" w:themeFillTint="3F"/>
      </w:tcPr>
    </w:tblStylePr>
    <w:tblStylePr w:type="band1Horz">
      <w:tblPr/>
      <w:tcPr>
        <w:tcBorders>
          <w:insideH w:val="nil"/>
          <w:insideV w:val="nil"/>
        </w:tcBorders>
        <w:shd w:val="clear" w:color="auto" w:fill="D2D2E4"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AB05E6"/>
    <w:pPr>
      <w:spacing w:after="0" w:line="240" w:lineRule="auto"/>
    </w:pPr>
    <w:tblPr>
      <w:tblStyleRowBandSize w:val="1"/>
      <w:tblStyleColBandSize w:val="1"/>
      <w:tblInd w:w="0" w:type="dxa"/>
      <w:tblBorders>
        <w:top w:val="single" w:sz="8" w:space="0" w:color="53548A" w:themeColor="accent1"/>
        <w:left w:val="single" w:sz="8" w:space="0" w:color="53548A" w:themeColor="accent1"/>
        <w:bottom w:val="single" w:sz="8" w:space="0" w:color="53548A" w:themeColor="accent1"/>
        <w:right w:val="single" w:sz="8" w:space="0" w:color="53548A"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3548A" w:themeFill="accent1"/>
      </w:tcPr>
    </w:tblStylePr>
    <w:tblStylePr w:type="lastRow">
      <w:pPr>
        <w:spacing w:before="0" w:after="0" w:line="240" w:lineRule="auto"/>
      </w:pPr>
      <w:rPr>
        <w:b/>
        <w:bCs/>
      </w:rPr>
      <w:tblPr/>
      <w:tcPr>
        <w:tcBorders>
          <w:top w:val="double" w:sz="6" w:space="0" w:color="53548A" w:themeColor="accent1"/>
          <w:left w:val="single" w:sz="8" w:space="0" w:color="53548A" w:themeColor="accent1"/>
          <w:bottom w:val="single" w:sz="8" w:space="0" w:color="53548A" w:themeColor="accent1"/>
          <w:right w:val="single" w:sz="8" w:space="0" w:color="53548A" w:themeColor="accent1"/>
        </w:tcBorders>
      </w:tcPr>
    </w:tblStylePr>
    <w:tblStylePr w:type="firstCol">
      <w:rPr>
        <w:b/>
        <w:bCs/>
      </w:rPr>
    </w:tblStylePr>
    <w:tblStylePr w:type="lastCol">
      <w:rPr>
        <w:b/>
        <w:bCs/>
      </w:rPr>
    </w:tblStylePr>
    <w:tblStylePr w:type="band1Vert">
      <w:tblPr/>
      <w:tcPr>
        <w:tcBorders>
          <w:top w:val="single" w:sz="8" w:space="0" w:color="53548A" w:themeColor="accent1"/>
          <w:left w:val="single" w:sz="8" w:space="0" w:color="53548A" w:themeColor="accent1"/>
          <w:bottom w:val="single" w:sz="8" w:space="0" w:color="53548A" w:themeColor="accent1"/>
          <w:right w:val="single" w:sz="8" w:space="0" w:color="53548A" w:themeColor="accent1"/>
        </w:tcBorders>
      </w:tcPr>
    </w:tblStylePr>
    <w:tblStylePr w:type="band1Horz">
      <w:tblPr/>
      <w:tcPr>
        <w:tcBorders>
          <w:top w:val="single" w:sz="8" w:space="0" w:color="53548A" w:themeColor="accent1"/>
          <w:left w:val="single" w:sz="8" w:space="0" w:color="53548A" w:themeColor="accent1"/>
          <w:bottom w:val="single" w:sz="8" w:space="0" w:color="53548A" w:themeColor="accent1"/>
          <w:right w:val="single" w:sz="8" w:space="0" w:color="53548A" w:themeColor="accent1"/>
        </w:tcBorders>
      </w:tcPr>
    </w:tblStylePr>
  </w:style>
  <w:style w:type="character" w:styleId="FollowedHyperlink">
    <w:name w:val="FollowedHyperlink"/>
    <w:basedOn w:val="DefaultParagraphFont"/>
    <w:uiPriority w:val="99"/>
    <w:semiHidden/>
    <w:unhideWhenUsed/>
    <w:rsid w:val="006513FE"/>
    <w:rPr>
      <w:color w:val="C2A874" w:themeColor="followedHyperlink"/>
      <w:u w:val="single"/>
    </w:rPr>
  </w:style>
  <w:style w:type="paragraph" w:styleId="TOC3">
    <w:name w:val="toc 3"/>
    <w:basedOn w:val="Normal"/>
    <w:next w:val="Normal"/>
    <w:autoRedefine/>
    <w:uiPriority w:val="39"/>
    <w:unhideWhenUsed/>
    <w:rsid w:val="00C3598B"/>
    <w:pPr>
      <w:spacing w:after="100"/>
      <w:ind w:left="440"/>
    </w:pPr>
  </w:style>
  <w:style w:type="character" w:styleId="CommentReference">
    <w:name w:val="annotation reference"/>
    <w:basedOn w:val="DefaultParagraphFont"/>
    <w:uiPriority w:val="99"/>
    <w:semiHidden/>
    <w:unhideWhenUsed/>
    <w:rsid w:val="002C506F"/>
    <w:rPr>
      <w:sz w:val="16"/>
      <w:szCs w:val="16"/>
    </w:rPr>
  </w:style>
  <w:style w:type="paragraph" w:styleId="CommentText">
    <w:name w:val="annotation text"/>
    <w:basedOn w:val="Normal"/>
    <w:link w:val="CommentTextChar"/>
    <w:uiPriority w:val="99"/>
    <w:semiHidden/>
    <w:unhideWhenUsed/>
    <w:rsid w:val="002C506F"/>
    <w:rPr>
      <w:sz w:val="20"/>
      <w:szCs w:val="20"/>
    </w:rPr>
  </w:style>
  <w:style w:type="character" w:customStyle="1" w:styleId="CommentTextChar">
    <w:name w:val="Comment Text Char"/>
    <w:basedOn w:val="DefaultParagraphFont"/>
    <w:link w:val="CommentText"/>
    <w:uiPriority w:val="99"/>
    <w:semiHidden/>
    <w:rsid w:val="002C506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2C506F"/>
    <w:rPr>
      <w:b/>
      <w:bCs/>
    </w:rPr>
  </w:style>
  <w:style w:type="character" w:customStyle="1" w:styleId="CommentSubjectChar">
    <w:name w:val="Comment Subject Char"/>
    <w:basedOn w:val="CommentTextChar"/>
    <w:link w:val="CommentSubject"/>
    <w:uiPriority w:val="99"/>
    <w:semiHidden/>
    <w:rsid w:val="002C506F"/>
    <w:rPr>
      <w:rFonts w:ascii="Arial" w:hAnsi="Arial" w:cs="Arial"/>
      <w:b/>
      <w:bCs/>
      <w:sz w:val="20"/>
      <w:szCs w:val="20"/>
    </w:rPr>
  </w:style>
  <w:style w:type="paragraph" w:customStyle="1" w:styleId="NumatytasispastraiposriftasDiagramaDiagramaDiagramaDiagrama">
    <w:name w:val="Numatytasis pastraipos šriftas Diagrama Diagrama Diagrama Diagrama"/>
    <w:aliases w:val=" Diagrama1 Diagrama Diagrama Diagrama Diagrama Diagrama Diagrama,Diagrama1 Diagrama Diagrama Diagrama Diagrama Diagrama Diagrama"/>
    <w:basedOn w:val="Normal"/>
    <w:rsid w:val="008F7851"/>
    <w:pPr>
      <w:spacing w:after="160" w:line="240" w:lineRule="exact"/>
      <w:jc w:val="left"/>
    </w:pPr>
    <w:rPr>
      <w:rFonts w:ascii="Tahoma" w:eastAsia="Times New Roman" w:hAnsi="Tahoma" w:cs="Times New Roman"/>
      <w:sz w:val="20"/>
      <w:szCs w:val="20"/>
      <w:lang w:val="en-US"/>
    </w:rPr>
  </w:style>
  <w:style w:type="table" w:styleId="ColorfulGrid-Accent6">
    <w:name w:val="Colorful Grid Accent 6"/>
    <w:basedOn w:val="TableNormal"/>
    <w:uiPriority w:val="73"/>
    <w:rsid w:val="00B0193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9F0" w:themeFill="accent6" w:themeFillTint="33"/>
    </w:tcPr>
    <w:tblStylePr w:type="firstRow">
      <w:rPr>
        <w:b/>
        <w:bCs/>
      </w:rPr>
      <w:tblPr/>
      <w:tcPr>
        <w:shd w:val="clear" w:color="auto" w:fill="BDD3E1" w:themeFill="accent6" w:themeFillTint="66"/>
      </w:tcPr>
    </w:tblStylePr>
    <w:tblStylePr w:type="lastRow">
      <w:rPr>
        <w:b/>
        <w:bCs/>
        <w:color w:val="000000" w:themeColor="text1"/>
      </w:rPr>
      <w:tblPr/>
      <w:tcPr>
        <w:shd w:val="clear" w:color="auto" w:fill="BDD3E1" w:themeFill="accent6" w:themeFillTint="66"/>
      </w:tcPr>
    </w:tblStylePr>
    <w:tblStylePr w:type="firstCol">
      <w:rPr>
        <w:color w:val="FFFFFF" w:themeColor="background1"/>
      </w:rPr>
      <w:tblPr/>
      <w:tcPr>
        <w:shd w:val="clear" w:color="auto" w:fill="406E8C" w:themeFill="accent6" w:themeFillShade="BF"/>
      </w:tcPr>
    </w:tblStylePr>
    <w:tblStylePr w:type="lastCol">
      <w:rPr>
        <w:color w:val="FFFFFF" w:themeColor="background1"/>
      </w:rPr>
      <w:tblPr/>
      <w:tcPr>
        <w:shd w:val="clear" w:color="auto" w:fill="406E8C" w:themeFill="accent6" w:themeFillShade="BF"/>
      </w:tcPr>
    </w:tblStylePr>
    <w:tblStylePr w:type="band1Vert">
      <w:tblPr/>
      <w:tcPr>
        <w:shd w:val="clear" w:color="auto" w:fill="ADC8DA" w:themeFill="accent6" w:themeFillTint="7F"/>
      </w:tcPr>
    </w:tblStylePr>
    <w:tblStylePr w:type="band1Horz">
      <w:tblPr/>
      <w:tcPr>
        <w:shd w:val="clear" w:color="auto" w:fill="ADC8DA" w:themeFill="accent6" w:themeFillTint="7F"/>
      </w:tcPr>
    </w:tblStylePr>
  </w:style>
  <w:style w:type="paragraph" w:styleId="Subtitle">
    <w:name w:val="Subtitle"/>
    <w:basedOn w:val="Normal"/>
    <w:next w:val="Normal"/>
    <w:link w:val="SubtitleChar"/>
    <w:uiPriority w:val="11"/>
    <w:qFormat/>
    <w:rsid w:val="00DC3F65"/>
    <w:pPr>
      <w:numPr>
        <w:ilvl w:val="1"/>
      </w:numPr>
      <w:spacing w:after="200" w:line="276" w:lineRule="auto"/>
      <w:jc w:val="left"/>
    </w:pPr>
    <w:rPr>
      <w:rFonts w:asciiTheme="majorHAnsi" w:eastAsiaTheme="majorEastAsia" w:hAnsiTheme="majorHAnsi" w:cstheme="majorBidi"/>
      <w:i/>
      <w:iCs/>
      <w:color w:val="53548A" w:themeColor="accent1"/>
      <w:spacing w:val="15"/>
      <w:sz w:val="24"/>
      <w:szCs w:val="24"/>
      <w:lang w:val="en-US" w:eastAsia="ja-JP"/>
    </w:rPr>
  </w:style>
  <w:style w:type="character" w:customStyle="1" w:styleId="SubtitleChar">
    <w:name w:val="Subtitle Char"/>
    <w:basedOn w:val="DefaultParagraphFont"/>
    <w:link w:val="Subtitle"/>
    <w:uiPriority w:val="11"/>
    <w:rsid w:val="00DC3F65"/>
    <w:rPr>
      <w:rFonts w:asciiTheme="majorHAnsi" w:eastAsiaTheme="majorEastAsia" w:hAnsiTheme="majorHAnsi" w:cstheme="majorBidi"/>
      <w:i/>
      <w:iCs/>
      <w:color w:val="53548A" w:themeColor="accent1"/>
      <w:spacing w:val="15"/>
      <w:sz w:val="24"/>
      <w:szCs w:val="24"/>
      <w:lang w:val="en-US" w:eastAsia="ja-JP"/>
    </w:rPr>
  </w:style>
  <w:style w:type="character" w:customStyle="1" w:styleId="afpanelgrouplayout">
    <w:name w:val="af_panelgrouplayout"/>
    <w:basedOn w:val="DefaultParagraphFont"/>
    <w:rsid w:val="002128B6"/>
  </w:style>
  <w:style w:type="table" w:styleId="MediumGrid3-Accent1">
    <w:name w:val="Medium Grid 3 Accent 1"/>
    <w:basedOn w:val="TableNormal"/>
    <w:uiPriority w:val="69"/>
    <w:rsid w:val="00C03BB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D2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3548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3548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3548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3548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A5C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A5C9" w:themeFill="accent1" w:themeFillTint="7F"/>
      </w:tcPr>
    </w:tblStylePr>
  </w:style>
  <w:style w:type="paragraph" w:customStyle="1" w:styleId="BodyText1">
    <w:name w:val="Body Text1"/>
    <w:basedOn w:val="Normal"/>
    <w:uiPriority w:val="99"/>
    <w:rsid w:val="002A4A08"/>
    <w:pPr>
      <w:suppressAutoHyphens/>
      <w:autoSpaceDE w:val="0"/>
      <w:autoSpaceDN w:val="0"/>
      <w:adjustRightInd w:val="0"/>
      <w:spacing w:after="0" w:line="298" w:lineRule="auto"/>
      <w:ind w:firstLine="312"/>
      <w:textAlignment w:val="center"/>
    </w:pPr>
    <w:rPr>
      <w:rFonts w:ascii="Times New Roman" w:eastAsia="Times New Roman" w:hAnsi="Times New Roman" w:cs="Times New Roman"/>
      <w:color w:val="000000"/>
      <w:sz w:val="20"/>
      <w:szCs w:val="20"/>
    </w:rPr>
  </w:style>
  <w:style w:type="paragraph" w:customStyle="1" w:styleId="BodyText2">
    <w:name w:val="Body Text2"/>
    <w:basedOn w:val="Normal"/>
    <w:uiPriority w:val="99"/>
    <w:rsid w:val="002A4A08"/>
    <w:pPr>
      <w:suppressAutoHyphens/>
      <w:autoSpaceDE w:val="0"/>
      <w:autoSpaceDN w:val="0"/>
      <w:adjustRightInd w:val="0"/>
      <w:spacing w:after="0" w:line="298" w:lineRule="auto"/>
      <w:ind w:firstLine="312"/>
      <w:textAlignment w:val="center"/>
    </w:pPr>
    <w:rPr>
      <w:rFonts w:ascii="Times New Roman" w:eastAsia="Times New Roman" w:hAnsi="Times New Roman" w:cs="Times New Roman"/>
      <w:color w:val="000000"/>
      <w:sz w:val="20"/>
      <w:szCs w:val="20"/>
    </w:rPr>
  </w:style>
  <w:style w:type="paragraph" w:customStyle="1" w:styleId="BodyText3">
    <w:name w:val="Body Text3"/>
    <w:uiPriority w:val="99"/>
    <w:rsid w:val="002A4A08"/>
    <w:pPr>
      <w:spacing w:after="0" w:line="240" w:lineRule="auto"/>
      <w:ind w:firstLine="312"/>
      <w:jc w:val="both"/>
    </w:pPr>
    <w:rPr>
      <w:rFonts w:ascii="TimesLT" w:eastAsia="Times New Roman" w:hAnsi="TimesLT" w:cs="Times New Roman"/>
      <w:sz w:val="20"/>
      <w:szCs w:val="20"/>
      <w:lang w:val="en-US"/>
    </w:rPr>
  </w:style>
  <w:style w:type="paragraph" w:customStyle="1" w:styleId="Hyperlink1">
    <w:name w:val="Hyperlink1"/>
    <w:uiPriority w:val="99"/>
    <w:rsid w:val="002A4A08"/>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styleId="NormalWeb">
    <w:name w:val="Normal (Web)"/>
    <w:basedOn w:val="Normal"/>
    <w:uiPriority w:val="99"/>
    <w:semiHidden/>
    <w:unhideWhenUsed/>
    <w:rsid w:val="00DA5CBD"/>
    <w:pPr>
      <w:spacing w:before="100" w:beforeAutospacing="1" w:after="100" w:afterAutospacing="1"/>
      <w:jc w:val="left"/>
    </w:pPr>
    <w:rPr>
      <w:rFonts w:ascii="Times New Roman" w:eastAsiaTheme="minorEastAsia" w:hAnsi="Times New Roman" w:cs="Times New Roman"/>
      <w:sz w:val="24"/>
      <w:szCs w:val="24"/>
      <w:lang w:eastAsia="lt-LT"/>
    </w:rPr>
  </w:style>
  <w:style w:type="table" w:styleId="MediumGrid3-Accent3">
    <w:name w:val="Medium Grid 3 Accent 3"/>
    <w:basedOn w:val="TableNormal"/>
    <w:uiPriority w:val="69"/>
    <w:rsid w:val="00A908F2"/>
    <w:pPr>
      <w:spacing w:after="0" w:line="240" w:lineRule="auto"/>
    </w:pPr>
    <w:rPr>
      <w:rFonts w:ascii="Calibri" w:eastAsia="Calibri" w:hAnsi="Calibri" w:cs="Times New Roman"/>
      <w:sz w:val="20"/>
      <w:szCs w:val="20"/>
      <w:lang w:eastAsia="lt-LT"/>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bigfontunderlinelink">
    <w:name w:val="bigfontunderlinelink"/>
    <w:basedOn w:val="DefaultParagraphFont"/>
    <w:rsid w:val="006841F8"/>
  </w:style>
  <w:style w:type="table" w:customStyle="1" w:styleId="PlainTable41">
    <w:name w:val="Plain Table 41"/>
    <w:basedOn w:val="TableNormal"/>
    <w:uiPriority w:val="44"/>
    <w:rsid w:val="004E51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l64">
    <w:name w:val="xl64"/>
    <w:basedOn w:val="Normal"/>
    <w:rsid w:val="001C2E04"/>
    <w:pPr>
      <w:spacing w:before="100" w:beforeAutospacing="1" w:after="100" w:afterAutospacing="1"/>
      <w:jc w:val="center"/>
      <w:textAlignment w:val="center"/>
    </w:pPr>
    <w:rPr>
      <w:rFonts w:ascii="Times New Roman" w:eastAsia="Times New Roman" w:hAnsi="Times New Roman" w:cs="Times New Roman"/>
      <w:sz w:val="24"/>
      <w:szCs w:val="24"/>
      <w:lang w:val="en-GB" w:eastAsia="en-GB"/>
    </w:rPr>
  </w:style>
  <w:style w:type="paragraph" w:customStyle="1" w:styleId="xl65">
    <w:name w:val="xl65"/>
    <w:basedOn w:val="Normal"/>
    <w:rsid w:val="001C2E0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val="en-GB" w:eastAsia="en-GB"/>
    </w:rPr>
  </w:style>
  <w:style w:type="paragraph" w:customStyle="1" w:styleId="xl66">
    <w:name w:val="xl66"/>
    <w:basedOn w:val="Normal"/>
    <w:rsid w:val="001C2E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en-GB" w:eastAsia="en-GB"/>
    </w:rPr>
  </w:style>
  <w:style w:type="paragraph" w:customStyle="1" w:styleId="xl67">
    <w:name w:val="xl67"/>
    <w:basedOn w:val="Normal"/>
    <w:rsid w:val="001C2E0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lang w:val="en-GB" w:eastAsia="en-GB"/>
    </w:rPr>
  </w:style>
  <w:style w:type="paragraph" w:customStyle="1" w:styleId="xl68">
    <w:name w:val="xl68"/>
    <w:basedOn w:val="Normal"/>
    <w:rsid w:val="001C2E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en-GB" w:eastAsia="en-GB"/>
    </w:rPr>
  </w:style>
  <w:style w:type="paragraph" w:customStyle="1" w:styleId="xl69">
    <w:name w:val="xl69"/>
    <w:basedOn w:val="Normal"/>
    <w:rsid w:val="001C2E0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en-GB" w:eastAsia="en-GB"/>
    </w:rPr>
  </w:style>
  <w:style w:type="paragraph" w:customStyle="1" w:styleId="xl70">
    <w:name w:val="xl70"/>
    <w:basedOn w:val="Normal"/>
    <w:rsid w:val="001C2E0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left"/>
    </w:pPr>
    <w:rPr>
      <w:rFonts w:ascii="Times New Roman" w:eastAsia="Times New Roman" w:hAnsi="Times New Roman" w:cs="Times New Roman"/>
      <w:sz w:val="24"/>
      <w:szCs w:val="24"/>
      <w:lang w:val="en-GB" w:eastAsia="en-GB"/>
    </w:rPr>
  </w:style>
  <w:style w:type="paragraph" w:customStyle="1" w:styleId="xl71">
    <w:name w:val="xl71"/>
    <w:basedOn w:val="Normal"/>
    <w:rsid w:val="001C2E04"/>
    <w:pPr>
      <w:pBdr>
        <w:left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lang w:val="en-GB" w:eastAsia="en-GB"/>
    </w:rPr>
  </w:style>
  <w:style w:type="paragraph" w:customStyle="1" w:styleId="xl72">
    <w:name w:val="xl72"/>
    <w:basedOn w:val="Normal"/>
    <w:rsid w:val="001C2E04"/>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lang w:val="en-GB" w:eastAsia="en-GB"/>
    </w:rPr>
  </w:style>
  <w:style w:type="paragraph" w:customStyle="1" w:styleId="xl73">
    <w:name w:val="xl73"/>
    <w:basedOn w:val="Normal"/>
    <w:rsid w:val="001C2E0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en-GB" w:eastAsia="en-GB"/>
    </w:rPr>
  </w:style>
  <w:style w:type="table" w:customStyle="1" w:styleId="PlainTable42">
    <w:name w:val="Plain Table 42"/>
    <w:basedOn w:val="TableNormal"/>
    <w:uiPriority w:val="44"/>
    <w:rsid w:val="001E33E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l74">
    <w:name w:val="xl74"/>
    <w:basedOn w:val="Normal"/>
    <w:rsid w:val="00340F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7888">
      <w:bodyDiv w:val="1"/>
      <w:marLeft w:val="0"/>
      <w:marRight w:val="0"/>
      <w:marTop w:val="0"/>
      <w:marBottom w:val="0"/>
      <w:divBdr>
        <w:top w:val="none" w:sz="0" w:space="0" w:color="auto"/>
        <w:left w:val="none" w:sz="0" w:space="0" w:color="auto"/>
        <w:bottom w:val="none" w:sz="0" w:space="0" w:color="auto"/>
        <w:right w:val="none" w:sz="0" w:space="0" w:color="auto"/>
      </w:divBdr>
    </w:div>
    <w:div w:id="22753218">
      <w:bodyDiv w:val="1"/>
      <w:marLeft w:val="0"/>
      <w:marRight w:val="0"/>
      <w:marTop w:val="0"/>
      <w:marBottom w:val="0"/>
      <w:divBdr>
        <w:top w:val="none" w:sz="0" w:space="0" w:color="auto"/>
        <w:left w:val="none" w:sz="0" w:space="0" w:color="auto"/>
        <w:bottom w:val="none" w:sz="0" w:space="0" w:color="auto"/>
        <w:right w:val="none" w:sz="0" w:space="0" w:color="auto"/>
      </w:divBdr>
    </w:div>
    <w:div w:id="25375827">
      <w:bodyDiv w:val="1"/>
      <w:marLeft w:val="0"/>
      <w:marRight w:val="0"/>
      <w:marTop w:val="0"/>
      <w:marBottom w:val="0"/>
      <w:divBdr>
        <w:top w:val="none" w:sz="0" w:space="0" w:color="auto"/>
        <w:left w:val="none" w:sz="0" w:space="0" w:color="auto"/>
        <w:bottom w:val="none" w:sz="0" w:space="0" w:color="auto"/>
        <w:right w:val="none" w:sz="0" w:space="0" w:color="auto"/>
      </w:divBdr>
    </w:div>
    <w:div w:id="33313537">
      <w:bodyDiv w:val="1"/>
      <w:marLeft w:val="0"/>
      <w:marRight w:val="0"/>
      <w:marTop w:val="0"/>
      <w:marBottom w:val="0"/>
      <w:divBdr>
        <w:top w:val="none" w:sz="0" w:space="0" w:color="auto"/>
        <w:left w:val="none" w:sz="0" w:space="0" w:color="auto"/>
        <w:bottom w:val="none" w:sz="0" w:space="0" w:color="auto"/>
        <w:right w:val="none" w:sz="0" w:space="0" w:color="auto"/>
      </w:divBdr>
    </w:div>
    <w:div w:id="47262798">
      <w:bodyDiv w:val="1"/>
      <w:marLeft w:val="0"/>
      <w:marRight w:val="0"/>
      <w:marTop w:val="0"/>
      <w:marBottom w:val="0"/>
      <w:divBdr>
        <w:top w:val="none" w:sz="0" w:space="0" w:color="auto"/>
        <w:left w:val="none" w:sz="0" w:space="0" w:color="auto"/>
        <w:bottom w:val="none" w:sz="0" w:space="0" w:color="auto"/>
        <w:right w:val="none" w:sz="0" w:space="0" w:color="auto"/>
      </w:divBdr>
    </w:div>
    <w:div w:id="85854828">
      <w:bodyDiv w:val="1"/>
      <w:marLeft w:val="0"/>
      <w:marRight w:val="0"/>
      <w:marTop w:val="0"/>
      <w:marBottom w:val="0"/>
      <w:divBdr>
        <w:top w:val="none" w:sz="0" w:space="0" w:color="auto"/>
        <w:left w:val="none" w:sz="0" w:space="0" w:color="auto"/>
        <w:bottom w:val="none" w:sz="0" w:space="0" w:color="auto"/>
        <w:right w:val="none" w:sz="0" w:space="0" w:color="auto"/>
      </w:divBdr>
    </w:div>
    <w:div w:id="88085086">
      <w:bodyDiv w:val="1"/>
      <w:marLeft w:val="0"/>
      <w:marRight w:val="0"/>
      <w:marTop w:val="0"/>
      <w:marBottom w:val="0"/>
      <w:divBdr>
        <w:top w:val="none" w:sz="0" w:space="0" w:color="auto"/>
        <w:left w:val="none" w:sz="0" w:space="0" w:color="auto"/>
        <w:bottom w:val="none" w:sz="0" w:space="0" w:color="auto"/>
        <w:right w:val="none" w:sz="0" w:space="0" w:color="auto"/>
      </w:divBdr>
    </w:div>
    <w:div w:id="94326915">
      <w:bodyDiv w:val="1"/>
      <w:marLeft w:val="0"/>
      <w:marRight w:val="0"/>
      <w:marTop w:val="0"/>
      <w:marBottom w:val="0"/>
      <w:divBdr>
        <w:top w:val="none" w:sz="0" w:space="0" w:color="auto"/>
        <w:left w:val="none" w:sz="0" w:space="0" w:color="auto"/>
        <w:bottom w:val="none" w:sz="0" w:space="0" w:color="auto"/>
        <w:right w:val="none" w:sz="0" w:space="0" w:color="auto"/>
      </w:divBdr>
    </w:div>
    <w:div w:id="97798442">
      <w:bodyDiv w:val="1"/>
      <w:marLeft w:val="0"/>
      <w:marRight w:val="0"/>
      <w:marTop w:val="0"/>
      <w:marBottom w:val="0"/>
      <w:divBdr>
        <w:top w:val="none" w:sz="0" w:space="0" w:color="auto"/>
        <w:left w:val="none" w:sz="0" w:space="0" w:color="auto"/>
        <w:bottom w:val="none" w:sz="0" w:space="0" w:color="auto"/>
        <w:right w:val="none" w:sz="0" w:space="0" w:color="auto"/>
      </w:divBdr>
    </w:div>
    <w:div w:id="105009033">
      <w:bodyDiv w:val="1"/>
      <w:marLeft w:val="0"/>
      <w:marRight w:val="0"/>
      <w:marTop w:val="0"/>
      <w:marBottom w:val="0"/>
      <w:divBdr>
        <w:top w:val="none" w:sz="0" w:space="0" w:color="auto"/>
        <w:left w:val="none" w:sz="0" w:space="0" w:color="auto"/>
        <w:bottom w:val="none" w:sz="0" w:space="0" w:color="auto"/>
        <w:right w:val="none" w:sz="0" w:space="0" w:color="auto"/>
      </w:divBdr>
    </w:div>
    <w:div w:id="111675937">
      <w:bodyDiv w:val="1"/>
      <w:marLeft w:val="0"/>
      <w:marRight w:val="0"/>
      <w:marTop w:val="0"/>
      <w:marBottom w:val="0"/>
      <w:divBdr>
        <w:top w:val="none" w:sz="0" w:space="0" w:color="auto"/>
        <w:left w:val="none" w:sz="0" w:space="0" w:color="auto"/>
        <w:bottom w:val="none" w:sz="0" w:space="0" w:color="auto"/>
        <w:right w:val="none" w:sz="0" w:space="0" w:color="auto"/>
      </w:divBdr>
    </w:div>
    <w:div w:id="125516198">
      <w:bodyDiv w:val="1"/>
      <w:marLeft w:val="0"/>
      <w:marRight w:val="0"/>
      <w:marTop w:val="0"/>
      <w:marBottom w:val="0"/>
      <w:divBdr>
        <w:top w:val="none" w:sz="0" w:space="0" w:color="auto"/>
        <w:left w:val="none" w:sz="0" w:space="0" w:color="auto"/>
        <w:bottom w:val="none" w:sz="0" w:space="0" w:color="auto"/>
        <w:right w:val="none" w:sz="0" w:space="0" w:color="auto"/>
      </w:divBdr>
    </w:div>
    <w:div w:id="129128544">
      <w:bodyDiv w:val="1"/>
      <w:marLeft w:val="0"/>
      <w:marRight w:val="0"/>
      <w:marTop w:val="0"/>
      <w:marBottom w:val="0"/>
      <w:divBdr>
        <w:top w:val="none" w:sz="0" w:space="0" w:color="auto"/>
        <w:left w:val="none" w:sz="0" w:space="0" w:color="auto"/>
        <w:bottom w:val="none" w:sz="0" w:space="0" w:color="auto"/>
        <w:right w:val="none" w:sz="0" w:space="0" w:color="auto"/>
      </w:divBdr>
    </w:div>
    <w:div w:id="145126866">
      <w:bodyDiv w:val="1"/>
      <w:marLeft w:val="0"/>
      <w:marRight w:val="0"/>
      <w:marTop w:val="0"/>
      <w:marBottom w:val="0"/>
      <w:divBdr>
        <w:top w:val="none" w:sz="0" w:space="0" w:color="auto"/>
        <w:left w:val="none" w:sz="0" w:space="0" w:color="auto"/>
        <w:bottom w:val="none" w:sz="0" w:space="0" w:color="auto"/>
        <w:right w:val="none" w:sz="0" w:space="0" w:color="auto"/>
      </w:divBdr>
    </w:div>
    <w:div w:id="147140055">
      <w:bodyDiv w:val="1"/>
      <w:marLeft w:val="0"/>
      <w:marRight w:val="0"/>
      <w:marTop w:val="0"/>
      <w:marBottom w:val="0"/>
      <w:divBdr>
        <w:top w:val="none" w:sz="0" w:space="0" w:color="auto"/>
        <w:left w:val="none" w:sz="0" w:space="0" w:color="auto"/>
        <w:bottom w:val="none" w:sz="0" w:space="0" w:color="auto"/>
        <w:right w:val="none" w:sz="0" w:space="0" w:color="auto"/>
      </w:divBdr>
    </w:div>
    <w:div w:id="164127828">
      <w:bodyDiv w:val="1"/>
      <w:marLeft w:val="0"/>
      <w:marRight w:val="0"/>
      <w:marTop w:val="0"/>
      <w:marBottom w:val="0"/>
      <w:divBdr>
        <w:top w:val="none" w:sz="0" w:space="0" w:color="auto"/>
        <w:left w:val="none" w:sz="0" w:space="0" w:color="auto"/>
        <w:bottom w:val="none" w:sz="0" w:space="0" w:color="auto"/>
        <w:right w:val="none" w:sz="0" w:space="0" w:color="auto"/>
      </w:divBdr>
    </w:div>
    <w:div w:id="168645776">
      <w:bodyDiv w:val="1"/>
      <w:marLeft w:val="0"/>
      <w:marRight w:val="0"/>
      <w:marTop w:val="0"/>
      <w:marBottom w:val="0"/>
      <w:divBdr>
        <w:top w:val="none" w:sz="0" w:space="0" w:color="auto"/>
        <w:left w:val="none" w:sz="0" w:space="0" w:color="auto"/>
        <w:bottom w:val="none" w:sz="0" w:space="0" w:color="auto"/>
        <w:right w:val="none" w:sz="0" w:space="0" w:color="auto"/>
      </w:divBdr>
    </w:div>
    <w:div w:id="176165768">
      <w:bodyDiv w:val="1"/>
      <w:marLeft w:val="0"/>
      <w:marRight w:val="0"/>
      <w:marTop w:val="0"/>
      <w:marBottom w:val="0"/>
      <w:divBdr>
        <w:top w:val="none" w:sz="0" w:space="0" w:color="auto"/>
        <w:left w:val="none" w:sz="0" w:space="0" w:color="auto"/>
        <w:bottom w:val="none" w:sz="0" w:space="0" w:color="auto"/>
        <w:right w:val="none" w:sz="0" w:space="0" w:color="auto"/>
      </w:divBdr>
    </w:div>
    <w:div w:id="180438204">
      <w:bodyDiv w:val="1"/>
      <w:marLeft w:val="0"/>
      <w:marRight w:val="0"/>
      <w:marTop w:val="0"/>
      <w:marBottom w:val="0"/>
      <w:divBdr>
        <w:top w:val="none" w:sz="0" w:space="0" w:color="auto"/>
        <w:left w:val="none" w:sz="0" w:space="0" w:color="auto"/>
        <w:bottom w:val="none" w:sz="0" w:space="0" w:color="auto"/>
        <w:right w:val="none" w:sz="0" w:space="0" w:color="auto"/>
      </w:divBdr>
    </w:div>
    <w:div w:id="186720053">
      <w:bodyDiv w:val="1"/>
      <w:marLeft w:val="0"/>
      <w:marRight w:val="0"/>
      <w:marTop w:val="0"/>
      <w:marBottom w:val="0"/>
      <w:divBdr>
        <w:top w:val="none" w:sz="0" w:space="0" w:color="auto"/>
        <w:left w:val="none" w:sz="0" w:space="0" w:color="auto"/>
        <w:bottom w:val="none" w:sz="0" w:space="0" w:color="auto"/>
        <w:right w:val="none" w:sz="0" w:space="0" w:color="auto"/>
      </w:divBdr>
    </w:div>
    <w:div w:id="190605434">
      <w:bodyDiv w:val="1"/>
      <w:marLeft w:val="0"/>
      <w:marRight w:val="0"/>
      <w:marTop w:val="0"/>
      <w:marBottom w:val="0"/>
      <w:divBdr>
        <w:top w:val="none" w:sz="0" w:space="0" w:color="auto"/>
        <w:left w:val="none" w:sz="0" w:space="0" w:color="auto"/>
        <w:bottom w:val="none" w:sz="0" w:space="0" w:color="auto"/>
        <w:right w:val="none" w:sz="0" w:space="0" w:color="auto"/>
      </w:divBdr>
    </w:div>
    <w:div w:id="197667716">
      <w:bodyDiv w:val="1"/>
      <w:marLeft w:val="0"/>
      <w:marRight w:val="0"/>
      <w:marTop w:val="0"/>
      <w:marBottom w:val="0"/>
      <w:divBdr>
        <w:top w:val="none" w:sz="0" w:space="0" w:color="auto"/>
        <w:left w:val="none" w:sz="0" w:space="0" w:color="auto"/>
        <w:bottom w:val="none" w:sz="0" w:space="0" w:color="auto"/>
        <w:right w:val="none" w:sz="0" w:space="0" w:color="auto"/>
      </w:divBdr>
    </w:div>
    <w:div w:id="199786323">
      <w:bodyDiv w:val="1"/>
      <w:marLeft w:val="0"/>
      <w:marRight w:val="0"/>
      <w:marTop w:val="0"/>
      <w:marBottom w:val="0"/>
      <w:divBdr>
        <w:top w:val="none" w:sz="0" w:space="0" w:color="auto"/>
        <w:left w:val="none" w:sz="0" w:space="0" w:color="auto"/>
        <w:bottom w:val="none" w:sz="0" w:space="0" w:color="auto"/>
        <w:right w:val="none" w:sz="0" w:space="0" w:color="auto"/>
      </w:divBdr>
    </w:div>
    <w:div w:id="199977581">
      <w:bodyDiv w:val="1"/>
      <w:marLeft w:val="0"/>
      <w:marRight w:val="0"/>
      <w:marTop w:val="0"/>
      <w:marBottom w:val="0"/>
      <w:divBdr>
        <w:top w:val="none" w:sz="0" w:space="0" w:color="auto"/>
        <w:left w:val="none" w:sz="0" w:space="0" w:color="auto"/>
        <w:bottom w:val="none" w:sz="0" w:space="0" w:color="auto"/>
        <w:right w:val="none" w:sz="0" w:space="0" w:color="auto"/>
      </w:divBdr>
    </w:div>
    <w:div w:id="201720096">
      <w:bodyDiv w:val="1"/>
      <w:marLeft w:val="0"/>
      <w:marRight w:val="0"/>
      <w:marTop w:val="0"/>
      <w:marBottom w:val="0"/>
      <w:divBdr>
        <w:top w:val="none" w:sz="0" w:space="0" w:color="auto"/>
        <w:left w:val="none" w:sz="0" w:space="0" w:color="auto"/>
        <w:bottom w:val="none" w:sz="0" w:space="0" w:color="auto"/>
        <w:right w:val="none" w:sz="0" w:space="0" w:color="auto"/>
      </w:divBdr>
    </w:div>
    <w:div w:id="221215243">
      <w:bodyDiv w:val="1"/>
      <w:marLeft w:val="0"/>
      <w:marRight w:val="0"/>
      <w:marTop w:val="0"/>
      <w:marBottom w:val="0"/>
      <w:divBdr>
        <w:top w:val="none" w:sz="0" w:space="0" w:color="auto"/>
        <w:left w:val="none" w:sz="0" w:space="0" w:color="auto"/>
        <w:bottom w:val="none" w:sz="0" w:space="0" w:color="auto"/>
        <w:right w:val="none" w:sz="0" w:space="0" w:color="auto"/>
      </w:divBdr>
    </w:div>
    <w:div w:id="228807283">
      <w:bodyDiv w:val="1"/>
      <w:marLeft w:val="0"/>
      <w:marRight w:val="0"/>
      <w:marTop w:val="0"/>
      <w:marBottom w:val="0"/>
      <w:divBdr>
        <w:top w:val="none" w:sz="0" w:space="0" w:color="auto"/>
        <w:left w:val="none" w:sz="0" w:space="0" w:color="auto"/>
        <w:bottom w:val="none" w:sz="0" w:space="0" w:color="auto"/>
        <w:right w:val="none" w:sz="0" w:space="0" w:color="auto"/>
      </w:divBdr>
    </w:div>
    <w:div w:id="230892763">
      <w:bodyDiv w:val="1"/>
      <w:marLeft w:val="0"/>
      <w:marRight w:val="0"/>
      <w:marTop w:val="0"/>
      <w:marBottom w:val="0"/>
      <w:divBdr>
        <w:top w:val="none" w:sz="0" w:space="0" w:color="auto"/>
        <w:left w:val="none" w:sz="0" w:space="0" w:color="auto"/>
        <w:bottom w:val="none" w:sz="0" w:space="0" w:color="auto"/>
        <w:right w:val="none" w:sz="0" w:space="0" w:color="auto"/>
      </w:divBdr>
    </w:div>
    <w:div w:id="231622935">
      <w:bodyDiv w:val="1"/>
      <w:marLeft w:val="0"/>
      <w:marRight w:val="0"/>
      <w:marTop w:val="0"/>
      <w:marBottom w:val="0"/>
      <w:divBdr>
        <w:top w:val="none" w:sz="0" w:space="0" w:color="auto"/>
        <w:left w:val="none" w:sz="0" w:space="0" w:color="auto"/>
        <w:bottom w:val="none" w:sz="0" w:space="0" w:color="auto"/>
        <w:right w:val="none" w:sz="0" w:space="0" w:color="auto"/>
      </w:divBdr>
    </w:div>
    <w:div w:id="233587863">
      <w:bodyDiv w:val="1"/>
      <w:marLeft w:val="0"/>
      <w:marRight w:val="0"/>
      <w:marTop w:val="0"/>
      <w:marBottom w:val="0"/>
      <w:divBdr>
        <w:top w:val="none" w:sz="0" w:space="0" w:color="auto"/>
        <w:left w:val="none" w:sz="0" w:space="0" w:color="auto"/>
        <w:bottom w:val="none" w:sz="0" w:space="0" w:color="auto"/>
        <w:right w:val="none" w:sz="0" w:space="0" w:color="auto"/>
      </w:divBdr>
    </w:div>
    <w:div w:id="237599196">
      <w:bodyDiv w:val="1"/>
      <w:marLeft w:val="0"/>
      <w:marRight w:val="0"/>
      <w:marTop w:val="0"/>
      <w:marBottom w:val="0"/>
      <w:divBdr>
        <w:top w:val="none" w:sz="0" w:space="0" w:color="auto"/>
        <w:left w:val="none" w:sz="0" w:space="0" w:color="auto"/>
        <w:bottom w:val="none" w:sz="0" w:space="0" w:color="auto"/>
        <w:right w:val="none" w:sz="0" w:space="0" w:color="auto"/>
      </w:divBdr>
    </w:div>
    <w:div w:id="246884154">
      <w:bodyDiv w:val="1"/>
      <w:marLeft w:val="0"/>
      <w:marRight w:val="0"/>
      <w:marTop w:val="0"/>
      <w:marBottom w:val="0"/>
      <w:divBdr>
        <w:top w:val="none" w:sz="0" w:space="0" w:color="auto"/>
        <w:left w:val="none" w:sz="0" w:space="0" w:color="auto"/>
        <w:bottom w:val="none" w:sz="0" w:space="0" w:color="auto"/>
        <w:right w:val="none" w:sz="0" w:space="0" w:color="auto"/>
      </w:divBdr>
    </w:div>
    <w:div w:id="247230870">
      <w:bodyDiv w:val="1"/>
      <w:marLeft w:val="0"/>
      <w:marRight w:val="0"/>
      <w:marTop w:val="0"/>
      <w:marBottom w:val="0"/>
      <w:divBdr>
        <w:top w:val="none" w:sz="0" w:space="0" w:color="auto"/>
        <w:left w:val="none" w:sz="0" w:space="0" w:color="auto"/>
        <w:bottom w:val="none" w:sz="0" w:space="0" w:color="auto"/>
        <w:right w:val="none" w:sz="0" w:space="0" w:color="auto"/>
      </w:divBdr>
    </w:div>
    <w:div w:id="249974498">
      <w:bodyDiv w:val="1"/>
      <w:marLeft w:val="0"/>
      <w:marRight w:val="0"/>
      <w:marTop w:val="0"/>
      <w:marBottom w:val="0"/>
      <w:divBdr>
        <w:top w:val="none" w:sz="0" w:space="0" w:color="auto"/>
        <w:left w:val="none" w:sz="0" w:space="0" w:color="auto"/>
        <w:bottom w:val="none" w:sz="0" w:space="0" w:color="auto"/>
        <w:right w:val="none" w:sz="0" w:space="0" w:color="auto"/>
      </w:divBdr>
    </w:div>
    <w:div w:id="260382384">
      <w:bodyDiv w:val="1"/>
      <w:marLeft w:val="0"/>
      <w:marRight w:val="0"/>
      <w:marTop w:val="0"/>
      <w:marBottom w:val="0"/>
      <w:divBdr>
        <w:top w:val="none" w:sz="0" w:space="0" w:color="auto"/>
        <w:left w:val="none" w:sz="0" w:space="0" w:color="auto"/>
        <w:bottom w:val="none" w:sz="0" w:space="0" w:color="auto"/>
        <w:right w:val="none" w:sz="0" w:space="0" w:color="auto"/>
      </w:divBdr>
    </w:div>
    <w:div w:id="262341761">
      <w:bodyDiv w:val="1"/>
      <w:marLeft w:val="0"/>
      <w:marRight w:val="0"/>
      <w:marTop w:val="0"/>
      <w:marBottom w:val="0"/>
      <w:divBdr>
        <w:top w:val="none" w:sz="0" w:space="0" w:color="auto"/>
        <w:left w:val="none" w:sz="0" w:space="0" w:color="auto"/>
        <w:bottom w:val="none" w:sz="0" w:space="0" w:color="auto"/>
        <w:right w:val="none" w:sz="0" w:space="0" w:color="auto"/>
      </w:divBdr>
    </w:div>
    <w:div w:id="265313073">
      <w:bodyDiv w:val="1"/>
      <w:marLeft w:val="0"/>
      <w:marRight w:val="0"/>
      <w:marTop w:val="0"/>
      <w:marBottom w:val="0"/>
      <w:divBdr>
        <w:top w:val="none" w:sz="0" w:space="0" w:color="auto"/>
        <w:left w:val="none" w:sz="0" w:space="0" w:color="auto"/>
        <w:bottom w:val="none" w:sz="0" w:space="0" w:color="auto"/>
        <w:right w:val="none" w:sz="0" w:space="0" w:color="auto"/>
      </w:divBdr>
    </w:div>
    <w:div w:id="280234426">
      <w:bodyDiv w:val="1"/>
      <w:marLeft w:val="0"/>
      <w:marRight w:val="0"/>
      <w:marTop w:val="0"/>
      <w:marBottom w:val="0"/>
      <w:divBdr>
        <w:top w:val="none" w:sz="0" w:space="0" w:color="auto"/>
        <w:left w:val="none" w:sz="0" w:space="0" w:color="auto"/>
        <w:bottom w:val="none" w:sz="0" w:space="0" w:color="auto"/>
        <w:right w:val="none" w:sz="0" w:space="0" w:color="auto"/>
      </w:divBdr>
    </w:div>
    <w:div w:id="282461253">
      <w:bodyDiv w:val="1"/>
      <w:marLeft w:val="0"/>
      <w:marRight w:val="0"/>
      <w:marTop w:val="0"/>
      <w:marBottom w:val="0"/>
      <w:divBdr>
        <w:top w:val="none" w:sz="0" w:space="0" w:color="auto"/>
        <w:left w:val="none" w:sz="0" w:space="0" w:color="auto"/>
        <w:bottom w:val="none" w:sz="0" w:space="0" w:color="auto"/>
        <w:right w:val="none" w:sz="0" w:space="0" w:color="auto"/>
      </w:divBdr>
    </w:div>
    <w:div w:id="294215499">
      <w:bodyDiv w:val="1"/>
      <w:marLeft w:val="0"/>
      <w:marRight w:val="0"/>
      <w:marTop w:val="0"/>
      <w:marBottom w:val="0"/>
      <w:divBdr>
        <w:top w:val="none" w:sz="0" w:space="0" w:color="auto"/>
        <w:left w:val="none" w:sz="0" w:space="0" w:color="auto"/>
        <w:bottom w:val="none" w:sz="0" w:space="0" w:color="auto"/>
        <w:right w:val="none" w:sz="0" w:space="0" w:color="auto"/>
      </w:divBdr>
    </w:div>
    <w:div w:id="296960646">
      <w:bodyDiv w:val="1"/>
      <w:marLeft w:val="0"/>
      <w:marRight w:val="0"/>
      <w:marTop w:val="0"/>
      <w:marBottom w:val="0"/>
      <w:divBdr>
        <w:top w:val="none" w:sz="0" w:space="0" w:color="auto"/>
        <w:left w:val="none" w:sz="0" w:space="0" w:color="auto"/>
        <w:bottom w:val="none" w:sz="0" w:space="0" w:color="auto"/>
        <w:right w:val="none" w:sz="0" w:space="0" w:color="auto"/>
      </w:divBdr>
    </w:div>
    <w:div w:id="310642743">
      <w:bodyDiv w:val="1"/>
      <w:marLeft w:val="0"/>
      <w:marRight w:val="0"/>
      <w:marTop w:val="0"/>
      <w:marBottom w:val="0"/>
      <w:divBdr>
        <w:top w:val="none" w:sz="0" w:space="0" w:color="auto"/>
        <w:left w:val="none" w:sz="0" w:space="0" w:color="auto"/>
        <w:bottom w:val="none" w:sz="0" w:space="0" w:color="auto"/>
        <w:right w:val="none" w:sz="0" w:space="0" w:color="auto"/>
      </w:divBdr>
    </w:div>
    <w:div w:id="318077336">
      <w:bodyDiv w:val="1"/>
      <w:marLeft w:val="0"/>
      <w:marRight w:val="0"/>
      <w:marTop w:val="0"/>
      <w:marBottom w:val="0"/>
      <w:divBdr>
        <w:top w:val="none" w:sz="0" w:space="0" w:color="auto"/>
        <w:left w:val="none" w:sz="0" w:space="0" w:color="auto"/>
        <w:bottom w:val="none" w:sz="0" w:space="0" w:color="auto"/>
        <w:right w:val="none" w:sz="0" w:space="0" w:color="auto"/>
      </w:divBdr>
    </w:div>
    <w:div w:id="320811016">
      <w:bodyDiv w:val="1"/>
      <w:marLeft w:val="0"/>
      <w:marRight w:val="0"/>
      <w:marTop w:val="0"/>
      <w:marBottom w:val="0"/>
      <w:divBdr>
        <w:top w:val="none" w:sz="0" w:space="0" w:color="auto"/>
        <w:left w:val="none" w:sz="0" w:space="0" w:color="auto"/>
        <w:bottom w:val="none" w:sz="0" w:space="0" w:color="auto"/>
        <w:right w:val="none" w:sz="0" w:space="0" w:color="auto"/>
      </w:divBdr>
    </w:div>
    <w:div w:id="322976325">
      <w:bodyDiv w:val="1"/>
      <w:marLeft w:val="0"/>
      <w:marRight w:val="0"/>
      <w:marTop w:val="0"/>
      <w:marBottom w:val="0"/>
      <w:divBdr>
        <w:top w:val="none" w:sz="0" w:space="0" w:color="auto"/>
        <w:left w:val="none" w:sz="0" w:space="0" w:color="auto"/>
        <w:bottom w:val="none" w:sz="0" w:space="0" w:color="auto"/>
        <w:right w:val="none" w:sz="0" w:space="0" w:color="auto"/>
      </w:divBdr>
    </w:div>
    <w:div w:id="330108333">
      <w:bodyDiv w:val="1"/>
      <w:marLeft w:val="0"/>
      <w:marRight w:val="0"/>
      <w:marTop w:val="0"/>
      <w:marBottom w:val="0"/>
      <w:divBdr>
        <w:top w:val="none" w:sz="0" w:space="0" w:color="auto"/>
        <w:left w:val="none" w:sz="0" w:space="0" w:color="auto"/>
        <w:bottom w:val="none" w:sz="0" w:space="0" w:color="auto"/>
        <w:right w:val="none" w:sz="0" w:space="0" w:color="auto"/>
      </w:divBdr>
    </w:div>
    <w:div w:id="337004077">
      <w:bodyDiv w:val="1"/>
      <w:marLeft w:val="0"/>
      <w:marRight w:val="0"/>
      <w:marTop w:val="0"/>
      <w:marBottom w:val="0"/>
      <w:divBdr>
        <w:top w:val="none" w:sz="0" w:space="0" w:color="auto"/>
        <w:left w:val="none" w:sz="0" w:space="0" w:color="auto"/>
        <w:bottom w:val="none" w:sz="0" w:space="0" w:color="auto"/>
        <w:right w:val="none" w:sz="0" w:space="0" w:color="auto"/>
      </w:divBdr>
    </w:div>
    <w:div w:id="343896270">
      <w:bodyDiv w:val="1"/>
      <w:marLeft w:val="0"/>
      <w:marRight w:val="0"/>
      <w:marTop w:val="0"/>
      <w:marBottom w:val="0"/>
      <w:divBdr>
        <w:top w:val="none" w:sz="0" w:space="0" w:color="auto"/>
        <w:left w:val="none" w:sz="0" w:space="0" w:color="auto"/>
        <w:bottom w:val="none" w:sz="0" w:space="0" w:color="auto"/>
        <w:right w:val="none" w:sz="0" w:space="0" w:color="auto"/>
      </w:divBdr>
    </w:div>
    <w:div w:id="367295652">
      <w:bodyDiv w:val="1"/>
      <w:marLeft w:val="0"/>
      <w:marRight w:val="0"/>
      <w:marTop w:val="0"/>
      <w:marBottom w:val="0"/>
      <w:divBdr>
        <w:top w:val="none" w:sz="0" w:space="0" w:color="auto"/>
        <w:left w:val="none" w:sz="0" w:space="0" w:color="auto"/>
        <w:bottom w:val="none" w:sz="0" w:space="0" w:color="auto"/>
        <w:right w:val="none" w:sz="0" w:space="0" w:color="auto"/>
      </w:divBdr>
    </w:div>
    <w:div w:id="372657453">
      <w:bodyDiv w:val="1"/>
      <w:marLeft w:val="0"/>
      <w:marRight w:val="0"/>
      <w:marTop w:val="0"/>
      <w:marBottom w:val="0"/>
      <w:divBdr>
        <w:top w:val="none" w:sz="0" w:space="0" w:color="auto"/>
        <w:left w:val="none" w:sz="0" w:space="0" w:color="auto"/>
        <w:bottom w:val="none" w:sz="0" w:space="0" w:color="auto"/>
        <w:right w:val="none" w:sz="0" w:space="0" w:color="auto"/>
      </w:divBdr>
    </w:div>
    <w:div w:id="376858780">
      <w:bodyDiv w:val="1"/>
      <w:marLeft w:val="0"/>
      <w:marRight w:val="0"/>
      <w:marTop w:val="0"/>
      <w:marBottom w:val="0"/>
      <w:divBdr>
        <w:top w:val="none" w:sz="0" w:space="0" w:color="auto"/>
        <w:left w:val="none" w:sz="0" w:space="0" w:color="auto"/>
        <w:bottom w:val="none" w:sz="0" w:space="0" w:color="auto"/>
        <w:right w:val="none" w:sz="0" w:space="0" w:color="auto"/>
      </w:divBdr>
    </w:div>
    <w:div w:id="387729238">
      <w:bodyDiv w:val="1"/>
      <w:marLeft w:val="0"/>
      <w:marRight w:val="0"/>
      <w:marTop w:val="0"/>
      <w:marBottom w:val="0"/>
      <w:divBdr>
        <w:top w:val="none" w:sz="0" w:space="0" w:color="auto"/>
        <w:left w:val="none" w:sz="0" w:space="0" w:color="auto"/>
        <w:bottom w:val="none" w:sz="0" w:space="0" w:color="auto"/>
        <w:right w:val="none" w:sz="0" w:space="0" w:color="auto"/>
      </w:divBdr>
    </w:div>
    <w:div w:id="395322167">
      <w:bodyDiv w:val="1"/>
      <w:marLeft w:val="0"/>
      <w:marRight w:val="0"/>
      <w:marTop w:val="0"/>
      <w:marBottom w:val="0"/>
      <w:divBdr>
        <w:top w:val="none" w:sz="0" w:space="0" w:color="auto"/>
        <w:left w:val="none" w:sz="0" w:space="0" w:color="auto"/>
        <w:bottom w:val="none" w:sz="0" w:space="0" w:color="auto"/>
        <w:right w:val="none" w:sz="0" w:space="0" w:color="auto"/>
      </w:divBdr>
    </w:div>
    <w:div w:id="396709862">
      <w:bodyDiv w:val="1"/>
      <w:marLeft w:val="0"/>
      <w:marRight w:val="0"/>
      <w:marTop w:val="0"/>
      <w:marBottom w:val="0"/>
      <w:divBdr>
        <w:top w:val="none" w:sz="0" w:space="0" w:color="auto"/>
        <w:left w:val="none" w:sz="0" w:space="0" w:color="auto"/>
        <w:bottom w:val="none" w:sz="0" w:space="0" w:color="auto"/>
        <w:right w:val="none" w:sz="0" w:space="0" w:color="auto"/>
      </w:divBdr>
    </w:div>
    <w:div w:id="400493726">
      <w:bodyDiv w:val="1"/>
      <w:marLeft w:val="0"/>
      <w:marRight w:val="0"/>
      <w:marTop w:val="0"/>
      <w:marBottom w:val="0"/>
      <w:divBdr>
        <w:top w:val="none" w:sz="0" w:space="0" w:color="auto"/>
        <w:left w:val="none" w:sz="0" w:space="0" w:color="auto"/>
        <w:bottom w:val="none" w:sz="0" w:space="0" w:color="auto"/>
        <w:right w:val="none" w:sz="0" w:space="0" w:color="auto"/>
      </w:divBdr>
    </w:div>
    <w:div w:id="404180735">
      <w:bodyDiv w:val="1"/>
      <w:marLeft w:val="0"/>
      <w:marRight w:val="0"/>
      <w:marTop w:val="0"/>
      <w:marBottom w:val="0"/>
      <w:divBdr>
        <w:top w:val="none" w:sz="0" w:space="0" w:color="auto"/>
        <w:left w:val="none" w:sz="0" w:space="0" w:color="auto"/>
        <w:bottom w:val="none" w:sz="0" w:space="0" w:color="auto"/>
        <w:right w:val="none" w:sz="0" w:space="0" w:color="auto"/>
      </w:divBdr>
    </w:div>
    <w:div w:id="406150022">
      <w:bodyDiv w:val="1"/>
      <w:marLeft w:val="0"/>
      <w:marRight w:val="0"/>
      <w:marTop w:val="0"/>
      <w:marBottom w:val="0"/>
      <w:divBdr>
        <w:top w:val="none" w:sz="0" w:space="0" w:color="auto"/>
        <w:left w:val="none" w:sz="0" w:space="0" w:color="auto"/>
        <w:bottom w:val="none" w:sz="0" w:space="0" w:color="auto"/>
        <w:right w:val="none" w:sz="0" w:space="0" w:color="auto"/>
      </w:divBdr>
    </w:div>
    <w:div w:id="406343604">
      <w:bodyDiv w:val="1"/>
      <w:marLeft w:val="0"/>
      <w:marRight w:val="0"/>
      <w:marTop w:val="0"/>
      <w:marBottom w:val="0"/>
      <w:divBdr>
        <w:top w:val="none" w:sz="0" w:space="0" w:color="auto"/>
        <w:left w:val="none" w:sz="0" w:space="0" w:color="auto"/>
        <w:bottom w:val="none" w:sz="0" w:space="0" w:color="auto"/>
        <w:right w:val="none" w:sz="0" w:space="0" w:color="auto"/>
      </w:divBdr>
    </w:div>
    <w:div w:id="420374723">
      <w:bodyDiv w:val="1"/>
      <w:marLeft w:val="0"/>
      <w:marRight w:val="0"/>
      <w:marTop w:val="0"/>
      <w:marBottom w:val="0"/>
      <w:divBdr>
        <w:top w:val="none" w:sz="0" w:space="0" w:color="auto"/>
        <w:left w:val="none" w:sz="0" w:space="0" w:color="auto"/>
        <w:bottom w:val="none" w:sz="0" w:space="0" w:color="auto"/>
        <w:right w:val="none" w:sz="0" w:space="0" w:color="auto"/>
      </w:divBdr>
    </w:div>
    <w:div w:id="423768847">
      <w:bodyDiv w:val="1"/>
      <w:marLeft w:val="0"/>
      <w:marRight w:val="0"/>
      <w:marTop w:val="0"/>
      <w:marBottom w:val="0"/>
      <w:divBdr>
        <w:top w:val="none" w:sz="0" w:space="0" w:color="auto"/>
        <w:left w:val="none" w:sz="0" w:space="0" w:color="auto"/>
        <w:bottom w:val="none" w:sz="0" w:space="0" w:color="auto"/>
        <w:right w:val="none" w:sz="0" w:space="0" w:color="auto"/>
      </w:divBdr>
    </w:div>
    <w:div w:id="427623120">
      <w:bodyDiv w:val="1"/>
      <w:marLeft w:val="0"/>
      <w:marRight w:val="0"/>
      <w:marTop w:val="0"/>
      <w:marBottom w:val="0"/>
      <w:divBdr>
        <w:top w:val="none" w:sz="0" w:space="0" w:color="auto"/>
        <w:left w:val="none" w:sz="0" w:space="0" w:color="auto"/>
        <w:bottom w:val="none" w:sz="0" w:space="0" w:color="auto"/>
        <w:right w:val="none" w:sz="0" w:space="0" w:color="auto"/>
      </w:divBdr>
    </w:div>
    <w:div w:id="427625145">
      <w:bodyDiv w:val="1"/>
      <w:marLeft w:val="0"/>
      <w:marRight w:val="0"/>
      <w:marTop w:val="0"/>
      <w:marBottom w:val="0"/>
      <w:divBdr>
        <w:top w:val="none" w:sz="0" w:space="0" w:color="auto"/>
        <w:left w:val="none" w:sz="0" w:space="0" w:color="auto"/>
        <w:bottom w:val="none" w:sz="0" w:space="0" w:color="auto"/>
        <w:right w:val="none" w:sz="0" w:space="0" w:color="auto"/>
      </w:divBdr>
    </w:div>
    <w:div w:id="428350972">
      <w:bodyDiv w:val="1"/>
      <w:marLeft w:val="0"/>
      <w:marRight w:val="0"/>
      <w:marTop w:val="0"/>
      <w:marBottom w:val="0"/>
      <w:divBdr>
        <w:top w:val="none" w:sz="0" w:space="0" w:color="auto"/>
        <w:left w:val="none" w:sz="0" w:space="0" w:color="auto"/>
        <w:bottom w:val="none" w:sz="0" w:space="0" w:color="auto"/>
        <w:right w:val="none" w:sz="0" w:space="0" w:color="auto"/>
      </w:divBdr>
    </w:div>
    <w:div w:id="431053977">
      <w:bodyDiv w:val="1"/>
      <w:marLeft w:val="0"/>
      <w:marRight w:val="0"/>
      <w:marTop w:val="0"/>
      <w:marBottom w:val="0"/>
      <w:divBdr>
        <w:top w:val="none" w:sz="0" w:space="0" w:color="auto"/>
        <w:left w:val="none" w:sz="0" w:space="0" w:color="auto"/>
        <w:bottom w:val="none" w:sz="0" w:space="0" w:color="auto"/>
        <w:right w:val="none" w:sz="0" w:space="0" w:color="auto"/>
      </w:divBdr>
    </w:div>
    <w:div w:id="438069542">
      <w:bodyDiv w:val="1"/>
      <w:marLeft w:val="0"/>
      <w:marRight w:val="0"/>
      <w:marTop w:val="0"/>
      <w:marBottom w:val="0"/>
      <w:divBdr>
        <w:top w:val="none" w:sz="0" w:space="0" w:color="auto"/>
        <w:left w:val="none" w:sz="0" w:space="0" w:color="auto"/>
        <w:bottom w:val="none" w:sz="0" w:space="0" w:color="auto"/>
        <w:right w:val="none" w:sz="0" w:space="0" w:color="auto"/>
      </w:divBdr>
    </w:div>
    <w:div w:id="446048741">
      <w:bodyDiv w:val="1"/>
      <w:marLeft w:val="0"/>
      <w:marRight w:val="0"/>
      <w:marTop w:val="0"/>
      <w:marBottom w:val="0"/>
      <w:divBdr>
        <w:top w:val="none" w:sz="0" w:space="0" w:color="auto"/>
        <w:left w:val="none" w:sz="0" w:space="0" w:color="auto"/>
        <w:bottom w:val="none" w:sz="0" w:space="0" w:color="auto"/>
        <w:right w:val="none" w:sz="0" w:space="0" w:color="auto"/>
      </w:divBdr>
    </w:div>
    <w:div w:id="463426752">
      <w:bodyDiv w:val="1"/>
      <w:marLeft w:val="0"/>
      <w:marRight w:val="0"/>
      <w:marTop w:val="0"/>
      <w:marBottom w:val="0"/>
      <w:divBdr>
        <w:top w:val="none" w:sz="0" w:space="0" w:color="auto"/>
        <w:left w:val="none" w:sz="0" w:space="0" w:color="auto"/>
        <w:bottom w:val="none" w:sz="0" w:space="0" w:color="auto"/>
        <w:right w:val="none" w:sz="0" w:space="0" w:color="auto"/>
      </w:divBdr>
    </w:div>
    <w:div w:id="472335096">
      <w:bodyDiv w:val="1"/>
      <w:marLeft w:val="0"/>
      <w:marRight w:val="0"/>
      <w:marTop w:val="0"/>
      <w:marBottom w:val="0"/>
      <w:divBdr>
        <w:top w:val="none" w:sz="0" w:space="0" w:color="auto"/>
        <w:left w:val="none" w:sz="0" w:space="0" w:color="auto"/>
        <w:bottom w:val="none" w:sz="0" w:space="0" w:color="auto"/>
        <w:right w:val="none" w:sz="0" w:space="0" w:color="auto"/>
      </w:divBdr>
    </w:div>
    <w:div w:id="519128651">
      <w:bodyDiv w:val="1"/>
      <w:marLeft w:val="0"/>
      <w:marRight w:val="0"/>
      <w:marTop w:val="0"/>
      <w:marBottom w:val="0"/>
      <w:divBdr>
        <w:top w:val="none" w:sz="0" w:space="0" w:color="auto"/>
        <w:left w:val="none" w:sz="0" w:space="0" w:color="auto"/>
        <w:bottom w:val="none" w:sz="0" w:space="0" w:color="auto"/>
        <w:right w:val="none" w:sz="0" w:space="0" w:color="auto"/>
      </w:divBdr>
    </w:div>
    <w:div w:id="528111083">
      <w:bodyDiv w:val="1"/>
      <w:marLeft w:val="0"/>
      <w:marRight w:val="0"/>
      <w:marTop w:val="0"/>
      <w:marBottom w:val="0"/>
      <w:divBdr>
        <w:top w:val="none" w:sz="0" w:space="0" w:color="auto"/>
        <w:left w:val="none" w:sz="0" w:space="0" w:color="auto"/>
        <w:bottom w:val="none" w:sz="0" w:space="0" w:color="auto"/>
        <w:right w:val="none" w:sz="0" w:space="0" w:color="auto"/>
      </w:divBdr>
    </w:div>
    <w:div w:id="557087582">
      <w:bodyDiv w:val="1"/>
      <w:marLeft w:val="0"/>
      <w:marRight w:val="0"/>
      <w:marTop w:val="0"/>
      <w:marBottom w:val="0"/>
      <w:divBdr>
        <w:top w:val="none" w:sz="0" w:space="0" w:color="auto"/>
        <w:left w:val="none" w:sz="0" w:space="0" w:color="auto"/>
        <w:bottom w:val="none" w:sz="0" w:space="0" w:color="auto"/>
        <w:right w:val="none" w:sz="0" w:space="0" w:color="auto"/>
      </w:divBdr>
    </w:div>
    <w:div w:id="560410154">
      <w:bodyDiv w:val="1"/>
      <w:marLeft w:val="0"/>
      <w:marRight w:val="0"/>
      <w:marTop w:val="0"/>
      <w:marBottom w:val="0"/>
      <w:divBdr>
        <w:top w:val="none" w:sz="0" w:space="0" w:color="auto"/>
        <w:left w:val="none" w:sz="0" w:space="0" w:color="auto"/>
        <w:bottom w:val="none" w:sz="0" w:space="0" w:color="auto"/>
        <w:right w:val="none" w:sz="0" w:space="0" w:color="auto"/>
      </w:divBdr>
    </w:div>
    <w:div w:id="569848167">
      <w:bodyDiv w:val="1"/>
      <w:marLeft w:val="0"/>
      <w:marRight w:val="0"/>
      <w:marTop w:val="0"/>
      <w:marBottom w:val="0"/>
      <w:divBdr>
        <w:top w:val="none" w:sz="0" w:space="0" w:color="auto"/>
        <w:left w:val="none" w:sz="0" w:space="0" w:color="auto"/>
        <w:bottom w:val="none" w:sz="0" w:space="0" w:color="auto"/>
        <w:right w:val="none" w:sz="0" w:space="0" w:color="auto"/>
      </w:divBdr>
    </w:div>
    <w:div w:id="581841496">
      <w:bodyDiv w:val="1"/>
      <w:marLeft w:val="0"/>
      <w:marRight w:val="0"/>
      <w:marTop w:val="0"/>
      <w:marBottom w:val="0"/>
      <w:divBdr>
        <w:top w:val="none" w:sz="0" w:space="0" w:color="auto"/>
        <w:left w:val="none" w:sz="0" w:space="0" w:color="auto"/>
        <w:bottom w:val="none" w:sz="0" w:space="0" w:color="auto"/>
        <w:right w:val="none" w:sz="0" w:space="0" w:color="auto"/>
      </w:divBdr>
    </w:div>
    <w:div w:id="585698856">
      <w:bodyDiv w:val="1"/>
      <w:marLeft w:val="0"/>
      <w:marRight w:val="0"/>
      <w:marTop w:val="0"/>
      <w:marBottom w:val="0"/>
      <w:divBdr>
        <w:top w:val="none" w:sz="0" w:space="0" w:color="auto"/>
        <w:left w:val="none" w:sz="0" w:space="0" w:color="auto"/>
        <w:bottom w:val="none" w:sz="0" w:space="0" w:color="auto"/>
        <w:right w:val="none" w:sz="0" w:space="0" w:color="auto"/>
      </w:divBdr>
    </w:div>
    <w:div w:id="588077059">
      <w:bodyDiv w:val="1"/>
      <w:marLeft w:val="0"/>
      <w:marRight w:val="0"/>
      <w:marTop w:val="0"/>
      <w:marBottom w:val="0"/>
      <w:divBdr>
        <w:top w:val="none" w:sz="0" w:space="0" w:color="auto"/>
        <w:left w:val="none" w:sz="0" w:space="0" w:color="auto"/>
        <w:bottom w:val="none" w:sz="0" w:space="0" w:color="auto"/>
        <w:right w:val="none" w:sz="0" w:space="0" w:color="auto"/>
      </w:divBdr>
    </w:div>
    <w:div w:id="609122488">
      <w:bodyDiv w:val="1"/>
      <w:marLeft w:val="0"/>
      <w:marRight w:val="0"/>
      <w:marTop w:val="0"/>
      <w:marBottom w:val="0"/>
      <w:divBdr>
        <w:top w:val="none" w:sz="0" w:space="0" w:color="auto"/>
        <w:left w:val="none" w:sz="0" w:space="0" w:color="auto"/>
        <w:bottom w:val="none" w:sz="0" w:space="0" w:color="auto"/>
        <w:right w:val="none" w:sz="0" w:space="0" w:color="auto"/>
      </w:divBdr>
    </w:div>
    <w:div w:id="611285506">
      <w:bodyDiv w:val="1"/>
      <w:marLeft w:val="0"/>
      <w:marRight w:val="0"/>
      <w:marTop w:val="0"/>
      <w:marBottom w:val="0"/>
      <w:divBdr>
        <w:top w:val="none" w:sz="0" w:space="0" w:color="auto"/>
        <w:left w:val="none" w:sz="0" w:space="0" w:color="auto"/>
        <w:bottom w:val="none" w:sz="0" w:space="0" w:color="auto"/>
        <w:right w:val="none" w:sz="0" w:space="0" w:color="auto"/>
      </w:divBdr>
    </w:div>
    <w:div w:id="611740012">
      <w:bodyDiv w:val="1"/>
      <w:marLeft w:val="0"/>
      <w:marRight w:val="0"/>
      <w:marTop w:val="0"/>
      <w:marBottom w:val="0"/>
      <w:divBdr>
        <w:top w:val="none" w:sz="0" w:space="0" w:color="auto"/>
        <w:left w:val="none" w:sz="0" w:space="0" w:color="auto"/>
        <w:bottom w:val="none" w:sz="0" w:space="0" w:color="auto"/>
        <w:right w:val="none" w:sz="0" w:space="0" w:color="auto"/>
      </w:divBdr>
    </w:div>
    <w:div w:id="615139450">
      <w:bodyDiv w:val="1"/>
      <w:marLeft w:val="0"/>
      <w:marRight w:val="0"/>
      <w:marTop w:val="0"/>
      <w:marBottom w:val="0"/>
      <w:divBdr>
        <w:top w:val="none" w:sz="0" w:space="0" w:color="auto"/>
        <w:left w:val="none" w:sz="0" w:space="0" w:color="auto"/>
        <w:bottom w:val="none" w:sz="0" w:space="0" w:color="auto"/>
        <w:right w:val="none" w:sz="0" w:space="0" w:color="auto"/>
      </w:divBdr>
    </w:div>
    <w:div w:id="625966246">
      <w:bodyDiv w:val="1"/>
      <w:marLeft w:val="0"/>
      <w:marRight w:val="0"/>
      <w:marTop w:val="0"/>
      <w:marBottom w:val="0"/>
      <w:divBdr>
        <w:top w:val="none" w:sz="0" w:space="0" w:color="auto"/>
        <w:left w:val="none" w:sz="0" w:space="0" w:color="auto"/>
        <w:bottom w:val="none" w:sz="0" w:space="0" w:color="auto"/>
        <w:right w:val="none" w:sz="0" w:space="0" w:color="auto"/>
      </w:divBdr>
    </w:div>
    <w:div w:id="629481475">
      <w:bodyDiv w:val="1"/>
      <w:marLeft w:val="0"/>
      <w:marRight w:val="0"/>
      <w:marTop w:val="0"/>
      <w:marBottom w:val="0"/>
      <w:divBdr>
        <w:top w:val="none" w:sz="0" w:space="0" w:color="auto"/>
        <w:left w:val="none" w:sz="0" w:space="0" w:color="auto"/>
        <w:bottom w:val="none" w:sz="0" w:space="0" w:color="auto"/>
        <w:right w:val="none" w:sz="0" w:space="0" w:color="auto"/>
      </w:divBdr>
    </w:div>
    <w:div w:id="632565839">
      <w:bodyDiv w:val="1"/>
      <w:marLeft w:val="0"/>
      <w:marRight w:val="0"/>
      <w:marTop w:val="0"/>
      <w:marBottom w:val="0"/>
      <w:divBdr>
        <w:top w:val="none" w:sz="0" w:space="0" w:color="auto"/>
        <w:left w:val="none" w:sz="0" w:space="0" w:color="auto"/>
        <w:bottom w:val="none" w:sz="0" w:space="0" w:color="auto"/>
        <w:right w:val="none" w:sz="0" w:space="0" w:color="auto"/>
      </w:divBdr>
      <w:divsChild>
        <w:div w:id="1662152349">
          <w:marLeft w:val="446"/>
          <w:marRight w:val="0"/>
          <w:marTop w:val="240"/>
          <w:marBottom w:val="0"/>
          <w:divBdr>
            <w:top w:val="none" w:sz="0" w:space="0" w:color="auto"/>
            <w:left w:val="none" w:sz="0" w:space="0" w:color="auto"/>
            <w:bottom w:val="none" w:sz="0" w:space="0" w:color="auto"/>
            <w:right w:val="none" w:sz="0" w:space="0" w:color="auto"/>
          </w:divBdr>
        </w:div>
      </w:divsChild>
    </w:div>
    <w:div w:id="641735778">
      <w:bodyDiv w:val="1"/>
      <w:marLeft w:val="0"/>
      <w:marRight w:val="0"/>
      <w:marTop w:val="0"/>
      <w:marBottom w:val="0"/>
      <w:divBdr>
        <w:top w:val="none" w:sz="0" w:space="0" w:color="auto"/>
        <w:left w:val="none" w:sz="0" w:space="0" w:color="auto"/>
        <w:bottom w:val="none" w:sz="0" w:space="0" w:color="auto"/>
        <w:right w:val="none" w:sz="0" w:space="0" w:color="auto"/>
      </w:divBdr>
    </w:div>
    <w:div w:id="641927746">
      <w:bodyDiv w:val="1"/>
      <w:marLeft w:val="0"/>
      <w:marRight w:val="0"/>
      <w:marTop w:val="0"/>
      <w:marBottom w:val="0"/>
      <w:divBdr>
        <w:top w:val="none" w:sz="0" w:space="0" w:color="auto"/>
        <w:left w:val="none" w:sz="0" w:space="0" w:color="auto"/>
        <w:bottom w:val="none" w:sz="0" w:space="0" w:color="auto"/>
        <w:right w:val="none" w:sz="0" w:space="0" w:color="auto"/>
      </w:divBdr>
    </w:div>
    <w:div w:id="651494326">
      <w:bodyDiv w:val="1"/>
      <w:marLeft w:val="0"/>
      <w:marRight w:val="0"/>
      <w:marTop w:val="0"/>
      <w:marBottom w:val="0"/>
      <w:divBdr>
        <w:top w:val="none" w:sz="0" w:space="0" w:color="auto"/>
        <w:left w:val="none" w:sz="0" w:space="0" w:color="auto"/>
        <w:bottom w:val="none" w:sz="0" w:space="0" w:color="auto"/>
        <w:right w:val="none" w:sz="0" w:space="0" w:color="auto"/>
      </w:divBdr>
    </w:div>
    <w:div w:id="660885900">
      <w:bodyDiv w:val="1"/>
      <w:marLeft w:val="0"/>
      <w:marRight w:val="0"/>
      <w:marTop w:val="0"/>
      <w:marBottom w:val="0"/>
      <w:divBdr>
        <w:top w:val="none" w:sz="0" w:space="0" w:color="auto"/>
        <w:left w:val="none" w:sz="0" w:space="0" w:color="auto"/>
        <w:bottom w:val="none" w:sz="0" w:space="0" w:color="auto"/>
        <w:right w:val="none" w:sz="0" w:space="0" w:color="auto"/>
      </w:divBdr>
    </w:div>
    <w:div w:id="663044231">
      <w:bodyDiv w:val="1"/>
      <w:marLeft w:val="0"/>
      <w:marRight w:val="0"/>
      <w:marTop w:val="0"/>
      <w:marBottom w:val="0"/>
      <w:divBdr>
        <w:top w:val="none" w:sz="0" w:space="0" w:color="auto"/>
        <w:left w:val="none" w:sz="0" w:space="0" w:color="auto"/>
        <w:bottom w:val="none" w:sz="0" w:space="0" w:color="auto"/>
        <w:right w:val="none" w:sz="0" w:space="0" w:color="auto"/>
      </w:divBdr>
    </w:div>
    <w:div w:id="663168499">
      <w:bodyDiv w:val="1"/>
      <w:marLeft w:val="0"/>
      <w:marRight w:val="0"/>
      <w:marTop w:val="0"/>
      <w:marBottom w:val="0"/>
      <w:divBdr>
        <w:top w:val="none" w:sz="0" w:space="0" w:color="auto"/>
        <w:left w:val="none" w:sz="0" w:space="0" w:color="auto"/>
        <w:bottom w:val="none" w:sz="0" w:space="0" w:color="auto"/>
        <w:right w:val="none" w:sz="0" w:space="0" w:color="auto"/>
      </w:divBdr>
    </w:div>
    <w:div w:id="668941838">
      <w:bodyDiv w:val="1"/>
      <w:marLeft w:val="0"/>
      <w:marRight w:val="0"/>
      <w:marTop w:val="0"/>
      <w:marBottom w:val="0"/>
      <w:divBdr>
        <w:top w:val="none" w:sz="0" w:space="0" w:color="auto"/>
        <w:left w:val="none" w:sz="0" w:space="0" w:color="auto"/>
        <w:bottom w:val="none" w:sz="0" w:space="0" w:color="auto"/>
        <w:right w:val="none" w:sz="0" w:space="0" w:color="auto"/>
      </w:divBdr>
    </w:div>
    <w:div w:id="676924232">
      <w:bodyDiv w:val="1"/>
      <w:marLeft w:val="0"/>
      <w:marRight w:val="0"/>
      <w:marTop w:val="0"/>
      <w:marBottom w:val="0"/>
      <w:divBdr>
        <w:top w:val="none" w:sz="0" w:space="0" w:color="auto"/>
        <w:left w:val="none" w:sz="0" w:space="0" w:color="auto"/>
        <w:bottom w:val="none" w:sz="0" w:space="0" w:color="auto"/>
        <w:right w:val="none" w:sz="0" w:space="0" w:color="auto"/>
      </w:divBdr>
    </w:div>
    <w:div w:id="681975683">
      <w:bodyDiv w:val="1"/>
      <w:marLeft w:val="0"/>
      <w:marRight w:val="0"/>
      <w:marTop w:val="0"/>
      <w:marBottom w:val="0"/>
      <w:divBdr>
        <w:top w:val="none" w:sz="0" w:space="0" w:color="auto"/>
        <w:left w:val="none" w:sz="0" w:space="0" w:color="auto"/>
        <w:bottom w:val="none" w:sz="0" w:space="0" w:color="auto"/>
        <w:right w:val="none" w:sz="0" w:space="0" w:color="auto"/>
      </w:divBdr>
    </w:div>
    <w:div w:id="682366558">
      <w:bodyDiv w:val="1"/>
      <w:marLeft w:val="0"/>
      <w:marRight w:val="0"/>
      <w:marTop w:val="0"/>
      <w:marBottom w:val="0"/>
      <w:divBdr>
        <w:top w:val="none" w:sz="0" w:space="0" w:color="auto"/>
        <w:left w:val="none" w:sz="0" w:space="0" w:color="auto"/>
        <w:bottom w:val="none" w:sz="0" w:space="0" w:color="auto"/>
        <w:right w:val="none" w:sz="0" w:space="0" w:color="auto"/>
      </w:divBdr>
    </w:div>
    <w:div w:id="691803553">
      <w:bodyDiv w:val="1"/>
      <w:marLeft w:val="0"/>
      <w:marRight w:val="0"/>
      <w:marTop w:val="0"/>
      <w:marBottom w:val="0"/>
      <w:divBdr>
        <w:top w:val="none" w:sz="0" w:space="0" w:color="auto"/>
        <w:left w:val="none" w:sz="0" w:space="0" w:color="auto"/>
        <w:bottom w:val="none" w:sz="0" w:space="0" w:color="auto"/>
        <w:right w:val="none" w:sz="0" w:space="0" w:color="auto"/>
      </w:divBdr>
    </w:div>
    <w:div w:id="697464642">
      <w:bodyDiv w:val="1"/>
      <w:marLeft w:val="0"/>
      <w:marRight w:val="0"/>
      <w:marTop w:val="0"/>
      <w:marBottom w:val="0"/>
      <w:divBdr>
        <w:top w:val="none" w:sz="0" w:space="0" w:color="auto"/>
        <w:left w:val="none" w:sz="0" w:space="0" w:color="auto"/>
        <w:bottom w:val="none" w:sz="0" w:space="0" w:color="auto"/>
        <w:right w:val="none" w:sz="0" w:space="0" w:color="auto"/>
      </w:divBdr>
    </w:div>
    <w:div w:id="701519686">
      <w:bodyDiv w:val="1"/>
      <w:marLeft w:val="0"/>
      <w:marRight w:val="0"/>
      <w:marTop w:val="0"/>
      <w:marBottom w:val="0"/>
      <w:divBdr>
        <w:top w:val="none" w:sz="0" w:space="0" w:color="auto"/>
        <w:left w:val="none" w:sz="0" w:space="0" w:color="auto"/>
        <w:bottom w:val="none" w:sz="0" w:space="0" w:color="auto"/>
        <w:right w:val="none" w:sz="0" w:space="0" w:color="auto"/>
      </w:divBdr>
    </w:div>
    <w:div w:id="703480940">
      <w:bodyDiv w:val="1"/>
      <w:marLeft w:val="0"/>
      <w:marRight w:val="0"/>
      <w:marTop w:val="0"/>
      <w:marBottom w:val="0"/>
      <w:divBdr>
        <w:top w:val="none" w:sz="0" w:space="0" w:color="auto"/>
        <w:left w:val="none" w:sz="0" w:space="0" w:color="auto"/>
        <w:bottom w:val="none" w:sz="0" w:space="0" w:color="auto"/>
        <w:right w:val="none" w:sz="0" w:space="0" w:color="auto"/>
      </w:divBdr>
    </w:div>
    <w:div w:id="713499915">
      <w:bodyDiv w:val="1"/>
      <w:marLeft w:val="0"/>
      <w:marRight w:val="0"/>
      <w:marTop w:val="0"/>
      <w:marBottom w:val="0"/>
      <w:divBdr>
        <w:top w:val="none" w:sz="0" w:space="0" w:color="auto"/>
        <w:left w:val="none" w:sz="0" w:space="0" w:color="auto"/>
        <w:bottom w:val="none" w:sz="0" w:space="0" w:color="auto"/>
        <w:right w:val="none" w:sz="0" w:space="0" w:color="auto"/>
      </w:divBdr>
    </w:div>
    <w:div w:id="725759142">
      <w:bodyDiv w:val="1"/>
      <w:marLeft w:val="0"/>
      <w:marRight w:val="0"/>
      <w:marTop w:val="0"/>
      <w:marBottom w:val="0"/>
      <w:divBdr>
        <w:top w:val="none" w:sz="0" w:space="0" w:color="auto"/>
        <w:left w:val="none" w:sz="0" w:space="0" w:color="auto"/>
        <w:bottom w:val="none" w:sz="0" w:space="0" w:color="auto"/>
        <w:right w:val="none" w:sz="0" w:space="0" w:color="auto"/>
      </w:divBdr>
    </w:div>
    <w:div w:id="727805174">
      <w:bodyDiv w:val="1"/>
      <w:marLeft w:val="0"/>
      <w:marRight w:val="0"/>
      <w:marTop w:val="0"/>
      <w:marBottom w:val="0"/>
      <w:divBdr>
        <w:top w:val="none" w:sz="0" w:space="0" w:color="auto"/>
        <w:left w:val="none" w:sz="0" w:space="0" w:color="auto"/>
        <w:bottom w:val="none" w:sz="0" w:space="0" w:color="auto"/>
        <w:right w:val="none" w:sz="0" w:space="0" w:color="auto"/>
      </w:divBdr>
    </w:div>
    <w:div w:id="731197155">
      <w:bodyDiv w:val="1"/>
      <w:marLeft w:val="0"/>
      <w:marRight w:val="0"/>
      <w:marTop w:val="0"/>
      <w:marBottom w:val="0"/>
      <w:divBdr>
        <w:top w:val="none" w:sz="0" w:space="0" w:color="auto"/>
        <w:left w:val="none" w:sz="0" w:space="0" w:color="auto"/>
        <w:bottom w:val="none" w:sz="0" w:space="0" w:color="auto"/>
        <w:right w:val="none" w:sz="0" w:space="0" w:color="auto"/>
      </w:divBdr>
    </w:div>
    <w:div w:id="737509254">
      <w:bodyDiv w:val="1"/>
      <w:marLeft w:val="0"/>
      <w:marRight w:val="0"/>
      <w:marTop w:val="0"/>
      <w:marBottom w:val="0"/>
      <w:divBdr>
        <w:top w:val="none" w:sz="0" w:space="0" w:color="auto"/>
        <w:left w:val="none" w:sz="0" w:space="0" w:color="auto"/>
        <w:bottom w:val="none" w:sz="0" w:space="0" w:color="auto"/>
        <w:right w:val="none" w:sz="0" w:space="0" w:color="auto"/>
      </w:divBdr>
    </w:div>
    <w:div w:id="748037590">
      <w:bodyDiv w:val="1"/>
      <w:marLeft w:val="0"/>
      <w:marRight w:val="0"/>
      <w:marTop w:val="0"/>
      <w:marBottom w:val="0"/>
      <w:divBdr>
        <w:top w:val="none" w:sz="0" w:space="0" w:color="auto"/>
        <w:left w:val="none" w:sz="0" w:space="0" w:color="auto"/>
        <w:bottom w:val="none" w:sz="0" w:space="0" w:color="auto"/>
        <w:right w:val="none" w:sz="0" w:space="0" w:color="auto"/>
      </w:divBdr>
    </w:div>
    <w:div w:id="750388322">
      <w:bodyDiv w:val="1"/>
      <w:marLeft w:val="0"/>
      <w:marRight w:val="0"/>
      <w:marTop w:val="0"/>
      <w:marBottom w:val="0"/>
      <w:divBdr>
        <w:top w:val="none" w:sz="0" w:space="0" w:color="auto"/>
        <w:left w:val="none" w:sz="0" w:space="0" w:color="auto"/>
        <w:bottom w:val="none" w:sz="0" w:space="0" w:color="auto"/>
        <w:right w:val="none" w:sz="0" w:space="0" w:color="auto"/>
      </w:divBdr>
    </w:div>
    <w:div w:id="751319524">
      <w:bodyDiv w:val="1"/>
      <w:marLeft w:val="0"/>
      <w:marRight w:val="0"/>
      <w:marTop w:val="0"/>
      <w:marBottom w:val="0"/>
      <w:divBdr>
        <w:top w:val="none" w:sz="0" w:space="0" w:color="auto"/>
        <w:left w:val="none" w:sz="0" w:space="0" w:color="auto"/>
        <w:bottom w:val="none" w:sz="0" w:space="0" w:color="auto"/>
        <w:right w:val="none" w:sz="0" w:space="0" w:color="auto"/>
      </w:divBdr>
    </w:div>
    <w:div w:id="764808563">
      <w:bodyDiv w:val="1"/>
      <w:marLeft w:val="0"/>
      <w:marRight w:val="0"/>
      <w:marTop w:val="0"/>
      <w:marBottom w:val="0"/>
      <w:divBdr>
        <w:top w:val="none" w:sz="0" w:space="0" w:color="auto"/>
        <w:left w:val="none" w:sz="0" w:space="0" w:color="auto"/>
        <w:bottom w:val="none" w:sz="0" w:space="0" w:color="auto"/>
        <w:right w:val="none" w:sz="0" w:space="0" w:color="auto"/>
      </w:divBdr>
    </w:div>
    <w:div w:id="773131031">
      <w:bodyDiv w:val="1"/>
      <w:marLeft w:val="0"/>
      <w:marRight w:val="0"/>
      <w:marTop w:val="0"/>
      <w:marBottom w:val="0"/>
      <w:divBdr>
        <w:top w:val="none" w:sz="0" w:space="0" w:color="auto"/>
        <w:left w:val="none" w:sz="0" w:space="0" w:color="auto"/>
        <w:bottom w:val="none" w:sz="0" w:space="0" w:color="auto"/>
        <w:right w:val="none" w:sz="0" w:space="0" w:color="auto"/>
      </w:divBdr>
    </w:div>
    <w:div w:id="773673705">
      <w:bodyDiv w:val="1"/>
      <w:marLeft w:val="0"/>
      <w:marRight w:val="0"/>
      <w:marTop w:val="0"/>
      <w:marBottom w:val="0"/>
      <w:divBdr>
        <w:top w:val="none" w:sz="0" w:space="0" w:color="auto"/>
        <w:left w:val="none" w:sz="0" w:space="0" w:color="auto"/>
        <w:bottom w:val="none" w:sz="0" w:space="0" w:color="auto"/>
        <w:right w:val="none" w:sz="0" w:space="0" w:color="auto"/>
      </w:divBdr>
    </w:div>
    <w:div w:id="790899192">
      <w:bodyDiv w:val="1"/>
      <w:marLeft w:val="0"/>
      <w:marRight w:val="0"/>
      <w:marTop w:val="0"/>
      <w:marBottom w:val="0"/>
      <w:divBdr>
        <w:top w:val="none" w:sz="0" w:space="0" w:color="auto"/>
        <w:left w:val="none" w:sz="0" w:space="0" w:color="auto"/>
        <w:bottom w:val="none" w:sz="0" w:space="0" w:color="auto"/>
        <w:right w:val="none" w:sz="0" w:space="0" w:color="auto"/>
      </w:divBdr>
    </w:div>
    <w:div w:id="796068974">
      <w:bodyDiv w:val="1"/>
      <w:marLeft w:val="0"/>
      <w:marRight w:val="0"/>
      <w:marTop w:val="0"/>
      <w:marBottom w:val="0"/>
      <w:divBdr>
        <w:top w:val="none" w:sz="0" w:space="0" w:color="auto"/>
        <w:left w:val="none" w:sz="0" w:space="0" w:color="auto"/>
        <w:bottom w:val="none" w:sz="0" w:space="0" w:color="auto"/>
        <w:right w:val="none" w:sz="0" w:space="0" w:color="auto"/>
      </w:divBdr>
    </w:div>
    <w:div w:id="799106870">
      <w:bodyDiv w:val="1"/>
      <w:marLeft w:val="0"/>
      <w:marRight w:val="0"/>
      <w:marTop w:val="0"/>
      <w:marBottom w:val="0"/>
      <w:divBdr>
        <w:top w:val="none" w:sz="0" w:space="0" w:color="auto"/>
        <w:left w:val="none" w:sz="0" w:space="0" w:color="auto"/>
        <w:bottom w:val="none" w:sz="0" w:space="0" w:color="auto"/>
        <w:right w:val="none" w:sz="0" w:space="0" w:color="auto"/>
      </w:divBdr>
    </w:div>
    <w:div w:id="801263413">
      <w:bodyDiv w:val="1"/>
      <w:marLeft w:val="0"/>
      <w:marRight w:val="0"/>
      <w:marTop w:val="0"/>
      <w:marBottom w:val="0"/>
      <w:divBdr>
        <w:top w:val="none" w:sz="0" w:space="0" w:color="auto"/>
        <w:left w:val="none" w:sz="0" w:space="0" w:color="auto"/>
        <w:bottom w:val="none" w:sz="0" w:space="0" w:color="auto"/>
        <w:right w:val="none" w:sz="0" w:space="0" w:color="auto"/>
      </w:divBdr>
    </w:div>
    <w:div w:id="802238425">
      <w:bodyDiv w:val="1"/>
      <w:marLeft w:val="0"/>
      <w:marRight w:val="0"/>
      <w:marTop w:val="0"/>
      <w:marBottom w:val="0"/>
      <w:divBdr>
        <w:top w:val="none" w:sz="0" w:space="0" w:color="auto"/>
        <w:left w:val="none" w:sz="0" w:space="0" w:color="auto"/>
        <w:bottom w:val="none" w:sz="0" w:space="0" w:color="auto"/>
        <w:right w:val="none" w:sz="0" w:space="0" w:color="auto"/>
      </w:divBdr>
    </w:div>
    <w:div w:id="803810411">
      <w:bodyDiv w:val="1"/>
      <w:marLeft w:val="0"/>
      <w:marRight w:val="0"/>
      <w:marTop w:val="0"/>
      <w:marBottom w:val="0"/>
      <w:divBdr>
        <w:top w:val="none" w:sz="0" w:space="0" w:color="auto"/>
        <w:left w:val="none" w:sz="0" w:space="0" w:color="auto"/>
        <w:bottom w:val="none" w:sz="0" w:space="0" w:color="auto"/>
        <w:right w:val="none" w:sz="0" w:space="0" w:color="auto"/>
      </w:divBdr>
    </w:div>
    <w:div w:id="805856047">
      <w:bodyDiv w:val="1"/>
      <w:marLeft w:val="0"/>
      <w:marRight w:val="0"/>
      <w:marTop w:val="0"/>
      <w:marBottom w:val="0"/>
      <w:divBdr>
        <w:top w:val="none" w:sz="0" w:space="0" w:color="auto"/>
        <w:left w:val="none" w:sz="0" w:space="0" w:color="auto"/>
        <w:bottom w:val="none" w:sz="0" w:space="0" w:color="auto"/>
        <w:right w:val="none" w:sz="0" w:space="0" w:color="auto"/>
      </w:divBdr>
    </w:div>
    <w:div w:id="806969314">
      <w:bodyDiv w:val="1"/>
      <w:marLeft w:val="0"/>
      <w:marRight w:val="0"/>
      <w:marTop w:val="0"/>
      <w:marBottom w:val="0"/>
      <w:divBdr>
        <w:top w:val="none" w:sz="0" w:space="0" w:color="auto"/>
        <w:left w:val="none" w:sz="0" w:space="0" w:color="auto"/>
        <w:bottom w:val="none" w:sz="0" w:space="0" w:color="auto"/>
        <w:right w:val="none" w:sz="0" w:space="0" w:color="auto"/>
      </w:divBdr>
    </w:div>
    <w:div w:id="808742199">
      <w:bodyDiv w:val="1"/>
      <w:marLeft w:val="0"/>
      <w:marRight w:val="0"/>
      <w:marTop w:val="0"/>
      <w:marBottom w:val="0"/>
      <w:divBdr>
        <w:top w:val="none" w:sz="0" w:space="0" w:color="auto"/>
        <w:left w:val="none" w:sz="0" w:space="0" w:color="auto"/>
        <w:bottom w:val="none" w:sz="0" w:space="0" w:color="auto"/>
        <w:right w:val="none" w:sz="0" w:space="0" w:color="auto"/>
      </w:divBdr>
    </w:div>
    <w:div w:id="811403910">
      <w:bodyDiv w:val="1"/>
      <w:marLeft w:val="0"/>
      <w:marRight w:val="0"/>
      <w:marTop w:val="0"/>
      <w:marBottom w:val="0"/>
      <w:divBdr>
        <w:top w:val="none" w:sz="0" w:space="0" w:color="auto"/>
        <w:left w:val="none" w:sz="0" w:space="0" w:color="auto"/>
        <w:bottom w:val="none" w:sz="0" w:space="0" w:color="auto"/>
        <w:right w:val="none" w:sz="0" w:space="0" w:color="auto"/>
      </w:divBdr>
    </w:div>
    <w:div w:id="815412706">
      <w:bodyDiv w:val="1"/>
      <w:marLeft w:val="0"/>
      <w:marRight w:val="0"/>
      <w:marTop w:val="0"/>
      <w:marBottom w:val="0"/>
      <w:divBdr>
        <w:top w:val="none" w:sz="0" w:space="0" w:color="auto"/>
        <w:left w:val="none" w:sz="0" w:space="0" w:color="auto"/>
        <w:bottom w:val="none" w:sz="0" w:space="0" w:color="auto"/>
        <w:right w:val="none" w:sz="0" w:space="0" w:color="auto"/>
      </w:divBdr>
    </w:div>
    <w:div w:id="816993525">
      <w:bodyDiv w:val="1"/>
      <w:marLeft w:val="0"/>
      <w:marRight w:val="0"/>
      <w:marTop w:val="0"/>
      <w:marBottom w:val="0"/>
      <w:divBdr>
        <w:top w:val="none" w:sz="0" w:space="0" w:color="auto"/>
        <w:left w:val="none" w:sz="0" w:space="0" w:color="auto"/>
        <w:bottom w:val="none" w:sz="0" w:space="0" w:color="auto"/>
        <w:right w:val="none" w:sz="0" w:space="0" w:color="auto"/>
      </w:divBdr>
    </w:div>
    <w:div w:id="821628367">
      <w:bodyDiv w:val="1"/>
      <w:marLeft w:val="0"/>
      <w:marRight w:val="0"/>
      <w:marTop w:val="0"/>
      <w:marBottom w:val="0"/>
      <w:divBdr>
        <w:top w:val="none" w:sz="0" w:space="0" w:color="auto"/>
        <w:left w:val="none" w:sz="0" w:space="0" w:color="auto"/>
        <w:bottom w:val="none" w:sz="0" w:space="0" w:color="auto"/>
        <w:right w:val="none" w:sz="0" w:space="0" w:color="auto"/>
      </w:divBdr>
    </w:div>
    <w:div w:id="823395704">
      <w:bodyDiv w:val="1"/>
      <w:marLeft w:val="0"/>
      <w:marRight w:val="0"/>
      <w:marTop w:val="0"/>
      <w:marBottom w:val="0"/>
      <w:divBdr>
        <w:top w:val="none" w:sz="0" w:space="0" w:color="auto"/>
        <w:left w:val="none" w:sz="0" w:space="0" w:color="auto"/>
        <w:bottom w:val="none" w:sz="0" w:space="0" w:color="auto"/>
        <w:right w:val="none" w:sz="0" w:space="0" w:color="auto"/>
      </w:divBdr>
    </w:div>
    <w:div w:id="825557897">
      <w:bodyDiv w:val="1"/>
      <w:marLeft w:val="0"/>
      <w:marRight w:val="0"/>
      <w:marTop w:val="0"/>
      <w:marBottom w:val="0"/>
      <w:divBdr>
        <w:top w:val="none" w:sz="0" w:space="0" w:color="auto"/>
        <w:left w:val="none" w:sz="0" w:space="0" w:color="auto"/>
        <w:bottom w:val="none" w:sz="0" w:space="0" w:color="auto"/>
        <w:right w:val="none" w:sz="0" w:space="0" w:color="auto"/>
      </w:divBdr>
    </w:div>
    <w:div w:id="831945305">
      <w:bodyDiv w:val="1"/>
      <w:marLeft w:val="0"/>
      <w:marRight w:val="0"/>
      <w:marTop w:val="0"/>
      <w:marBottom w:val="0"/>
      <w:divBdr>
        <w:top w:val="none" w:sz="0" w:space="0" w:color="auto"/>
        <w:left w:val="none" w:sz="0" w:space="0" w:color="auto"/>
        <w:bottom w:val="none" w:sz="0" w:space="0" w:color="auto"/>
        <w:right w:val="none" w:sz="0" w:space="0" w:color="auto"/>
      </w:divBdr>
    </w:div>
    <w:div w:id="836111239">
      <w:bodyDiv w:val="1"/>
      <w:marLeft w:val="0"/>
      <w:marRight w:val="0"/>
      <w:marTop w:val="0"/>
      <w:marBottom w:val="0"/>
      <w:divBdr>
        <w:top w:val="none" w:sz="0" w:space="0" w:color="auto"/>
        <w:left w:val="none" w:sz="0" w:space="0" w:color="auto"/>
        <w:bottom w:val="none" w:sz="0" w:space="0" w:color="auto"/>
        <w:right w:val="none" w:sz="0" w:space="0" w:color="auto"/>
      </w:divBdr>
    </w:div>
    <w:div w:id="837117904">
      <w:bodyDiv w:val="1"/>
      <w:marLeft w:val="0"/>
      <w:marRight w:val="0"/>
      <w:marTop w:val="0"/>
      <w:marBottom w:val="0"/>
      <w:divBdr>
        <w:top w:val="none" w:sz="0" w:space="0" w:color="auto"/>
        <w:left w:val="none" w:sz="0" w:space="0" w:color="auto"/>
        <w:bottom w:val="none" w:sz="0" w:space="0" w:color="auto"/>
        <w:right w:val="none" w:sz="0" w:space="0" w:color="auto"/>
      </w:divBdr>
    </w:div>
    <w:div w:id="838084986">
      <w:bodyDiv w:val="1"/>
      <w:marLeft w:val="0"/>
      <w:marRight w:val="0"/>
      <w:marTop w:val="0"/>
      <w:marBottom w:val="0"/>
      <w:divBdr>
        <w:top w:val="none" w:sz="0" w:space="0" w:color="auto"/>
        <w:left w:val="none" w:sz="0" w:space="0" w:color="auto"/>
        <w:bottom w:val="none" w:sz="0" w:space="0" w:color="auto"/>
        <w:right w:val="none" w:sz="0" w:space="0" w:color="auto"/>
      </w:divBdr>
    </w:div>
    <w:div w:id="843714280">
      <w:bodyDiv w:val="1"/>
      <w:marLeft w:val="0"/>
      <w:marRight w:val="0"/>
      <w:marTop w:val="0"/>
      <w:marBottom w:val="0"/>
      <w:divBdr>
        <w:top w:val="none" w:sz="0" w:space="0" w:color="auto"/>
        <w:left w:val="none" w:sz="0" w:space="0" w:color="auto"/>
        <w:bottom w:val="none" w:sz="0" w:space="0" w:color="auto"/>
        <w:right w:val="none" w:sz="0" w:space="0" w:color="auto"/>
      </w:divBdr>
    </w:div>
    <w:div w:id="843977970">
      <w:bodyDiv w:val="1"/>
      <w:marLeft w:val="0"/>
      <w:marRight w:val="0"/>
      <w:marTop w:val="0"/>
      <w:marBottom w:val="0"/>
      <w:divBdr>
        <w:top w:val="none" w:sz="0" w:space="0" w:color="auto"/>
        <w:left w:val="none" w:sz="0" w:space="0" w:color="auto"/>
        <w:bottom w:val="none" w:sz="0" w:space="0" w:color="auto"/>
        <w:right w:val="none" w:sz="0" w:space="0" w:color="auto"/>
      </w:divBdr>
    </w:div>
    <w:div w:id="847988289">
      <w:bodyDiv w:val="1"/>
      <w:marLeft w:val="0"/>
      <w:marRight w:val="0"/>
      <w:marTop w:val="0"/>
      <w:marBottom w:val="0"/>
      <w:divBdr>
        <w:top w:val="none" w:sz="0" w:space="0" w:color="auto"/>
        <w:left w:val="none" w:sz="0" w:space="0" w:color="auto"/>
        <w:bottom w:val="none" w:sz="0" w:space="0" w:color="auto"/>
        <w:right w:val="none" w:sz="0" w:space="0" w:color="auto"/>
      </w:divBdr>
    </w:div>
    <w:div w:id="877812453">
      <w:bodyDiv w:val="1"/>
      <w:marLeft w:val="0"/>
      <w:marRight w:val="0"/>
      <w:marTop w:val="0"/>
      <w:marBottom w:val="0"/>
      <w:divBdr>
        <w:top w:val="none" w:sz="0" w:space="0" w:color="auto"/>
        <w:left w:val="none" w:sz="0" w:space="0" w:color="auto"/>
        <w:bottom w:val="none" w:sz="0" w:space="0" w:color="auto"/>
        <w:right w:val="none" w:sz="0" w:space="0" w:color="auto"/>
      </w:divBdr>
    </w:div>
    <w:div w:id="879245920">
      <w:bodyDiv w:val="1"/>
      <w:marLeft w:val="0"/>
      <w:marRight w:val="0"/>
      <w:marTop w:val="0"/>
      <w:marBottom w:val="0"/>
      <w:divBdr>
        <w:top w:val="none" w:sz="0" w:space="0" w:color="auto"/>
        <w:left w:val="none" w:sz="0" w:space="0" w:color="auto"/>
        <w:bottom w:val="none" w:sz="0" w:space="0" w:color="auto"/>
        <w:right w:val="none" w:sz="0" w:space="0" w:color="auto"/>
      </w:divBdr>
    </w:div>
    <w:div w:id="894052219">
      <w:bodyDiv w:val="1"/>
      <w:marLeft w:val="0"/>
      <w:marRight w:val="0"/>
      <w:marTop w:val="0"/>
      <w:marBottom w:val="0"/>
      <w:divBdr>
        <w:top w:val="none" w:sz="0" w:space="0" w:color="auto"/>
        <w:left w:val="none" w:sz="0" w:space="0" w:color="auto"/>
        <w:bottom w:val="none" w:sz="0" w:space="0" w:color="auto"/>
        <w:right w:val="none" w:sz="0" w:space="0" w:color="auto"/>
      </w:divBdr>
    </w:div>
    <w:div w:id="899905970">
      <w:bodyDiv w:val="1"/>
      <w:marLeft w:val="0"/>
      <w:marRight w:val="0"/>
      <w:marTop w:val="0"/>
      <w:marBottom w:val="0"/>
      <w:divBdr>
        <w:top w:val="none" w:sz="0" w:space="0" w:color="auto"/>
        <w:left w:val="none" w:sz="0" w:space="0" w:color="auto"/>
        <w:bottom w:val="none" w:sz="0" w:space="0" w:color="auto"/>
        <w:right w:val="none" w:sz="0" w:space="0" w:color="auto"/>
      </w:divBdr>
    </w:div>
    <w:div w:id="900679929">
      <w:bodyDiv w:val="1"/>
      <w:marLeft w:val="0"/>
      <w:marRight w:val="0"/>
      <w:marTop w:val="0"/>
      <w:marBottom w:val="0"/>
      <w:divBdr>
        <w:top w:val="none" w:sz="0" w:space="0" w:color="auto"/>
        <w:left w:val="none" w:sz="0" w:space="0" w:color="auto"/>
        <w:bottom w:val="none" w:sz="0" w:space="0" w:color="auto"/>
        <w:right w:val="none" w:sz="0" w:space="0" w:color="auto"/>
      </w:divBdr>
    </w:div>
    <w:div w:id="902564455">
      <w:bodyDiv w:val="1"/>
      <w:marLeft w:val="0"/>
      <w:marRight w:val="0"/>
      <w:marTop w:val="0"/>
      <w:marBottom w:val="0"/>
      <w:divBdr>
        <w:top w:val="none" w:sz="0" w:space="0" w:color="auto"/>
        <w:left w:val="none" w:sz="0" w:space="0" w:color="auto"/>
        <w:bottom w:val="none" w:sz="0" w:space="0" w:color="auto"/>
        <w:right w:val="none" w:sz="0" w:space="0" w:color="auto"/>
      </w:divBdr>
    </w:div>
    <w:div w:id="902714235">
      <w:bodyDiv w:val="1"/>
      <w:marLeft w:val="0"/>
      <w:marRight w:val="0"/>
      <w:marTop w:val="0"/>
      <w:marBottom w:val="0"/>
      <w:divBdr>
        <w:top w:val="none" w:sz="0" w:space="0" w:color="auto"/>
        <w:left w:val="none" w:sz="0" w:space="0" w:color="auto"/>
        <w:bottom w:val="none" w:sz="0" w:space="0" w:color="auto"/>
        <w:right w:val="none" w:sz="0" w:space="0" w:color="auto"/>
      </w:divBdr>
    </w:div>
    <w:div w:id="911702272">
      <w:bodyDiv w:val="1"/>
      <w:marLeft w:val="0"/>
      <w:marRight w:val="0"/>
      <w:marTop w:val="0"/>
      <w:marBottom w:val="0"/>
      <w:divBdr>
        <w:top w:val="none" w:sz="0" w:space="0" w:color="auto"/>
        <w:left w:val="none" w:sz="0" w:space="0" w:color="auto"/>
        <w:bottom w:val="none" w:sz="0" w:space="0" w:color="auto"/>
        <w:right w:val="none" w:sz="0" w:space="0" w:color="auto"/>
      </w:divBdr>
    </w:div>
    <w:div w:id="922639878">
      <w:bodyDiv w:val="1"/>
      <w:marLeft w:val="0"/>
      <w:marRight w:val="0"/>
      <w:marTop w:val="0"/>
      <w:marBottom w:val="0"/>
      <w:divBdr>
        <w:top w:val="none" w:sz="0" w:space="0" w:color="auto"/>
        <w:left w:val="none" w:sz="0" w:space="0" w:color="auto"/>
        <w:bottom w:val="none" w:sz="0" w:space="0" w:color="auto"/>
        <w:right w:val="none" w:sz="0" w:space="0" w:color="auto"/>
      </w:divBdr>
    </w:div>
    <w:div w:id="923222302">
      <w:bodyDiv w:val="1"/>
      <w:marLeft w:val="0"/>
      <w:marRight w:val="0"/>
      <w:marTop w:val="0"/>
      <w:marBottom w:val="0"/>
      <w:divBdr>
        <w:top w:val="none" w:sz="0" w:space="0" w:color="auto"/>
        <w:left w:val="none" w:sz="0" w:space="0" w:color="auto"/>
        <w:bottom w:val="none" w:sz="0" w:space="0" w:color="auto"/>
        <w:right w:val="none" w:sz="0" w:space="0" w:color="auto"/>
      </w:divBdr>
    </w:div>
    <w:div w:id="926116410">
      <w:bodyDiv w:val="1"/>
      <w:marLeft w:val="0"/>
      <w:marRight w:val="0"/>
      <w:marTop w:val="0"/>
      <w:marBottom w:val="0"/>
      <w:divBdr>
        <w:top w:val="none" w:sz="0" w:space="0" w:color="auto"/>
        <w:left w:val="none" w:sz="0" w:space="0" w:color="auto"/>
        <w:bottom w:val="none" w:sz="0" w:space="0" w:color="auto"/>
        <w:right w:val="none" w:sz="0" w:space="0" w:color="auto"/>
      </w:divBdr>
    </w:div>
    <w:div w:id="927424995">
      <w:bodyDiv w:val="1"/>
      <w:marLeft w:val="0"/>
      <w:marRight w:val="0"/>
      <w:marTop w:val="0"/>
      <w:marBottom w:val="0"/>
      <w:divBdr>
        <w:top w:val="none" w:sz="0" w:space="0" w:color="auto"/>
        <w:left w:val="none" w:sz="0" w:space="0" w:color="auto"/>
        <w:bottom w:val="none" w:sz="0" w:space="0" w:color="auto"/>
        <w:right w:val="none" w:sz="0" w:space="0" w:color="auto"/>
      </w:divBdr>
    </w:div>
    <w:div w:id="927545405">
      <w:bodyDiv w:val="1"/>
      <w:marLeft w:val="0"/>
      <w:marRight w:val="0"/>
      <w:marTop w:val="0"/>
      <w:marBottom w:val="0"/>
      <w:divBdr>
        <w:top w:val="none" w:sz="0" w:space="0" w:color="auto"/>
        <w:left w:val="none" w:sz="0" w:space="0" w:color="auto"/>
        <w:bottom w:val="none" w:sz="0" w:space="0" w:color="auto"/>
        <w:right w:val="none" w:sz="0" w:space="0" w:color="auto"/>
      </w:divBdr>
    </w:div>
    <w:div w:id="956136782">
      <w:bodyDiv w:val="1"/>
      <w:marLeft w:val="0"/>
      <w:marRight w:val="0"/>
      <w:marTop w:val="0"/>
      <w:marBottom w:val="0"/>
      <w:divBdr>
        <w:top w:val="none" w:sz="0" w:space="0" w:color="auto"/>
        <w:left w:val="none" w:sz="0" w:space="0" w:color="auto"/>
        <w:bottom w:val="none" w:sz="0" w:space="0" w:color="auto"/>
        <w:right w:val="none" w:sz="0" w:space="0" w:color="auto"/>
      </w:divBdr>
    </w:div>
    <w:div w:id="965502298">
      <w:bodyDiv w:val="1"/>
      <w:marLeft w:val="0"/>
      <w:marRight w:val="0"/>
      <w:marTop w:val="0"/>
      <w:marBottom w:val="0"/>
      <w:divBdr>
        <w:top w:val="none" w:sz="0" w:space="0" w:color="auto"/>
        <w:left w:val="none" w:sz="0" w:space="0" w:color="auto"/>
        <w:bottom w:val="none" w:sz="0" w:space="0" w:color="auto"/>
        <w:right w:val="none" w:sz="0" w:space="0" w:color="auto"/>
      </w:divBdr>
    </w:div>
    <w:div w:id="969283851">
      <w:bodyDiv w:val="1"/>
      <w:marLeft w:val="0"/>
      <w:marRight w:val="0"/>
      <w:marTop w:val="0"/>
      <w:marBottom w:val="0"/>
      <w:divBdr>
        <w:top w:val="none" w:sz="0" w:space="0" w:color="auto"/>
        <w:left w:val="none" w:sz="0" w:space="0" w:color="auto"/>
        <w:bottom w:val="none" w:sz="0" w:space="0" w:color="auto"/>
        <w:right w:val="none" w:sz="0" w:space="0" w:color="auto"/>
      </w:divBdr>
    </w:div>
    <w:div w:id="986394336">
      <w:bodyDiv w:val="1"/>
      <w:marLeft w:val="0"/>
      <w:marRight w:val="0"/>
      <w:marTop w:val="0"/>
      <w:marBottom w:val="0"/>
      <w:divBdr>
        <w:top w:val="none" w:sz="0" w:space="0" w:color="auto"/>
        <w:left w:val="none" w:sz="0" w:space="0" w:color="auto"/>
        <w:bottom w:val="none" w:sz="0" w:space="0" w:color="auto"/>
        <w:right w:val="none" w:sz="0" w:space="0" w:color="auto"/>
      </w:divBdr>
    </w:div>
    <w:div w:id="989558425">
      <w:bodyDiv w:val="1"/>
      <w:marLeft w:val="0"/>
      <w:marRight w:val="0"/>
      <w:marTop w:val="0"/>
      <w:marBottom w:val="0"/>
      <w:divBdr>
        <w:top w:val="none" w:sz="0" w:space="0" w:color="auto"/>
        <w:left w:val="none" w:sz="0" w:space="0" w:color="auto"/>
        <w:bottom w:val="none" w:sz="0" w:space="0" w:color="auto"/>
        <w:right w:val="none" w:sz="0" w:space="0" w:color="auto"/>
      </w:divBdr>
    </w:div>
    <w:div w:id="990408542">
      <w:bodyDiv w:val="1"/>
      <w:marLeft w:val="0"/>
      <w:marRight w:val="0"/>
      <w:marTop w:val="0"/>
      <w:marBottom w:val="0"/>
      <w:divBdr>
        <w:top w:val="none" w:sz="0" w:space="0" w:color="auto"/>
        <w:left w:val="none" w:sz="0" w:space="0" w:color="auto"/>
        <w:bottom w:val="none" w:sz="0" w:space="0" w:color="auto"/>
        <w:right w:val="none" w:sz="0" w:space="0" w:color="auto"/>
      </w:divBdr>
    </w:div>
    <w:div w:id="999962169">
      <w:bodyDiv w:val="1"/>
      <w:marLeft w:val="0"/>
      <w:marRight w:val="0"/>
      <w:marTop w:val="0"/>
      <w:marBottom w:val="0"/>
      <w:divBdr>
        <w:top w:val="none" w:sz="0" w:space="0" w:color="auto"/>
        <w:left w:val="none" w:sz="0" w:space="0" w:color="auto"/>
        <w:bottom w:val="none" w:sz="0" w:space="0" w:color="auto"/>
        <w:right w:val="none" w:sz="0" w:space="0" w:color="auto"/>
      </w:divBdr>
    </w:div>
    <w:div w:id="1002513164">
      <w:bodyDiv w:val="1"/>
      <w:marLeft w:val="0"/>
      <w:marRight w:val="0"/>
      <w:marTop w:val="0"/>
      <w:marBottom w:val="0"/>
      <w:divBdr>
        <w:top w:val="none" w:sz="0" w:space="0" w:color="auto"/>
        <w:left w:val="none" w:sz="0" w:space="0" w:color="auto"/>
        <w:bottom w:val="none" w:sz="0" w:space="0" w:color="auto"/>
        <w:right w:val="none" w:sz="0" w:space="0" w:color="auto"/>
      </w:divBdr>
    </w:div>
    <w:div w:id="1017660022">
      <w:bodyDiv w:val="1"/>
      <w:marLeft w:val="0"/>
      <w:marRight w:val="0"/>
      <w:marTop w:val="0"/>
      <w:marBottom w:val="0"/>
      <w:divBdr>
        <w:top w:val="none" w:sz="0" w:space="0" w:color="auto"/>
        <w:left w:val="none" w:sz="0" w:space="0" w:color="auto"/>
        <w:bottom w:val="none" w:sz="0" w:space="0" w:color="auto"/>
        <w:right w:val="none" w:sz="0" w:space="0" w:color="auto"/>
      </w:divBdr>
    </w:div>
    <w:div w:id="1020013908">
      <w:bodyDiv w:val="1"/>
      <w:marLeft w:val="0"/>
      <w:marRight w:val="0"/>
      <w:marTop w:val="0"/>
      <w:marBottom w:val="0"/>
      <w:divBdr>
        <w:top w:val="none" w:sz="0" w:space="0" w:color="auto"/>
        <w:left w:val="none" w:sz="0" w:space="0" w:color="auto"/>
        <w:bottom w:val="none" w:sz="0" w:space="0" w:color="auto"/>
        <w:right w:val="none" w:sz="0" w:space="0" w:color="auto"/>
      </w:divBdr>
    </w:div>
    <w:div w:id="1030910652">
      <w:bodyDiv w:val="1"/>
      <w:marLeft w:val="0"/>
      <w:marRight w:val="0"/>
      <w:marTop w:val="0"/>
      <w:marBottom w:val="0"/>
      <w:divBdr>
        <w:top w:val="none" w:sz="0" w:space="0" w:color="auto"/>
        <w:left w:val="none" w:sz="0" w:space="0" w:color="auto"/>
        <w:bottom w:val="none" w:sz="0" w:space="0" w:color="auto"/>
        <w:right w:val="none" w:sz="0" w:space="0" w:color="auto"/>
      </w:divBdr>
    </w:div>
    <w:div w:id="1031806844">
      <w:bodyDiv w:val="1"/>
      <w:marLeft w:val="0"/>
      <w:marRight w:val="0"/>
      <w:marTop w:val="0"/>
      <w:marBottom w:val="0"/>
      <w:divBdr>
        <w:top w:val="none" w:sz="0" w:space="0" w:color="auto"/>
        <w:left w:val="none" w:sz="0" w:space="0" w:color="auto"/>
        <w:bottom w:val="none" w:sz="0" w:space="0" w:color="auto"/>
        <w:right w:val="none" w:sz="0" w:space="0" w:color="auto"/>
      </w:divBdr>
    </w:div>
    <w:div w:id="1037701980">
      <w:bodyDiv w:val="1"/>
      <w:marLeft w:val="0"/>
      <w:marRight w:val="0"/>
      <w:marTop w:val="0"/>
      <w:marBottom w:val="0"/>
      <w:divBdr>
        <w:top w:val="none" w:sz="0" w:space="0" w:color="auto"/>
        <w:left w:val="none" w:sz="0" w:space="0" w:color="auto"/>
        <w:bottom w:val="none" w:sz="0" w:space="0" w:color="auto"/>
        <w:right w:val="none" w:sz="0" w:space="0" w:color="auto"/>
      </w:divBdr>
    </w:div>
    <w:div w:id="1038117831">
      <w:bodyDiv w:val="1"/>
      <w:marLeft w:val="0"/>
      <w:marRight w:val="0"/>
      <w:marTop w:val="0"/>
      <w:marBottom w:val="0"/>
      <w:divBdr>
        <w:top w:val="none" w:sz="0" w:space="0" w:color="auto"/>
        <w:left w:val="none" w:sz="0" w:space="0" w:color="auto"/>
        <w:bottom w:val="none" w:sz="0" w:space="0" w:color="auto"/>
        <w:right w:val="none" w:sz="0" w:space="0" w:color="auto"/>
      </w:divBdr>
    </w:div>
    <w:div w:id="1060522428">
      <w:bodyDiv w:val="1"/>
      <w:marLeft w:val="0"/>
      <w:marRight w:val="0"/>
      <w:marTop w:val="0"/>
      <w:marBottom w:val="0"/>
      <w:divBdr>
        <w:top w:val="none" w:sz="0" w:space="0" w:color="auto"/>
        <w:left w:val="none" w:sz="0" w:space="0" w:color="auto"/>
        <w:bottom w:val="none" w:sz="0" w:space="0" w:color="auto"/>
        <w:right w:val="none" w:sz="0" w:space="0" w:color="auto"/>
      </w:divBdr>
    </w:div>
    <w:div w:id="1076366741">
      <w:bodyDiv w:val="1"/>
      <w:marLeft w:val="0"/>
      <w:marRight w:val="0"/>
      <w:marTop w:val="0"/>
      <w:marBottom w:val="0"/>
      <w:divBdr>
        <w:top w:val="none" w:sz="0" w:space="0" w:color="auto"/>
        <w:left w:val="none" w:sz="0" w:space="0" w:color="auto"/>
        <w:bottom w:val="none" w:sz="0" w:space="0" w:color="auto"/>
        <w:right w:val="none" w:sz="0" w:space="0" w:color="auto"/>
      </w:divBdr>
    </w:div>
    <w:div w:id="1090659682">
      <w:bodyDiv w:val="1"/>
      <w:marLeft w:val="0"/>
      <w:marRight w:val="0"/>
      <w:marTop w:val="0"/>
      <w:marBottom w:val="0"/>
      <w:divBdr>
        <w:top w:val="none" w:sz="0" w:space="0" w:color="auto"/>
        <w:left w:val="none" w:sz="0" w:space="0" w:color="auto"/>
        <w:bottom w:val="none" w:sz="0" w:space="0" w:color="auto"/>
        <w:right w:val="none" w:sz="0" w:space="0" w:color="auto"/>
      </w:divBdr>
    </w:div>
    <w:div w:id="1101603080">
      <w:bodyDiv w:val="1"/>
      <w:marLeft w:val="0"/>
      <w:marRight w:val="0"/>
      <w:marTop w:val="0"/>
      <w:marBottom w:val="0"/>
      <w:divBdr>
        <w:top w:val="none" w:sz="0" w:space="0" w:color="auto"/>
        <w:left w:val="none" w:sz="0" w:space="0" w:color="auto"/>
        <w:bottom w:val="none" w:sz="0" w:space="0" w:color="auto"/>
        <w:right w:val="none" w:sz="0" w:space="0" w:color="auto"/>
      </w:divBdr>
    </w:div>
    <w:div w:id="1101611352">
      <w:bodyDiv w:val="1"/>
      <w:marLeft w:val="0"/>
      <w:marRight w:val="0"/>
      <w:marTop w:val="0"/>
      <w:marBottom w:val="0"/>
      <w:divBdr>
        <w:top w:val="none" w:sz="0" w:space="0" w:color="auto"/>
        <w:left w:val="none" w:sz="0" w:space="0" w:color="auto"/>
        <w:bottom w:val="none" w:sz="0" w:space="0" w:color="auto"/>
        <w:right w:val="none" w:sz="0" w:space="0" w:color="auto"/>
      </w:divBdr>
    </w:div>
    <w:div w:id="1105148004">
      <w:bodyDiv w:val="1"/>
      <w:marLeft w:val="0"/>
      <w:marRight w:val="0"/>
      <w:marTop w:val="0"/>
      <w:marBottom w:val="0"/>
      <w:divBdr>
        <w:top w:val="none" w:sz="0" w:space="0" w:color="auto"/>
        <w:left w:val="none" w:sz="0" w:space="0" w:color="auto"/>
        <w:bottom w:val="none" w:sz="0" w:space="0" w:color="auto"/>
        <w:right w:val="none" w:sz="0" w:space="0" w:color="auto"/>
      </w:divBdr>
    </w:div>
    <w:div w:id="1106266189">
      <w:bodyDiv w:val="1"/>
      <w:marLeft w:val="0"/>
      <w:marRight w:val="0"/>
      <w:marTop w:val="0"/>
      <w:marBottom w:val="0"/>
      <w:divBdr>
        <w:top w:val="none" w:sz="0" w:space="0" w:color="auto"/>
        <w:left w:val="none" w:sz="0" w:space="0" w:color="auto"/>
        <w:bottom w:val="none" w:sz="0" w:space="0" w:color="auto"/>
        <w:right w:val="none" w:sz="0" w:space="0" w:color="auto"/>
      </w:divBdr>
    </w:div>
    <w:div w:id="1108356870">
      <w:bodyDiv w:val="1"/>
      <w:marLeft w:val="0"/>
      <w:marRight w:val="0"/>
      <w:marTop w:val="0"/>
      <w:marBottom w:val="0"/>
      <w:divBdr>
        <w:top w:val="none" w:sz="0" w:space="0" w:color="auto"/>
        <w:left w:val="none" w:sz="0" w:space="0" w:color="auto"/>
        <w:bottom w:val="none" w:sz="0" w:space="0" w:color="auto"/>
        <w:right w:val="none" w:sz="0" w:space="0" w:color="auto"/>
      </w:divBdr>
    </w:div>
    <w:div w:id="1119690433">
      <w:bodyDiv w:val="1"/>
      <w:marLeft w:val="0"/>
      <w:marRight w:val="0"/>
      <w:marTop w:val="0"/>
      <w:marBottom w:val="0"/>
      <w:divBdr>
        <w:top w:val="none" w:sz="0" w:space="0" w:color="auto"/>
        <w:left w:val="none" w:sz="0" w:space="0" w:color="auto"/>
        <w:bottom w:val="none" w:sz="0" w:space="0" w:color="auto"/>
        <w:right w:val="none" w:sz="0" w:space="0" w:color="auto"/>
      </w:divBdr>
    </w:div>
    <w:div w:id="1119836896">
      <w:bodyDiv w:val="1"/>
      <w:marLeft w:val="0"/>
      <w:marRight w:val="0"/>
      <w:marTop w:val="0"/>
      <w:marBottom w:val="0"/>
      <w:divBdr>
        <w:top w:val="none" w:sz="0" w:space="0" w:color="auto"/>
        <w:left w:val="none" w:sz="0" w:space="0" w:color="auto"/>
        <w:bottom w:val="none" w:sz="0" w:space="0" w:color="auto"/>
        <w:right w:val="none" w:sz="0" w:space="0" w:color="auto"/>
      </w:divBdr>
    </w:div>
    <w:div w:id="1140876380">
      <w:bodyDiv w:val="1"/>
      <w:marLeft w:val="0"/>
      <w:marRight w:val="0"/>
      <w:marTop w:val="0"/>
      <w:marBottom w:val="0"/>
      <w:divBdr>
        <w:top w:val="none" w:sz="0" w:space="0" w:color="auto"/>
        <w:left w:val="none" w:sz="0" w:space="0" w:color="auto"/>
        <w:bottom w:val="none" w:sz="0" w:space="0" w:color="auto"/>
        <w:right w:val="none" w:sz="0" w:space="0" w:color="auto"/>
      </w:divBdr>
    </w:div>
    <w:div w:id="1166700841">
      <w:bodyDiv w:val="1"/>
      <w:marLeft w:val="0"/>
      <w:marRight w:val="0"/>
      <w:marTop w:val="0"/>
      <w:marBottom w:val="0"/>
      <w:divBdr>
        <w:top w:val="none" w:sz="0" w:space="0" w:color="auto"/>
        <w:left w:val="none" w:sz="0" w:space="0" w:color="auto"/>
        <w:bottom w:val="none" w:sz="0" w:space="0" w:color="auto"/>
        <w:right w:val="none" w:sz="0" w:space="0" w:color="auto"/>
      </w:divBdr>
    </w:div>
    <w:div w:id="1169101558">
      <w:bodyDiv w:val="1"/>
      <w:marLeft w:val="0"/>
      <w:marRight w:val="0"/>
      <w:marTop w:val="0"/>
      <w:marBottom w:val="0"/>
      <w:divBdr>
        <w:top w:val="none" w:sz="0" w:space="0" w:color="auto"/>
        <w:left w:val="none" w:sz="0" w:space="0" w:color="auto"/>
        <w:bottom w:val="none" w:sz="0" w:space="0" w:color="auto"/>
        <w:right w:val="none" w:sz="0" w:space="0" w:color="auto"/>
      </w:divBdr>
    </w:div>
    <w:div w:id="1176965078">
      <w:bodyDiv w:val="1"/>
      <w:marLeft w:val="0"/>
      <w:marRight w:val="0"/>
      <w:marTop w:val="0"/>
      <w:marBottom w:val="0"/>
      <w:divBdr>
        <w:top w:val="none" w:sz="0" w:space="0" w:color="auto"/>
        <w:left w:val="none" w:sz="0" w:space="0" w:color="auto"/>
        <w:bottom w:val="none" w:sz="0" w:space="0" w:color="auto"/>
        <w:right w:val="none" w:sz="0" w:space="0" w:color="auto"/>
      </w:divBdr>
    </w:div>
    <w:div w:id="1178959147">
      <w:bodyDiv w:val="1"/>
      <w:marLeft w:val="0"/>
      <w:marRight w:val="0"/>
      <w:marTop w:val="0"/>
      <w:marBottom w:val="0"/>
      <w:divBdr>
        <w:top w:val="none" w:sz="0" w:space="0" w:color="auto"/>
        <w:left w:val="none" w:sz="0" w:space="0" w:color="auto"/>
        <w:bottom w:val="none" w:sz="0" w:space="0" w:color="auto"/>
        <w:right w:val="none" w:sz="0" w:space="0" w:color="auto"/>
      </w:divBdr>
    </w:div>
    <w:div w:id="1182012367">
      <w:bodyDiv w:val="1"/>
      <w:marLeft w:val="0"/>
      <w:marRight w:val="0"/>
      <w:marTop w:val="0"/>
      <w:marBottom w:val="0"/>
      <w:divBdr>
        <w:top w:val="none" w:sz="0" w:space="0" w:color="auto"/>
        <w:left w:val="none" w:sz="0" w:space="0" w:color="auto"/>
        <w:bottom w:val="none" w:sz="0" w:space="0" w:color="auto"/>
        <w:right w:val="none" w:sz="0" w:space="0" w:color="auto"/>
      </w:divBdr>
    </w:div>
    <w:div w:id="1200705578">
      <w:bodyDiv w:val="1"/>
      <w:marLeft w:val="0"/>
      <w:marRight w:val="0"/>
      <w:marTop w:val="0"/>
      <w:marBottom w:val="0"/>
      <w:divBdr>
        <w:top w:val="none" w:sz="0" w:space="0" w:color="auto"/>
        <w:left w:val="none" w:sz="0" w:space="0" w:color="auto"/>
        <w:bottom w:val="none" w:sz="0" w:space="0" w:color="auto"/>
        <w:right w:val="none" w:sz="0" w:space="0" w:color="auto"/>
      </w:divBdr>
    </w:div>
    <w:div w:id="1201549565">
      <w:bodyDiv w:val="1"/>
      <w:marLeft w:val="0"/>
      <w:marRight w:val="0"/>
      <w:marTop w:val="0"/>
      <w:marBottom w:val="0"/>
      <w:divBdr>
        <w:top w:val="none" w:sz="0" w:space="0" w:color="auto"/>
        <w:left w:val="none" w:sz="0" w:space="0" w:color="auto"/>
        <w:bottom w:val="none" w:sz="0" w:space="0" w:color="auto"/>
        <w:right w:val="none" w:sz="0" w:space="0" w:color="auto"/>
      </w:divBdr>
    </w:div>
    <w:div w:id="1202942712">
      <w:bodyDiv w:val="1"/>
      <w:marLeft w:val="0"/>
      <w:marRight w:val="0"/>
      <w:marTop w:val="0"/>
      <w:marBottom w:val="0"/>
      <w:divBdr>
        <w:top w:val="none" w:sz="0" w:space="0" w:color="auto"/>
        <w:left w:val="none" w:sz="0" w:space="0" w:color="auto"/>
        <w:bottom w:val="none" w:sz="0" w:space="0" w:color="auto"/>
        <w:right w:val="none" w:sz="0" w:space="0" w:color="auto"/>
      </w:divBdr>
    </w:div>
    <w:div w:id="1238706328">
      <w:bodyDiv w:val="1"/>
      <w:marLeft w:val="0"/>
      <w:marRight w:val="0"/>
      <w:marTop w:val="0"/>
      <w:marBottom w:val="0"/>
      <w:divBdr>
        <w:top w:val="none" w:sz="0" w:space="0" w:color="auto"/>
        <w:left w:val="none" w:sz="0" w:space="0" w:color="auto"/>
        <w:bottom w:val="none" w:sz="0" w:space="0" w:color="auto"/>
        <w:right w:val="none" w:sz="0" w:space="0" w:color="auto"/>
      </w:divBdr>
    </w:div>
    <w:div w:id="1242524076">
      <w:bodyDiv w:val="1"/>
      <w:marLeft w:val="0"/>
      <w:marRight w:val="0"/>
      <w:marTop w:val="0"/>
      <w:marBottom w:val="0"/>
      <w:divBdr>
        <w:top w:val="none" w:sz="0" w:space="0" w:color="auto"/>
        <w:left w:val="none" w:sz="0" w:space="0" w:color="auto"/>
        <w:bottom w:val="none" w:sz="0" w:space="0" w:color="auto"/>
        <w:right w:val="none" w:sz="0" w:space="0" w:color="auto"/>
      </w:divBdr>
    </w:div>
    <w:div w:id="1270233438">
      <w:bodyDiv w:val="1"/>
      <w:marLeft w:val="0"/>
      <w:marRight w:val="0"/>
      <w:marTop w:val="0"/>
      <w:marBottom w:val="0"/>
      <w:divBdr>
        <w:top w:val="none" w:sz="0" w:space="0" w:color="auto"/>
        <w:left w:val="none" w:sz="0" w:space="0" w:color="auto"/>
        <w:bottom w:val="none" w:sz="0" w:space="0" w:color="auto"/>
        <w:right w:val="none" w:sz="0" w:space="0" w:color="auto"/>
      </w:divBdr>
    </w:div>
    <w:div w:id="1271936689">
      <w:bodyDiv w:val="1"/>
      <w:marLeft w:val="0"/>
      <w:marRight w:val="0"/>
      <w:marTop w:val="0"/>
      <w:marBottom w:val="0"/>
      <w:divBdr>
        <w:top w:val="none" w:sz="0" w:space="0" w:color="auto"/>
        <w:left w:val="none" w:sz="0" w:space="0" w:color="auto"/>
        <w:bottom w:val="none" w:sz="0" w:space="0" w:color="auto"/>
        <w:right w:val="none" w:sz="0" w:space="0" w:color="auto"/>
      </w:divBdr>
    </w:div>
    <w:div w:id="1276214587">
      <w:bodyDiv w:val="1"/>
      <w:marLeft w:val="0"/>
      <w:marRight w:val="0"/>
      <w:marTop w:val="0"/>
      <w:marBottom w:val="0"/>
      <w:divBdr>
        <w:top w:val="none" w:sz="0" w:space="0" w:color="auto"/>
        <w:left w:val="none" w:sz="0" w:space="0" w:color="auto"/>
        <w:bottom w:val="none" w:sz="0" w:space="0" w:color="auto"/>
        <w:right w:val="none" w:sz="0" w:space="0" w:color="auto"/>
      </w:divBdr>
    </w:div>
    <w:div w:id="1276594480">
      <w:bodyDiv w:val="1"/>
      <w:marLeft w:val="0"/>
      <w:marRight w:val="0"/>
      <w:marTop w:val="0"/>
      <w:marBottom w:val="0"/>
      <w:divBdr>
        <w:top w:val="none" w:sz="0" w:space="0" w:color="auto"/>
        <w:left w:val="none" w:sz="0" w:space="0" w:color="auto"/>
        <w:bottom w:val="none" w:sz="0" w:space="0" w:color="auto"/>
        <w:right w:val="none" w:sz="0" w:space="0" w:color="auto"/>
      </w:divBdr>
    </w:div>
    <w:div w:id="1280069145">
      <w:bodyDiv w:val="1"/>
      <w:marLeft w:val="0"/>
      <w:marRight w:val="0"/>
      <w:marTop w:val="0"/>
      <w:marBottom w:val="0"/>
      <w:divBdr>
        <w:top w:val="none" w:sz="0" w:space="0" w:color="auto"/>
        <w:left w:val="none" w:sz="0" w:space="0" w:color="auto"/>
        <w:bottom w:val="none" w:sz="0" w:space="0" w:color="auto"/>
        <w:right w:val="none" w:sz="0" w:space="0" w:color="auto"/>
      </w:divBdr>
    </w:div>
    <w:div w:id="1291478226">
      <w:bodyDiv w:val="1"/>
      <w:marLeft w:val="0"/>
      <w:marRight w:val="0"/>
      <w:marTop w:val="0"/>
      <w:marBottom w:val="0"/>
      <w:divBdr>
        <w:top w:val="none" w:sz="0" w:space="0" w:color="auto"/>
        <w:left w:val="none" w:sz="0" w:space="0" w:color="auto"/>
        <w:bottom w:val="none" w:sz="0" w:space="0" w:color="auto"/>
        <w:right w:val="none" w:sz="0" w:space="0" w:color="auto"/>
      </w:divBdr>
    </w:div>
    <w:div w:id="1292588163">
      <w:bodyDiv w:val="1"/>
      <w:marLeft w:val="0"/>
      <w:marRight w:val="0"/>
      <w:marTop w:val="0"/>
      <w:marBottom w:val="0"/>
      <w:divBdr>
        <w:top w:val="none" w:sz="0" w:space="0" w:color="auto"/>
        <w:left w:val="none" w:sz="0" w:space="0" w:color="auto"/>
        <w:bottom w:val="none" w:sz="0" w:space="0" w:color="auto"/>
        <w:right w:val="none" w:sz="0" w:space="0" w:color="auto"/>
      </w:divBdr>
    </w:div>
    <w:div w:id="1315139672">
      <w:bodyDiv w:val="1"/>
      <w:marLeft w:val="0"/>
      <w:marRight w:val="0"/>
      <w:marTop w:val="0"/>
      <w:marBottom w:val="0"/>
      <w:divBdr>
        <w:top w:val="none" w:sz="0" w:space="0" w:color="auto"/>
        <w:left w:val="none" w:sz="0" w:space="0" w:color="auto"/>
        <w:bottom w:val="none" w:sz="0" w:space="0" w:color="auto"/>
        <w:right w:val="none" w:sz="0" w:space="0" w:color="auto"/>
      </w:divBdr>
    </w:div>
    <w:div w:id="1317223022">
      <w:bodyDiv w:val="1"/>
      <w:marLeft w:val="0"/>
      <w:marRight w:val="0"/>
      <w:marTop w:val="0"/>
      <w:marBottom w:val="0"/>
      <w:divBdr>
        <w:top w:val="none" w:sz="0" w:space="0" w:color="auto"/>
        <w:left w:val="none" w:sz="0" w:space="0" w:color="auto"/>
        <w:bottom w:val="none" w:sz="0" w:space="0" w:color="auto"/>
        <w:right w:val="none" w:sz="0" w:space="0" w:color="auto"/>
      </w:divBdr>
    </w:div>
    <w:div w:id="1348287673">
      <w:bodyDiv w:val="1"/>
      <w:marLeft w:val="0"/>
      <w:marRight w:val="0"/>
      <w:marTop w:val="0"/>
      <w:marBottom w:val="0"/>
      <w:divBdr>
        <w:top w:val="none" w:sz="0" w:space="0" w:color="auto"/>
        <w:left w:val="none" w:sz="0" w:space="0" w:color="auto"/>
        <w:bottom w:val="none" w:sz="0" w:space="0" w:color="auto"/>
        <w:right w:val="none" w:sz="0" w:space="0" w:color="auto"/>
      </w:divBdr>
    </w:div>
    <w:div w:id="1352532627">
      <w:bodyDiv w:val="1"/>
      <w:marLeft w:val="0"/>
      <w:marRight w:val="0"/>
      <w:marTop w:val="0"/>
      <w:marBottom w:val="0"/>
      <w:divBdr>
        <w:top w:val="none" w:sz="0" w:space="0" w:color="auto"/>
        <w:left w:val="none" w:sz="0" w:space="0" w:color="auto"/>
        <w:bottom w:val="none" w:sz="0" w:space="0" w:color="auto"/>
        <w:right w:val="none" w:sz="0" w:space="0" w:color="auto"/>
      </w:divBdr>
    </w:div>
    <w:div w:id="1362706525">
      <w:bodyDiv w:val="1"/>
      <w:marLeft w:val="0"/>
      <w:marRight w:val="0"/>
      <w:marTop w:val="0"/>
      <w:marBottom w:val="0"/>
      <w:divBdr>
        <w:top w:val="none" w:sz="0" w:space="0" w:color="auto"/>
        <w:left w:val="none" w:sz="0" w:space="0" w:color="auto"/>
        <w:bottom w:val="none" w:sz="0" w:space="0" w:color="auto"/>
        <w:right w:val="none" w:sz="0" w:space="0" w:color="auto"/>
      </w:divBdr>
    </w:div>
    <w:div w:id="1367557748">
      <w:bodyDiv w:val="1"/>
      <w:marLeft w:val="0"/>
      <w:marRight w:val="0"/>
      <w:marTop w:val="0"/>
      <w:marBottom w:val="0"/>
      <w:divBdr>
        <w:top w:val="none" w:sz="0" w:space="0" w:color="auto"/>
        <w:left w:val="none" w:sz="0" w:space="0" w:color="auto"/>
        <w:bottom w:val="none" w:sz="0" w:space="0" w:color="auto"/>
        <w:right w:val="none" w:sz="0" w:space="0" w:color="auto"/>
      </w:divBdr>
    </w:div>
    <w:div w:id="1368675839">
      <w:bodyDiv w:val="1"/>
      <w:marLeft w:val="0"/>
      <w:marRight w:val="0"/>
      <w:marTop w:val="0"/>
      <w:marBottom w:val="0"/>
      <w:divBdr>
        <w:top w:val="none" w:sz="0" w:space="0" w:color="auto"/>
        <w:left w:val="none" w:sz="0" w:space="0" w:color="auto"/>
        <w:bottom w:val="none" w:sz="0" w:space="0" w:color="auto"/>
        <w:right w:val="none" w:sz="0" w:space="0" w:color="auto"/>
      </w:divBdr>
    </w:div>
    <w:div w:id="1384908539">
      <w:bodyDiv w:val="1"/>
      <w:marLeft w:val="0"/>
      <w:marRight w:val="0"/>
      <w:marTop w:val="0"/>
      <w:marBottom w:val="0"/>
      <w:divBdr>
        <w:top w:val="none" w:sz="0" w:space="0" w:color="auto"/>
        <w:left w:val="none" w:sz="0" w:space="0" w:color="auto"/>
        <w:bottom w:val="none" w:sz="0" w:space="0" w:color="auto"/>
        <w:right w:val="none" w:sz="0" w:space="0" w:color="auto"/>
      </w:divBdr>
    </w:div>
    <w:div w:id="1390107063">
      <w:bodyDiv w:val="1"/>
      <w:marLeft w:val="0"/>
      <w:marRight w:val="0"/>
      <w:marTop w:val="0"/>
      <w:marBottom w:val="0"/>
      <w:divBdr>
        <w:top w:val="none" w:sz="0" w:space="0" w:color="auto"/>
        <w:left w:val="none" w:sz="0" w:space="0" w:color="auto"/>
        <w:bottom w:val="none" w:sz="0" w:space="0" w:color="auto"/>
        <w:right w:val="none" w:sz="0" w:space="0" w:color="auto"/>
      </w:divBdr>
    </w:div>
    <w:div w:id="1397583467">
      <w:bodyDiv w:val="1"/>
      <w:marLeft w:val="0"/>
      <w:marRight w:val="0"/>
      <w:marTop w:val="0"/>
      <w:marBottom w:val="0"/>
      <w:divBdr>
        <w:top w:val="none" w:sz="0" w:space="0" w:color="auto"/>
        <w:left w:val="none" w:sz="0" w:space="0" w:color="auto"/>
        <w:bottom w:val="none" w:sz="0" w:space="0" w:color="auto"/>
        <w:right w:val="none" w:sz="0" w:space="0" w:color="auto"/>
      </w:divBdr>
    </w:div>
    <w:div w:id="1400516003">
      <w:bodyDiv w:val="1"/>
      <w:marLeft w:val="0"/>
      <w:marRight w:val="0"/>
      <w:marTop w:val="0"/>
      <w:marBottom w:val="0"/>
      <w:divBdr>
        <w:top w:val="none" w:sz="0" w:space="0" w:color="auto"/>
        <w:left w:val="none" w:sz="0" w:space="0" w:color="auto"/>
        <w:bottom w:val="none" w:sz="0" w:space="0" w:color="auto"/>
        <w:right w:val="none" w:sz="0" w:space="0" w:color="auto"/>
      </w:divBdr>
    </w:div>
    <w:div w:id="1406564946">
      <w:bodyDiv w:val="1"/>
      <w:marLeft w:val="0"/>
      <w:marRight w:val="0"/>
      <w:marTop w:val="0"/>
      <w:marBottom w:val="0"/>
      <w:divBdr>
        <w:top w:val="none" w:sz="0" w:space="0" w:color="auto"/>
        <w:left w:val="none" w:sz="0" w:space="0" w:color="auto"/>
        <w:bottom w:val="none" w:sz="0" w:space="0" w:color="auto"/>
        <w:right w:val="none" w:sz="0" w:space="0" w:color="auto"/>
      </w:divBdr>
    </w:div>
    <w:div w:id="1411928697">
      <w:bodyDiv w:val="1"/>
      <w:marLeft w:val="0"/>
      <w:marRight w:val="0"/>
      <w:marTop w:val="0"/>
      <w:marBottom w:val="0"/>
      <w:divBdr>
        <w:top w:val="none" w:sz="0" w:space="0" w:color="auto"/>
        <w:left w:val="none" w:sz="0" w:space="0" w:color="auto"/>
        <w:bottom w:val="none" w:sz="0" w:space="0" w:color="auto"/>
        <w:right w:val="none" w:sz="0" w:space="0" w:color="auto"/>
      </w:divBdr>
    </w:div>
    <w:div w:id="1415518257">
      <w:bodyDiv w:val="1"/>
      <w:marLeft w:val="0"/>
      <w:marRight w:val="0"/>
      <w:marTop w:val="0"/>
      <w:marBottom w:val="0"/>
      <w:divBdr>
        <w:top w:val="none" w:sz="0" w:space="0" w:color="auto"/>
        <w:left w:val="none" w:sz="0" w:space="0" w:color="auto"/>
        <w:bottom w:val="none" w:sz="0" w:space="0" w:color="auto"/>
        <w:right w:val="none" w:sz="0" w:space="0" w:color="auto"/>
      </w:divBdr>
    </w:div>
    <w:div w:id="1421367952">
      <w:bodyDiv w:val="1"/>
      <w:marLeft w:val="0"/>
      <w:marRight w:val="0"/>
      <w:marTop w:val="0"/>
      <w:marBottom w:val="0"/>
      <w:divBdr>
        <w:top w:val="none" w:sz="0" w:space="0" w:color="auto"/>
        <w:left w:val="none" w:sz="0" w:space="0" w:color="auto"/>
        <w:bottom w:val="none" w:sz="0" w:space="0" w:color="auto"/>
        <w:right w:val="none" w:sz="0" w:space="0" w:color="auto"/>
      </w:divBdr>
    </w:div>
    <w:div w:id="1430857643">
      <w:bodyDiv w:val="1"/>
      <w:marLeft w:val="0"/>
      <w:marRight w:val="0"/>
      <w:marTop w:val="0"/>
      <w:marBottom w:val="0"/>
      <w:divBdr>
        <w:top w:val="none" w:sz="0" w:space="0" w:color="auto"/>
        <w:left w:val="none" w:sz="0" w:space="0" w:color="auto"/>
        <w:bottom w:val="none" w:sz="0" w:space="0" w:color="auto"/>
        <w:right w:val="none" w:sz="0" w:space="0" w:color="auto"/>
      </w:divBdr>
    </w:div>
    <w:div w:id="1431660362">
      <w:bodyDiv w:val="1"/>
      <w:marLeft w:val="0"/>
      <w:marRight w:val="0"/>
      <w:marTop w:val="0"/>
      <w:marBottom w:val="0"/>
      <w:divBdr>
        <w:top w:val="none" w:sz="0" w:space="0" w:color="auto"/>
        <w:left w:val="none" w:sz="0" w:space="0" w:color="auto"/>
        <w:bottom w:val="none" w:sz="0" w:space="0" w:color="auto"/>
        <w:right w:val="none" w:sz="0" w:space="0" w:color="auto"/>
      </w:divBdr>
    </w:div>
    <w:div w:id="1451978000">
      <w:bodyDiv w:val="1"/>
      <w:marLeft w:val="0"/>
      <w:marRight w:val="0"/>
      <w:marTop w:val="0"/>
      <w:marBottom w:val="0"/>
      <w:divBdr>
        <w:top w:val="none" w:sz="0" w:space="0" w:color="auto"/>
        <w:left w:val="none" w:sz="0" w:space="0" w:color="auto"/>
        <w:bottom w:val="none" w:sz="0" w:space="0" w:color="auto"/>
        <w:right w:val="none" w:sz="0" w:space="0" w:color="auto"/>
      </w:divBdr>
    </w:div>
    <w:div w:id="1459452370">
      <w:bodyDiv w:val="1"/>
      <w:marLeft w:val="0"/>
      <w:marRight w:val="0"/>
      <w:marTop w:val="0"/>
      <w:marBottom w:val="0"/>
      <w:divBdr>
        <w:top w:val="none" w:sz="0" w:space="0" w:color="auto"/>
        <w:left w:val="none" w:sz="0" w:space="0" w:color="auto"/>
        <w:bottom w:val="none" w:sz="0" w:space="0" w:color="auto"/>
        <w:right w:val="none" w:sz="0" w:space="0" w:color="auto"/>
      </w:divBdr>
    </w:div>
    <w:div w:id="1469586809">
      <w:bodyDiv w:val="1"/>
      <w:marLeft w:val="0"/>
      <w:marRight w:val="0"/>
      <w:marTop w:val="0"/>
      <w:marBottom w:val="0"/>
      <w:divBdr>
        <w:top w:val="none" w:sz="0" w:space="0" w:color="auto"/>
        <w:left w:val="none" w:sz="0" w:space="0" w:color="auto"/>
        <w:bottom w:val="none" w:sz="0" w:space="0" w:color="auto"/>
        <w:right w:val="none" w:sz="0" w:space="0" w:color="auto"/>
      </w:divBdr>
    </w:div>
    <w:div w:id="1482771902">
      <w:bodyDiv w:val="1"/>
      <w:marLeft w:val="0"/>
      <w:marRight w:val="0"/>
      <w:marTop w:val="0"/>
      <w:marBottom w:val="0"/>
      <w:divBdr>
        <w:top w:val="none" w:sz="0" w:space="0" w:color="auto"/>
        <w:left w:val="none" w:sz="0" w:space="0" w:color="auto"/>
        <w:bottom w:val="none" w:sz="0" w:space="0" w:color="auto"/>
        <w:right w:val="none" w:sz="0" w:space="0" w:color="auto"/>
      </w:divBdr>
    </w:div>
    <w:div w:id="1486430775">
      <w:bodyDiv w:val="1"/>
      <w:marLeft w:val="0"/>
      <w:marRight w:val="0"/>
      <w:marTop w:val="0"/>
      <w:marBottom w:val="0"/>
      <w:divBdr>
        <w:top w:val="none" w:sz="0" w:space="0" w:color="auto"/>
        <w:left w:val="none" w:sz="0" w:space="0" w:color="auto"/>
        <w:bottom w:val="none" w:sz="0" w:space="0" w:color="auto"/>
        <w:right w:val="none" w:sz="0" w:space="0" w:color="auto"/>
      </w:divBdr>
    </w:div>
    <w:div w:id="1486706045">
      <w:bodyDiv w:val="1"/>
      <w:marLeft w:val="0"/>
      <w:marRight w:val="0"/>
      <w:marTop w:val="0"/>
      <w:marBottom w:val="0"/>
      <w:divBdr>
        <w:top w:val="none" w:sz="0" w:space="0" w:color="auto"/>
        <w:left w:val="none" w:sz="0" w:space="0" w:color="auto"/>
        <w:bottom w:val="none" w:sz="0" w:space="0" w:color="auto"/>
        <w:right w:val="none" w:sz="0" w:space="0" w:color="auto"/>
      </w:divBdr>
    </w:div>
    <w:div w:id="1498376447">
      <w:bodyDiv w:val="1"/>
      <w:marLeft w:val="0"/>
      <w:marRight w:val="0"/>
      <w:marTop w:val="0"/>
      <w:marBottom w:val="0"/>
      <w:divBdr>
        <w:top w:val="none" w:sz="0" w:space="0" w:color="auto"/>
        <w:left w:val="none" w:sz="0" w:space="0" w:color="auto"/>
        <w:bottom w:val="none" w:sz="0" w:space="0" w:color="auto"/>
        <w:right w:val="none" w:sz="0" w:space="0" w:color="auto"/>
      </w:divBdr>
    </w:div>
    <w:div w:id="1500852801">
      <w:bodyDiv w:val="1"/>
      <w:marLeft w:val="0"/>
      <w:marRight w:val="0"/>
      <w:marTop w:val="0"/>
      <w:marBottom w:val="0"/>
      <w:divBdr>
        <w:top w:val="none" w:sz="0" w:space="0" w:color="auto"/>
        <w:left w:val="none" w:sz="0" w:space="0" w:color="auto"/>
        <w:bottom w:val="none" w:sz="0" w:space="0" w:color="auto"/>
        <w:right w:val="none" w:sz="0" w:space="0" w:color="auto"/>
      </w:divBdr>
    </w:div>
    <w:div w:id="1501502429">
      <w:bodyDiv w:val="1"/>
      <w:marLeft w:val="0"/>
      <w:marRight w:val="0"/>
      <w:marTop w:val="0"/>
      <w:marBottom w:val="0"/>
      <w:divBdr>
        <w:top w:val="none" w:sz="0" w:space="0" w:color="auto"/>
        <w:left w:val="none" w:sz="0" w:space="0" w:color="auto"/>
        <w:bottom w:val="none" w:sz="0" w:space="0" w:color="auto"/>
        <w:right w:val="none" w:sz="0" w:space="0" w:color="auto"/>
      </w:divBdr>
    </w:div>
    <w:div w:id="1504585729">
      <w:bodyDiv w:val="1"/>
      <w:marLeft w:val="0"/>
      <w:marRight w:val="0"/>
      <w:marTop w:val="0"/>
      <w:marBottom w:val="0"/>
      <w:divBdr>
        <w:top w:val="none" w:sz="0" w:space="0" w:color="auto"/>
        <w:left w:val="none" w:sz="0" w:space="0" w:color="auto"/>
        <w:bottom w:val="none" w:sz="0" w:space="0" w:color="auto"/>
        <w:right w:val="none" w:sz="0" w:space="0" w:color="auto"/>
      </w:divBdr>
    </w:div>
    <w:div w:id="1516726002">
      <w:bodyDiv w:val="1"/>
      <w:marLeft w:val="0"/>
      <w:marRight w:val="0"/>
      <w:marTop w:val="0"/>
      <w:marBottom w:val="0"/>
      <w:divBdr>
        <w:top w:val="none" w:sz="0" w:space="0" w:color="auto"/>
        <w:left w:val="none" w:sz="0" w:space="0" w:color="auto"/>
        <w:bottom w:val="none" w:sz="0" w:space="0" w:color="auto"/>
        <w:right w:val="none" w:sz="0" w:space="0" w:color="auto"/>
      </w:divBdr>
    </w:div>
    <w:div w:id="1523085222">
      <w:bodyDiv w:val="1"/>
      <w:marLeft w:val="0"/>
      <w:marRight w:val="0"/>
      <w:marTop w:val="0"/>
      <w:marBottom w:val="0"/>
      <w:divBdr>
        <w:top w:val="none" w:sz="0" w:space="0" w:color="auto"/>
        <w:left w:val="none" w:sz="0" w:space="0" w:color="auto"/>
        <w:bottom w:val="none" w:sz="0" w:space="0" w:color="auto"/>
        <w:right w:val="none" w:sz="0" w:space="0" w:color="auto"/>
      </w:divBdr>
    </w:div>
    <w:div w:id="1528835062">
      <w:bodyDiv w:val="1"/>
      <w:marLeft w:val="0"/>
      <w:marRight w:val="0"/>
      <w:marTop w:val="0"/>
      <w:marBottom w:val="0"/>
      <w:divBdr>
        <w:top w:val="none" w:sz="0" w:space="0" w:color="auto"/>
        <w:left w:val="none" w:sz="0" w:space="0" w:color="auto"/>
        <w:bottom w:val="none" w:sz="0" w:space="0" w:color="auto"/>
        <w:right w:val="none" w:sz="0" w:space="0" w:color="auto"/>
      </w:divBdr>
    </w:div>
    <w:div w:id="1538203968">
      <w:bodyDiv w:val="1"/>
      <w:marLeft w:val="0"/>
      <w:marRight w:val="0"/>
      <w:marTop w:val="0"/>
      <w:marBottom w:val="0"/>
      <w:divBdr>
        <w:top w:val="none" w:sz="0" w:space="0" w:color="auto"/>
        <w:left w:val="none" w:sz="0" w:space="0" w:color="auto"/>
        <w:bottom w:val="none" w:sz="0" w:space="0" w:color="auto"/>
        <w:right w:val="none" w:sz="0" w:space="0" w:color="auto"/>
      </w:divBdr>
    </w:div>
    <w:div w:id="1540433366">
      <w:bodyDiv w:val="1"/>
      <w:marLeft w:val="0"/>
      <w:marRight w:val="0"/>
      <w:marTop w:val="0"/>
      <w:marBottom w:val="0"/>
      <w:divBdr>
        <w:top w:val="none" w:sz="0" w:space="0" w:color="auto"/>
        <w:left w:val="none" w:sz="0" w:space="0" w:color="auto"/>
        <w:bottom w:val="none" w:sz="0" w:space="0" w:color="auto"/>
        <w:right w:val="none" w:sz="0" w:space="0" w:color="auto"/>
      </w:divBdr>
    </w:div>
    <w:div w:id="1541358743">
      <w:bodyDiv w:val="1"/>
      <w:marLeft w:val="0"/>
      <w:marRight w:val="0"/>
      <w:marTop w:val="0"/>
      <w:marBottom w:val="0"/>
      <w:divBdr>
        <w:top w:val="none" w:sz="0" w:space="0" w:color="auto"/>
        <w:left w:val="none" w:sz="0" w:space="0" w:color="auto"/>
        <w:bottom w:val="none" w:sz="0" w:space="0" w:color="auto"/>
        <w:right w:val="none" w:sz="0" w:space="0" w:color="auto"/>
      </w:divBdr>
    </w:div>
    <w:div w:id="1549757217">
      <w:bodyDiv w:val="1"/>
      <w:marLeft w:val="0"/>
      <w:marRight w:val="0"/>
      <w:marTop w:val="0"/>
      <w:marBottom w:val="0"/>
      <w:divBdr>
        <w:top w:val="none" w:sz="0" w:space="0" w:color="auto"/>
        <w:left w:val="none" w:sz="0" w:space="0" w:color="auto"/>
        <w:bottom w:val="none" w:sz="0" w:space="0" w:color="auto"/>
        <w:right w:val="none" w:sz="0" w:space="0" w:color="auto"/>
      </w:divBdr>
    </w:div>
    <w:div w:id="1558204767">
      <w:bodyDiv w:val="1"/>
      <w:marLeft w:val="0"/>
      <w:marRight w:val="0"/>
      <w:marTop w:val="0"/>
      <w:marBottom w:val="0"/>
      <w:divBdr>
        <w:top w:val="none" w:sz="0" w:space="0" w:color="auto"/>
        <w:left w:val="none" w:sz="0" w:space="0" w:color="auto"/>
        <w:bottom w:val="none" w:sz="0" w:space="0" w:color="auto"/>
        <w:right w:val="none" w:sz="0" w:space="0" w:color="auto"/>
      </w:divBdr>
    </w:div>
    <w:div w:id="1578129358">
      <w:bodyDiv w:val="1"/>
      <w:marLeft w:val="0"/>
      <w:marRight w:val="0"/>
      <w:marTop w:val="0"/>
      <w:marBottom w:val="0"/>
      <w:divBdr>
        <w:top w:val="none" w:sz="0" w:space="0" w:color="auto"/>
        <w:left w:val="none" w:sz="0" w:space="0" w:color="auto"/>
        <w:bottom w:val="none" w:sz="0" w:space="0" w:color="auto"/>
        <w:right w:val="none" w:sz="0" w:space="0" w:color="auto"/>
      </w:divBdr>
    </w:div>
    <w:div w:id="1593704515">
      <w:bodyDiv w:val="1"/>
      <w:marLeft w:val="0"/>
      <w:marRight w:val="0"/>
      <w:marTop w:val="0"/>
      <w:marBottom w:val="0"/>
      <w:divBdr>
        <w:top w:val="none" w:sz="0" w:space="0" w:color="auto"/>
        <w:left w:val="none" w:sz="0" w:space="0" w:color="auto"/>
        <w:bottom w:val="none" w:sz="0" w:space="0" w:color="auto"/>
        <w:right w:val="none" w:sz="0" w:space="0" w:color="auto"/>
      </w:divBdr>
    </w:div>
    <w:div w:id="1619024560">
      <w:bodyDiv w:val="1"/>
      <w:marLeft w:val="0"/>
      <w:marRight w:val="0"/>
      <w:marTop w:val="0"/>
      <w:marBottom w:val="0"/>
      <w:divBdr>
        <w:top w:val="none" w:sz="0" w:space="0" w:color="auto"/>
        <w:left w:val="none" w:sz="0" w:space="0" w:color="auto"/>
        <w:bottom w:val="none" w:sz="0" w:space="0" w:color="auto"/>
        <w:right w:val="none" w:sz="0" w:space="0" w:color="auto"/>
      </w:divBdr>
    </w:div>
    <w:div w:id="1628661759">
      <w:bodyDiv w:val="1"/>
      <w:marLeft w:val="0"/>
      <w:marRight w:val="0"/>
      <w:marTop w:val="0"/>
      <w:marBottom w:val="0"/>
      <w:divBdr>
        <w:top w:val="none" w:sz="0" w:space="0" w:color="auto"/>
        <w:left w:val="none" w:sz="0" w:space="0" w:color="auto"/>
        <w:bottom w:val="none" w:sz="0" w:space="0" w:color="auto"/>
        <w:right w:val="none" w:sz="0" w:space="0" w:color="auto"/>
      </w:divBdr>
    </w:div>
    <w:div w:id="1649439752">
      <w:bodyDiv w:val="1"/>
      <w:marLeft w:val="0"/>
      <w:marRight w:val="0"/>
      <w:marTop w:val="0"/>
      <w:marBottom w:val="0"/>
      <w:divBdr>
        <w:top w:val="none" w:sz="0" w:space="0" w:color="auto"/>
        <w:left w:val="none" w:sz="0" w:space="0" w:color="auto"/>
        <w:bottom w:val="none" w:sz="0" w:space="0" w:color="auto"/>
        <w:right w:val="none" w:sz="0" w:space="0" w:color="auto"/>
      </w:divBdr>
    </w:div>
    <w:div w:id="1658142327">
      <w:bodyDiv w:val="1"/>
      <w:marLeft w:val="0"/>
      <w:marRight w:val="0"/>
      <w:marTop w:val="0"/>
      <w:marBottom w:val="0"/>
      <w:divBdr>
        <w:top w:val="none" w:sz="0" w:space="0" w:color="auto"/>
        <w:left w:val="none" w:sz="0" w:space="0" w:color="auto"/>
        <w:bottom w:val="none" w:sz="0" w:space="0" w:color="auto"/>
        <w:right w:val="none" w:sz="0" w:space="0" w:color="auto"/>
      </w:divBdr>
    </w:div>
    <w:div w:id="1665011714">
      <w:bodyDiv w:val="1"/>
      <w:marLeft w:val="0"/>
      <w:marRight w:val="0"/>
      <w:marTop w:val="0"/>
      <w:marBottom w:val="0"/>
      <w:divBdr>
        <w:top w:val="none" w:sz="0" w:space="0" w:color="auto"/>
        <w:left w:val="none" w:sz="0" w:space="0" w:color="auto"/>
        <w:bottom w:val="none" w:sz="0" w:space="0" w:color="auto"/>
        <w:right w:val="none" w:sz="0" w:space="0" w:color="auto"/>
      </w:divBdr>
    </w:div>
    <w:div w:id="1678728270">
      <w:bodyDiv w:val="1"/>
      <w:marLeft w:val="0"/>
      <w:marRight w:val="0"/>
      <w:marTop w:val="0"/>
      <w:marBottom w:val="0"/>
      <w:divBdr>
        <w:top w:val="none" w:sz="0" w:space="0" w:color="auto"/>
        <w:left w:val="none" w:sz="0" w:space="0" w:color="auto"/>
        <w:bottom w:val="none" w:sz="0" w:space="0" w:color="auto"/>
        <w:right w:val="none" w:sz="0" w:space="0" w:color="auto"/>
      </w:divBdr>
    </w:div>
    <w:div w:id="1696075397">
      <w:bodyDiv w:val="1"/>
      <w:marLeft w:val="0"/>
      <w:marRight w:val="0"/>
      <w:marTop w:val="0"/>
      <w:marBottom w:val="0"/>
      <w:divBdr>
        <w:top w:val="none" w:sz="0" w:space="0" w:color="auto"/>
        <w:left w:val="none" w:sz="0" w:space="0" w:color="auto"/>
        <w:bottom w:val="none" w:sz="0" w:space="0" w:color="auto"/>
        <w:right w:val="none" w:sz="0" w:space="0" w:color="auto"/>
      </w:divBdr>
    </w:div>
    <w:div w:id="1699313718">
      <w:bodyDiv w:val="1"/>
      <w:marLeft w:val="0"/>
      <w:marRight w:val="0"/>
      <w:marTop w:val="0"/>
      <w:marBottom w:val="0"/>
      <w:divBdr>
        <w:top w:val="none" w:sz="0" w:space="0" w:color="auto"/>
        <w:left w:val="none" w:sz="0" w:space="0" w:color="auto"/>
        <w:bottom w:val="none" w:sz="0" w:space="0" w:color="auto"/>
        <w:right w:val="none" w:sz="0" w:space="0" w:color="auto"/>
      </w:divBdr>
    </w:div>
    <w:div w:id="1705135750">
      <w:bodyDiv w:val="1"/>
      <w:marLeft w:val="0"/>
      <w:marRight w:val="0"/>
      <w:marTop w:val="0"/>
      <w:marBottom w:val="0"/>
      <w:divBdr>
        <w:top w:val="none" w:sz="0" w:space="0" w:color="auto"/>
        <w:left w:val="none" w:sz="0" w:space="0" w:color="auto"/>
        <w:bottom w:val="none" w:sz="0" w:space="0" w:color="auto"/>
        <w:right w:val="none" w:sz="0" w:space="0" w:color="auto"/>
      </w:divBdr>
    </w:div>
    <w:div w:id="1718356334">
      <w:bodyDiv w:val="1"/>
      <w:marLeft w:val="0"/>
      <w:marRight w:val="0"/>
      <w:marTop w:val="0"/>
      <w:marBottom w:val="0"/>
      <w:divBdr>
        <w:top w:val="none" w:sz="0" w:space="0" w:color="auto"/>
        <w:left w:val="none" w:sz="0" w:space="0" w:color="auto"/>
        <w:bottom w:val="none" w:sz="0" w:space="0" w:color="auto"/>
        <w:right w:val="none" w:sz="0" w:space="0" w:color="auto"/>
      </w:divBdr>
    </w:div>
    <w:div w:id="1731418241">
      <w:bodyDiv w:val="1"/>
      <w:marLeft w:val="0"/>
      <w:marRight w:val="0"/>
      <w:marTop w:val="0"/>
      <w:marBottom w:val="0"/>
      <w:divBdr>
        <w:top w:val="none" w:sz="0" w:space="0" w:color="auto"/>
        <w:left w:val="none" w:sz="0" w:space="0" w:color="auto"/>
        <w:bottom w:val="none" w:sz="0" w:space="0" w:color="auto"/>
        <w:right w:val="none" w:sz="0" w:space="0" w:color="auto"/>
      </w:divBdr>
    </w:div>
    <w:div w:id="1739285047">
      <w:bodyDiv w:val="1"/>
      <w:marLeft w:val="0"/>
      <w:marRight w:val="0"/>
      <w:marTop w:val="0"/>
      <w:marBottom w:val="0"/>
      <w:divBdr>
        <w:top w:val="none" w:sz="0" w:space="0" w:color="auto"/>
        <w:left w:val="none" w:sz="0" w:space="0" w:color="auto"/>
        <w:bottom w:val="none" w:sz="0" w:space="0" w:color="auto"/>
        <w:right w:val="none" w:sz="0" w:space="0" w:color="auto"/>
      </w:divBdr>
    </w:div>
    <w:div w:id="1742631820">
      <w:bodyDiv w:val="1"/>
      <w:marLeft w:val="0"/>
      <w:marRight w:val="0"/>
      <w:marTop w:val="0"/>
      <w:marBottom w:val="0"/>
      <w:divBdr>
        <w:top w:val="none" w:sz="0" w:space="0" w:color="auto"/>
        <w:left w:val="none" w:sz="0" w:space="0" w:color="auto"/>
        <w:bottom w:val="none" w:sz="0" w:space="0" w:color="auto"/>
        <w:right w:val="none" w:sz="0" w:space="0" w:color="auto"/>
      </w:divBdr>
    </w:div>
    <w:div w:id="1743598655">
      <w:bodyDiv w:val="1"/>
      <w:marLeft w:val="0"/>
      <w:marRight w:val="0"/>
      <w:marTop w:val="0"/>
      <w:marBottom w:val="0"/>
      <w:divBdr>
        <w:top w:val="none" w:sz="0" w:space="0" w:color="auto"/>
        <w:left w:val="none" w:sz="0" w:space="0" w:color="auto"/>
        <w:bottom w:val="none" w:sz="0" w:space="0" w:color="auto"/>
        <w:right w:val="none" w:sz="0" w:space="0" w:color="auto"/>
      </w:divBdr>
    </w:div>
    <w:div w:id="1756239525">
      <w:bodyDiv w:val="1"/>
      <w:marLeft w:val="0"/>
      <w:marRight w:val="0"/>
      <w:marTop w:val="0"/>
      <w:marBottom w:val="0"/>
      <w:divBdr>
        <w:top w:val="none" w:sz="0" w:space="0" w:color="auto"/>
        <w:left w:val="none" w:sz="0" w:space="0" w:color="auto"/>
        <w:bottom w:val="none" w:sz="0" w:space="0" w:color="auto"/>
        <w:right w:val="none" w:sz="0" w:space="0" w:color="auto"/>
      </w:divBdr>
    </w:div>
    <w:div w:id="1766850666">
      <w:bodyDiv w:val="1"/>
      <w:marLeft w:val="0"/>
      <w:marRight w:val="0"/>
      <w:marTop w:val="0"/>
      <w:marBottom w:val="0"/>
      <w:divBdr>
        <w:top w:val="none" w:sz="0" w:space="0" w:color="auto"/>
        <w:left w:val="none" w:sz="0" w:space="0" w:color="auto"/>
        <w:bottom w:val="none" w:sz="0" w:space="0" w:color="auto"/>
        <w:right w:val="none" w:sz="0" w:space="0" w:color="auto"/>
      </w:divBdr>
    </w:div>
    <w:div w:id="1769229024">
      <w:bodyDiv w:val="1"/>
      <w:marLeft w:val="0"/>
      <w:marRight w:val="0"/>
      <w:marTop w:val="0"/>
      <w:marBottom w:val="0"/>
      <w:divBdr>
        <w:top w:val="none" w:sz="0" w:space="0" w:color="auto"/>
        <w:left w:val="none" w:sz="0" w:space="0" w:color="auto"/>
        <w:bottom w:val="none" w:sz="0" w:space="0" w:color="auto"/>
        <w:right w:val="none" w:sz="0" w:space="0" w:color="auto"/>
      </w:divBdr>
    </w:div>
    <w:div w:id="1775664975">
      <w:bodyDiv w:val="1"/>
      <w:marLeft w:val="0"/>
      <w:marRight w:val="0"/>
      <w:marTop w:val="0"/>
      <w:marBottom w:val="0"/>
      <w:divBdr>
        <w:top w:val="none" w:sz="0" w:space="0" w:color="auto"/>
        <w:left w:val="none" w:sz="0" w:space="0" w:color="auto"/>
        <w:bottom w:val="none" w:sz="0" w:space="0" w:color="auto"/>
        <w:right w:val="none" w:sz="0" w:space="0" w:color="auto"/>
      </w:divBdr>
    </w:div>
    <w:div w:id="1782803773">
      <w:bodyDiv w:val="1"/>
      <w:marLeft w:val="0"/>
      <w:marRight w:val="0"/>
      <w:marTop w:val="0"/>
      <w:marBottom w:val="0"/>
      <w:divBdr>
        <w:top w:val="none" w:sz="0" w:space="0" w:color="auto"/>
        <w:left w:val="none" w:sz="0" w:space="0" w:color="auto"/>
        <w:bottom w:val="none" w:sz="0" w:space="0" w:color="auto"/>
        <w:right w:val="none" w:sz="0" w:space="0" w:color="auto"/>
      </w:divBdr>
    </w:div>
    <w:div w:id="1789860998">
      <w:bodyDiv w:val="1"/>
      <w:marLeft w:val="0"/>
      <w:marRight w:val="0"/>
      <w:marTop w:val="0"/>
      <w:marBottom w:val="0"/>
      <w:divBdr>
        <w:top w:val="none" w:sz="0" w:space="0" w:color="auto"/>
        <w:left w:val="none" w:sz="0" w:space="0" w:color="auto"/>
        <w:bottom w:val="none" w:sz="0" w:space="0" w:color="auto"/>
        <w:right w:val="none" w:sz="0" w:space="0" w:color="auto"/>
      </w:divBdr>
    </w:div>
    <w:div w:id="1794591984">
      <w:bodyDiv w:val="1"/>
      <w:marLeft w:val="0"/>
      <w:marRight w:val="0"/>
      <w:marTop w:val="0"/>
      <w:marBottom w:val="0"/>
      <w:divBdr>
        <w:top w:val="none" w:sz="0" w:space="0" w:color="auto"/>
        <w:left w:val="none" w:sz="0" w:space="0" w:color="auto"/>
        <w:bottom w:val="none" w:sz="0" w:space="0" w:color="auto"/>
        <w:right w:val="none" w:sz="0" w:space="0" w:color="auto"/>
      </w:divBdr>
    </w:div>
    <w:div w:id="1797602565">
      <w:bodyDiv w:val="1"/>
      <w:marLeft w:val="0"/>
      <w:marRight w:val="0"/>
      <w:marTop w:val="0"/>
      <w:marBottom w:val="0"/>
      <w:divBdr>
        <w:top w:val="none" w:sz="0" w:space="0" w:color="auto"/>
        <w:left w:val="none" w:sz="0" w:space="0" w:color="auto"/>
        <w:bottom w:val="none" w:sz="0" w:space="0" w:color="auto"/>
        <w:right w:val="none" w:sz="0" w:space="0" w:color="auto"/>
      </w:divBdr>
    </w:div>
    <w:div w:id="1809474802">
      <w:bodyDiv w:val="1"/>
      <w:marLeft w:val="0"/>
      <w:marRight w:val="0"/>
      <w:marTop w:val="0"/>
      <w:marBottom w:val="0"/>
      <w:divBdr>
        <w:top w:val="none" w:sz="0" w:space="0" w:color="auto"/>
        <w:left w:val="none" w:sz="0" w:space="0" w:color="auto"/>
        <w:bottom w:val="none" w:sz="0" w:space="0" w:color="auto"/>
        <w:right w:val="none" w:sz="0" w:space="0" w:color="auto"/>
      </w:divBdr>
    </w:div>
    <w:div w:id="1813519844">
      <w:bodyDiv w:val="1"/>
      <w:marLeft w:val="0"/>
      <w:marRight w:val="0"/>
      <w:marTop w:val="0"/>
      <w:marBottom w:val="0"/>
      <w:divBdr>
        <w:top w:val="none" w:sz="0" w:space="0" w:color="auto"/>
        <w:left w:val="none" w:sz="0" w:space="0" w:color="auto"/>
        <w:bottom w:val="none" w:sz="0" w:space="0" w:color="auto"/>
        <w:right w:val="none" w:sz="0" w:space="0" w:color="auto"/>
      </w:divBdr>
    </w:div>
    <w:div w:id="1820266096">
      <w:bodyDiv w:val="1"/>
      <w:marLeft w:val="0"/>
      <w:marRight w:val="0"/>
      <w:marTop w:val="0"/>
      <w:marBottom w:val="0"/>
      <w:divBdr>
        <w:top w:val="none" w:sz="0" w:space="0" w:color="auto"/>
        <w:left w:val="none" w:sz="0" w:space="0" w:color="auto"/>
        <w:bottom w:val="none" w:sz="0" w:space="0" w:color="auto"/>
        <w:right w:val="none" w:sz="0" w:space="0" w:color="auto"/>
      </w:divBdr>
    </w:div>
    <w:div w:id="1821993699">
      <w:bodyDiv w:val="1"/>
      <w:marLeft w:val="0"/>
      <w:marRight w:val="0"/>
      <w:marTop w:val="0"/>
      <w:marBottom w:val="0"/>
      <w:divBdr>
        <w:top w:val="none" w:sz="0" w:space="0" w:color="auto"/>
        <w:left w:val="none" w:sz="0" w:space="0" w:color="auto"/>
        <w:bottom w:val="none" w:sz="0" w:space="0" w:color="auto"/>
        <w:right w:val="none" w:sz="0" w:space="0" w:color="auto"/>
      </w:divBdr>
    </w:div>
    <w:div w:id="1847354994">
      <w:bodyDiv w:val="1"/>
      <w:marLeft w:val="0"/>
      <w:marRight w:val="0"/>
      <w:marTop w:val="0"/>
      <w:marBottom w:val="0"/>
      <w:divBdr>
        <w:top w:val="none" w:sz="0" w:space="0" w:color="auto"/>
        <w:left w:val="none" w:sz="0" w:space="0" w:color="auto"/>
        <w:bottom w:val="none" w:sz="0" w:space="0" w:color="auto"/>
        <w:right w:val="none" w:sz="0" w:space="0" w:color="auto"/>
      </w:divBdr>
    </w:div>
    <w:div w:id="1847472529">
      <w:bodyDiv w:val="1"/>
      <w:marLeft w:val="0"/>
      <w:marRight w:val="0"/>
      <w:marTop w:val="0"/>
      <w:marBottom w:val="0"/>
      <w:divBdr>
        <w:top w:val="none" w:sz="0" w:space="0" w:color="auto"/>
        <w:left w:val="none" w:sz="0" w:space="0" w:color="auto"/>
        <w:bottom w:val="none" w:sz="0" w:space="0" w:color="auto"/>
        <w:right w:val="none" w:sz="0" w:space="0" w:color="auto"/>
      </w:divBdr>
    </w:div>
    <w:div w:id="1848212141">
      <w:bodyDiv w:val="1"/>
      <w:marLeft w:val="0"/>
      <w:marRight w:val="0"/>
      <w:marTop w:val="0"/>
      <w:marBottom w:val="0"/>
      <w:divBdr>
        <w:top w:val="none" w:sz="0" w:space="0" w:color="auto"/>
        <w:left w:val="none" w:sz="0" w:space="0" w:color="auto"/>
        <w:bottom w:val="none" w:sz="0" w:space="0" w:color="auto"/>
        <w:right w:val="none" w:sz="0" w:space="0" w:color="auto"/>
      </w:divBdr>
    </w:div>
    <w:div w:id="1862278823">
      <w:bodyDiv w:val="1"/>
      <w:marLeft w:val="0"/>
      <w:marRight w:val="0"/>
      <w:marTop w:val="0"/>
      <w:marBottom w:val="0"/>
      <w:divBdr>
        <w:top w:val="none" w:sz="0" w:space="0" w:color="auto"/>
        <w:left w:val="none" w:sz="0" w:space="0" w:color="auto"/>
        <w:bottom w:val="none" w:sz="0" w:space="0" w:color="auto"/>
        <w:right w:val="none" w:sz="0" w:space="0" w:color="auto"/>
      </w:divBdr>
    </w:div>
    <w:div w:id="1866018940">
      <w:bodyDiv w:val="1"/>
      <w:marLeft w:val="0"/>
      <w:marRight w:val="0"/>
      <w:marTop w:val="0"/>
      <w:marBottom w:val="0"/>
      <w:divBdr>
        <w:top w:val="none" w:sz="0" w:space="0" w:color="auto"/>
        <w:left w:val="none" w:sz="0" w:space="0" w:color="auto"/>
        <w:bottom w:val="none" w:sz="0" w:space="0" w:color="auto"/>
        <w:right w:val="none" w:sz="0" w:space="0" w:color="auto"/>
      </w:divBdr>
    </w:div>
    <w:div w:id="1877112278">
      <w:bodyDiv w:val="1"/>
      <w:marLeft w:val="0"/>
      <w:marRight w:val="0"/>
      <w:marTop w:val="0"/>
      <w:marBottom w:val="0"/>
      <w:divBdr>
        <w:top w:val="none" w:sz="0" w:space="0" w:color="auto"/>
        <w:left w:val="none" w:sz="0" w:space="0" w:color="auto"/>
        <w:bottom w:val="none" w:sz="0" w:space="0" w:color="auto"/>
        <w:right w:val="none" w:sz="0" w:space="0" w:color="auto"/>
      </w:divBdr>
    </w:div>
    <w:div w:id="1879388187">
      <w:bodyDiv w:val="1"/>
      <w:marLeft w:val="0"/>
      <w:marRight w:val="0"/>
      <w:marTop w:val="0"/>
      <w:marBottom w:val="0"/>
      <w:divBdr>
        <w:top w:val="none" w:sz="0" w:space="0" w:color="auto"/>
        <w:left w:val="none" w:sz="0" w:space="0" w:color="auto"/>
        <w:bottom w:val="none" w:sz="0" w:space="0" w:color="auto"/>
        <w:right w:val="none" w:sz="0" w:space="0" w:color="auto"/>
      </w:divBdr>
    </w:div>
    <w:div w:id="1885756201">
      <w:bodyDiv w:val="1"/>
      <w:marLeft w:val="0"/>
      <w:marRight w:val="0"/>
      <w:marTop w:val="0"/>
      <w:marBottom w:val="0"/>
      <w:divBdr>
        <w:top w:val="none" w:sz="0" w:space="0" w:color="auto"/>
        <w:left w:val="none" w:sz="0" w:space="0" w:color="auto"/>
        <w:bottom w:val="none" w:sz="0" w:space="0" w:color="auto"/>
        <w:right w:val="none" w:sz="0" w:space="0" w:color="auto"/>
      </w:divBdr>
    </w:div>
    <w:div w:id="1906722995">
      <w:bodyDiv w:val="1"/>
      <w:marLeft w:val="0"/>
      <w:marRight w:val="0"/>
      <w:marTop w:val="0"/>
      <w:marBottom w:val="0"/>
      <w:divBdr>
        <w:top w:val="none" w:sz="0" w:space="0" w:color="auto"/>
        <w:left w:val="none" w:sz="0" w:space="0" w:color="auto"/>
        <w:bottom w:val="none" w:sz="0" w:space="0" w:color="auto"/>
        <w:right w:val="none" w:sz="0" w:space="0" w:color="auto"/>
      </w:divBdr>
    </w:div>
    <w:div w:id="1908761660">
      <w:bodyDiv w:val="1"/>
      <w:marLeft w:val="0"/>
      <w:marRight w:val="0"/>
      <w:marTop w:val="0"/>
      <w:marBottom w:val="0"/>
      <w:divBdr>
        <w:top w:val="none" w:sz="0" w:space="0" w:color="auto"/>
        <w:left w:val="none" w:sz="0" w:space="0" w:color="auto"/>
        <w:bottom w:val="none" w:sz="0" w:space="0" w:color="auto"/>
        <w:right w:val="none" w:sz="0" w:space="0" w:color="auto"/>
      </w:divBdr>
    </w:div>
    <w:div w:id="1910654559">
      <w:bodyDiv w:val="1"/>
      <w:marLeft w:val="0"/>
      <w:marRight w:val="0"/>
      <w:marTop w:val="0"/>
      <w:marBottom w:val="0"/>
      <w:divBdr>
        <w:top w:val="none" w:sz="0" w:space="0" w:color="auto"/>
        <w:left w:val="none" w:sz="0" w:space="0" w:color="auto"/>
        <w:bottom w:val="none" w:sz="0" w:space="0" w:color="auto"/>
        <w:right w:val="none" w:sz="0" w:space="0" w:color="auto"/>
      </w:divBdr>
    </w:div>
    <w:div w:id="1918245482">
      <w:bodyDiv w:val="1"/>
      <w:marLeft w:val="0"/>
      <w:marRight w:val="0"/>
      <w:marTop w:val="0"/>
      <w:marBottom w:val="0"/>
      <w:divBdr>
        <w:top w:val="none" w:sz="0" w:space="0" w:color="auto"/>
        <w:left w:val="none" w:sz="0" w:space="0" w:color="auto"/>
        <w:bottom w:val="none" w:sz="0" w:space="0" w:color="auto"/>
        <w:right w:val="none" w:sz="0" w:space="0" w:color="auto"/>
      </w:divBdr>
    </w:div>
    <w:div w:id="1947687119">
      <w:bodyDiv w:val="1"/>
      <w:marLeft w:val="0"/>
      <w:marRight w:val="0"/>
      <w:marTop w:val="0"/>
      <w:marBottom w:val="0"/>
      <w:divBdr>
        <w:top w:val="none" w:sz="0" w:space="0" w:color="auto"/>
        <w:left w:val="none" w:sz="0" w:space="0" w:color="auto"/>
        <w:bottom w:val="none" w:sz="0" w:space="0" w:color="auto"/>
        <w:right w:val="none" w:sz="0" w:space="0" w:color="auto"/>
      </w:divBdr>
    </w:div>
    <w:div w:id="1964462580">
      <w:bodyDiv w:val="1"/>
      <w:marLeft w:val="0"/>
      <w:marRight w:val="0"/>
      <w:marTop w:val="0"/>
      <w:marBottom w:val="0"/>
      <w:divBdr>
        <w:top w:val="none" w:sz="0" w:space="0" w:color="auto"/>
        <w:left w:val="none" w:sz="0" w:space="0" w:color="auto"/>
        <w:bottom w:val="none" w:sz="0" w:space="0" w:color="auto"/>
        <w:right w:val="none" w:sz="0" w:space="0" w:color="auto"/>
      </w:divBdr>
    </w:div>
    <w:div w:id="1966811087">
      <w:bodyDiv w:val="1"/>
      <w:marLeft w:val="0"/>
      <w:marRight w:val="0"/>
      <w:marTop w:val="0"/>
      <w:marBottom w:val="0"/>
      <w:divBdr>
        <w:top w:val="none" w:sz="0" w:space="0" w:color="auto"/>
        <w:left w:val="none" w:sz="0" w:space="0" w:color="auto"/>
        <w:bottom w:val="none" w:sz="0" w:space="0" w:color="auto"/>
        <w:right w:val="none" w:sz="0" w:space="0" w:color="auto"/>
      </w:divBdr>
    </w:div>
    <w:div w:id="1970699859">
      <w:bodyDiv w:val="1"/>
      <w:marLeft w:val="0"/>
      <w:marRight w:val="0"/>
      <w:marTop w:val="0"/>
      <w:marBottom w:val="0"/>
      <w:divBdr>
        <w:top w:val="none" w:sz="0" w:space="0" w:color="auto"/>
        <w:left w:val="none" w:sz="0" w:space="0" w:color="auto"/>
        <w:bottom w:val="none" w:sz="0" w:space="0" w:color="auto"/>
        <w:right w:val="none" w:sz="0" w:space="0" w:color="auto"/>
      </w:divBdr>
    </w:div>
    <w:div w:id="1975867865">
      <w:bodyDiv w:val="1"/>
      <w:marLeft w:val="0"/>
      <w:marRight w:val="0"/>
      <w:marTop w:val="0"/>
      <w:marBottom w:val="0"/>
      <w:divBdr>
        <w:top w:val="none" w:sz="0" w:space="0" w:color="auto"/>
        <w:left w:val="none" w:sz="0" w:space="0" w:color="auto"/>
        <w:bottom w:val="none" w:sz="0" w:space="0" w:color="auto"/>
        <w:right w:val="none" w:sz="0" w:space="0" w:color="auto"/>
      </w:divBdr>
    </w:div>
    <w:div w:id="1976794061">
      <w:bodyDiv w:val="1"/>
      <w:marLeft w:val="0"/>
      <w:marRight w:val="0"/>
      <w:marTop w:val="0"/>
      <w:marBottom w:val="0"/>
      <w:divBdr>
        <w:top w:val="none" w:sz="0" w:space="0" w:color="auto"/>
        <w:left w:val="none" w:sz="0" w:space="0" w:color="auto"/>
        <w:bottom w:val="none" w:sz="0" w:space="0" w:color="auto"/>
        <w:right w:val="none" w:sz="0" w:space="0" w:color="auto"/>
      </w:divBdr>
    </w:div>
    <w:div w:id="1977445325">
      <w:bodyDiv w:val="1"/>
      <w:marLeft w:val="0"/>
      <w:marRight w:val="0"/>
      <w:marTop w:val="0"/>
      <w:marBottom w:val="0"/>
      <w:divBdr>
        <w:top w:val="none" w:sz="0" w:space="0" w:color="auto"/>
        <w:left w:val="none" w:sz="0" w:space="0" w:color="auto"/>
        <w:bottom w:val="none" w:sz="0" w:space="0" w:color="auto"/>
        <w:right w:val="none" w:sz="0" w:space="0" w:color="auto"/>
      </w:divBdr>
    </w:div>
    <w:div w:id="1979530181">
      <w:bodyDiv w:val="1"/>
      <w:marLeft w:val="0"/>
      <w:marRight w:val="0"/>
      <w:marTop w:val="0"/>
      <w:marBottom w:val="0"/>
      <w:divBdr>
        <w:top w:val="none" w:sz="0" w:space="0" w:color="auto"/>
        <w:left w:val="none" w:sz="0" w:space="0" w:color="auto"/>
        <w:bottom w:val="none" w:sz="0" w:space="0" w:color="auto"/>
        <w:right w:val="none" w:sz="0" w:space="0" w:color="auto"/>
      </w:divBdr>
    </w:div>
    <w:div w:id="2000495494">
      <w:bodyDiv w:val="1"/>
      <w:marLeft w:val="0"/>
      <w:marRight w:val="0"/>
      <w:marTop w:val="0"/>
      <w:marBottom w:val="0"/>
      <w:divBdr>
        <w:top w:val="none" w:sz="0" w:space="0" w:color="auto"/>
        <w:left w:val="none" w:sz="0" w:space="0" w:color="auto"/>
        <w:bottom w:val="none" w:sz="0" w:space="0" w:color="auto"/>
        <w:right w:val="none" w:sz="0" w:space="0" w:color="auto"/>
      </w:divBdr>
    </w:div>
    <w:div w:id="2002735778">
      <w:bodyDiv w:val="1"/>
      <w:marLeft w:val="0"/>
      <w:marRight w:val="0"/>
      <w:marTop w:val="0"/>
      <w:marBottom w:val="0"/>
      <w:divBdr>
        <w:top w:val="none" w:sz="0" w:space="0" w:color="auto"/>
        <w:left w:val="none" w:sz="0" w:space="0" w:color="auto"/>
        <w:bottom w:val="none" w:sz="0" w:space="0" w:color="auto"/>
        <w:right w:val="none" w:sz="0" w:space="0" w:color="auto"/>
      </w:divBdr>
    </w:div>
    <w:div w:id="2009358433">
      <w:bodyDiv w:val="1"/>
      <w:marLeft w:val="0"/>
      <w:marRight w:val="0"/>
      <w:marTop w:val="0"/>
      <w:marBottom w:val="0"/>
      <w:divBdr>
        <w:top w:val="none" w:sz="0" w:space="0" w:color="auto"/>
        <w:left w:val="none" w:sz="0" w:space="0" w:color="auto"/>
        <w:bottom w:val="none" w:sz="0" w:space="0" w:color="auto"/>
        <w:right w:val="none" w:sz="0" w:space="0" w:color="auto"/>
      </w:divBdr>
    </w:div>
    <w:div w:id="2013489028">
      <w:bodyDiv w:val="1"/>
      <w:marLeft w:val="0"/>
      <w:marRight w:val="0"/>
      <w:marTop w:val="0"/>
      <w:marBottom w:val="0"/>
      <w:divBdr>
        <w:top w:val="none" w:sz="0" w:space="0" w:color="auto"/>
        <w:left w:val="none" w:sz="0" w:space="0" w:color="auto"/>
        <w:bottom w:val="none" w:sz="0" w:space="0" w:color="auto"/>
        <w:right w:val="none" w:sz="0" w:space="0" w:color="auto"/>
      </w:divBdr>
    </w:div>
    <w:div w:id="2022580918">
      <w:bodyDiv w:val="1"/>
      <w:marLeft w:val="0"/>
      <w:marRight w:val="0"/>
      <w:marTop w:val="0"/>
      <w:marBottom w:val="0"/>
      <w:divBdr>
        <w:top w:val="none" w:sz="0" w:space="0" w:color="auto"/>
        <w:left w:val="none" w:sz="0" w:space="0" w:color="auto"/>
        <w:bottom w:val="none" w:sz="0" w:space="0" w:color="auto"/>
        <w:right w:val="none" w:sz="0" w:space="0" w:color="auto"/>
      </w:divBdr>
    </w:div>
    <w:div w:id="2026401873">
      <w:bodyDiv w:val="1"/>
      <w:marLeft w:val="0"/>
      <w:marRight w:val="0"/>
      <w:marTop w:val="0"/>
      <w:marBottom w:val="0"/>
      <w:divBdr>
        <w:top w:val="none" w:sz="0" w:space="0" w:color="auto"/>
        <w:left w:val="none" w:sz="0" w:space="0" w:color="auto"/>
        <w:bottom w:val="none" w:sz="0" w:space="0" w:color="auto"/>
        <w:right w:val="none" w:sz="0" w:space="0" w:color="auto"/>
      </w:divBdr>
    </w:div>
    <w:div w:id="2029014771">
      <w:bodyDiv w:val="1"/>
      <w:marLeft w:val="0"/>
      <w:marRight w:val="0"/>
      <w:marTop w:val="0"/>
      <w:marBottom w:val="0"/>
      <w:divBdr>
        <w:top w:val="none" w:sz="0" w:space="0" w:color="auto"/>
        <w:left w:val="none" w:sz="0" w:space="0" w:color="auto"/>
        <w:bottom w:val="none" w:sz="0" w:space="0" w:color="auto"/>
        <w:right w:val="none" w:sz="0" w:space="0" w:color="auto"/>
      </w:divBdr>
    </w:div>
    <w:div w:id="2030141222">
      <w:bodyDiv w:val="1"/>
      <w:marLeft w:val="0"/>
      <w:marRight w:val="0"/>
      <w:marTop w:val="0"/>
      <w:marBottom w:val="0"/>
      <w:divBdr>
        <w:top w:val="none" w:sz="0" w:space="0" w:color="auto"/>
        <w:left w:val="none" w:sz="0" w:space="0" w:color="auto"/>
        <w:bottom w:val="none" w:sz="0" w:space="0" w:color="auto"/>
        <w:right w:val="none" w:sz="0" w:space="0" w:color="auto"/>
      </w:divBdr>
    </w:div>
    <w:div w:id="2032098514">
      <w:bodyDiv w:val="1"/>
      <w:marLeft w:val="0"/>
      <w:marRight w:val="0"/>
      <w:marTop w:val="0"/>
      <w:marBottom w:val="0"/>
      <w:divBdr>
        <w:top w:val="none" w:sz="0" w:space="0" w:color="auto"/>
        <w:left w:val="none" w:sz="0" w:space="0" w:color="auto"/>
        <w:bottom w:val="none" w:sz="0" w:space="0" w:color="auto"/>
        <w:right w:val="none" w:sz="0" w:space="0" w:color="auto"/>
      </w:divBdr>
    </w:div>
    <w:div w:id="2032994232">
      <w:bodyDiv w:val="1"/>
      <w:marLeft w:val="0"/>
      <w:marRight w:val="0"/>
      <w:marTop w:val="0"/>
      <w:marBottom w:val="0"/>
      <w:divBdr>
        <w:top w:val="none" w:sz="0" w:space="0" w:color="auto"/>
        <w:left w:val="none" w:sz="0" w:space="0" w:color="auto"/>
        <w:bottom w:val="none" w:sz="0" w:space="0" w:color="auto"/>
        <w:right w:val="none" w:sz="0" w:space="0" w:color="auto"/>
      </w:divBdr>
    </w:div>
    <w:div w:id="2041394677">
      <w:bodyDiv w:val="1"/>
      <w:marLeft w:val="0"/>
      <w:marRight w:val="0"/>
      <w:marTop w:val="0"/>
      <w:marBottom w:val="0"/>
      <w:divBdr>
        <w:top w:val="none" w:sz="0" w:space="0" w:color="auto"/>
        <w:left w:val="none" w:sz="0" w:space="0" w:color="auto"/>
        <w:bottom w:val="none" w:sz="0" w:space="0" w:color="auto"/>
        <w:right w:val="none" w:sz="0" w:space="0" w:color="auto"/>
      </w:divBdr>
    </w:div>
    <w:div w:id="2062166507">
      <w:bodyDiv w:val="1"/>
      <w:marLeft w:val="0"/>
      <w:marRight w:val="0"/>
      <w:marTop w:val="0"/>
      <w:marBottom w:val="0"/>
      <w:divBdr>
        <w:top w:val="none" w:sz="0" w:space="0" w:color="auto"/>
        <w:left w:val="none" w:sz="0" w:space="0" w:color="auto"/>
        <w:bottom w:val="none" w:sz="0" w:space="0" w:color="auto"/>
        <w:right w:val="none" w:sz="0" w:space="0" w:color="auto"/>
      </w:divBdr>
    </w:div>
    <w:div w:id="2062511628">
      <w:bodyDiv w:val="1"/>
      <w:marLeft w:val="0"/>
      <w:marRight w:val="0"/>
      <w:marTop w:val="0"/>
      <w:marBottom w:val="0"/>
      <w:divBdr>
        <w:top w:val="none" w:sz="0" w:space="0" w:color="auto"/>
        <w:left w:val="none" w:sz="0" w:space="0" w:color="auto"/>
        <w:bottom w:val="none" w:sz="0" w:space="0" w:color="auto"/>
        <w:right w:val="none" w:sz="0" w:space="0" w:color="auto"/>
      </w:divBdr>
    </w:div>
    <w:div w:id="2062514060">
      <w:bodyDiv w:val="1"/>
      <w:marLeft w:val="0"/>
      <w:marRight w:val="0"/>
      <w:marTop w:val="0"/>
      <w:marBottom w:val="0"/>
      <w:divBdr>
        <w:top w:val="none" w:sz="0" w:space="0" w:color="auto"/>
        <w:left w:val="none" w:sz="0" w:space="0" w:color="auto"/>
        <w:bottom w:val="none" w:sz="0" w:space="0" w:color="auto"/>
        <w:right w:val="none" w:sz="0" w:space="0" w:color="auto"/>
      </w:divBdr>
    </w:div>
    <w:div w:id="2068413067">
      <w:bodyDiv w:val="1"/>
      <w:marLeft w:val="0"/>
      <w:marRight w:val="0"/>
      <w:marTop w:val="0"/>
      <w:marBottom w:val="0"/>
      <w:divBdr>
        <w:top w:val="none" w:sz="0" w:space="0" w:color="auto"/>
        <w:left w:val="none" w:sz="0" w:space="0" w:color="auto"/>
        <w:bottom w:val="none" w:sz="0" w:space="0" w:color="auto"/>
        <w:right w:val="none" w:sz="0" w:space="0" w:color="auto"/>
      </w:divBdr>
    </w:div>
    <w:div w:id="2069180852">
      <w:bodyDiv w:val="1"/>
      <w:marLeft w:val="0"/>
      <w:marRight w:val="0"/>
      <w:marTop w:val="0"/>
      <w:marBottom w:val="0"/>
      <w:divBdr>
        <w:top w:val="none" w:sz="0" w:space="0" w:color="auto"/>
        <w:left w:val="none" w:sz="0" w:space="0" w:color="auto"/>
        <w:bottom w:val="none" w:sz="0" w:space="0" w:color="auto"/>
        <w:right w:val="none" w:sz="0" w:space="0" w:color="auto"/>
      </w:divBdr>
    </w:div>
    <w:div w:id="2070610127">
      <w:bodyDiv w:val="1"/>
      <w:marLeft w:val="0"/>
      <w:marRight w:val="0"/>
      <w:marTop w:val="0"/>
      <w:marBottom w:val="0"/>
      <w:divBdr>
        <w:top w:val="none" w:sz="0" w:space="0" w:color="auto"/>
        <w:left w:val="none" w:sz="0" w:space="0" w:color="auto"/>
        <w:bottom w:val="none" w:sz="0" w:space="0" w:color="auto"/>
        <w:right w:val="none" w:sz="0" w:space="0" w:color="auto"/>
      </w:divBdr>
    </w:div>
    <w:div w:id="2087720259">
      <w:bodyDiv w:val="1"/>
      <w:marLeft w:val="0"/>
      <w:marRight w:val="0"/>
      <w:marTop w:val="0"/>
      <w:marBottom w:val="0"/>
      <w:divBdr>
        <w:top w:val="none" w:sz="0" w:space="0" w:color="auto"/>
        <w:left w:val="none" w:sz="0" w:space="0" w:color="auto"/>
        <w:bottom w:val="none" w:sz="0" w:space="0" w:color="auto"/>
        <w:right w:val="none" w:sz="0" w:space="0" w:color="auto"/>
      </w:divBdr>
    </w:div>
    <w:div w:id="2096590521">
      <w:bodyDiv w:val="1"/>
      <w:marLeft w:val="0"/>
      <w:marRight w:val="0"/>
      <w:marTop w:val="0"/>
      <w:marBottom w:val="0"/>
      <w:divBdr>
        <w:top w:val="none" w:sz="0" w:space="0" w:color="auto"/>
        <w:left w:val="none" w:sz="0" w:space="0" w:color="auto"/>
        <w:bottom w:val="none" w:sz="0" w:space="0" w:color="auto"/>
        <w:right w:val="none" w:sz="0" w:space="0" w:color="auto"/>
      </w:divBdr>
    </w:div>
    <w:div w:id="2103181901">
      <w:bodyDiv w:val="1"/>
      <w:marLeft w:val="0"/>
      <w:marRight w:val="0"/>
      <w:marTop w:val="0"/>
      <w:marBottom w:val="0"/>
      <w:divBdr>
        <w:top w:val="none" w:sz="0" w:space="0" w:color="auto"/>
        <w:left w:val="none" w:sz="0" w:space="0" w:color="auto"/>
        <w:bottom w:val="none" w:sz="0" w:space="0" w:color="auto"/>
        <w:right w:val="none" w:sz="0" w:space="0" w:color="auto"/>
      </w:divBdr>
    </w:div>
    <w:div w:id="2106922166">
      <w:bodyDiv w:val="1"/>
      <w:marLeft w:val="0"/>
      <w:marRight w:val="0"/>
      <w:marTop w:val="0"/>
      <w:marBottom w:val="0"/>
      <w:divBdr>
        <w:top w:val="none" w:sz="0" w:space="0" w:color="auto"/>
        <w:left w:val="none" w:sz="0" w:space="0" w:color="auto"/>
        <w:bottom w:val="none" w:sz="0" w:space="0" w:color="auto"/>
        <w:right w:val="none" w:sz="0" w:space="0" w:color="auto"/>
      </w:divBdr>
    </w:div>
    <w:div w:id="2109884532">
      <w:bodyDiv w:val="1"/>
      <w:marLeft w:val="0"/>
      <w:marRight w:val="0"/>
      <w:marTop w:val="0"/>
      <w:marBottom w:val="0"/>
      <w:divBdr>
        <w:top w:val="none" w:sz="0" w:space="0" w:color="auto"/>
        <w:left w:val="none" w:sz="0" w:space="0" w:color="auto"/>
        <w:bottom w:val="none" w:sz="0" w:space="0" w:color="auto"/>
        <w:right w:val="none" w:sz="0" w:space="0" w:color="auto"/>
      </w:divBdr>
    </w:div>
    <w:div w:id="2117825264">
      <w:bodyDiv w:val="1"/>
      <w:marLeft w:val="0"/>
      <w:marRight w:val="0"/>
      <w:marTop w:val="0"/>
      <w:marBottom w:val="0"/>
      <w:divBdr>
        <w:top w:val="none" w:sz="0" w:space="0" w:color="auto"/>
        <w:left w:val="none" w:sz="0" w:space="0" w:color="auto"/>
        <w:bottom w:val="none" w:sz="0" w:space="0" w:color="auto"/>
        <w:right w:val="none" w:sz="0" w:space="0" w:color="auto"/>
      </w:divBdr>
    </w:div>
    <w:div w:id="2124880329">
      <w:bodyDiv w:val="1"/>
      <w:marLeft w:val="0"/>
      <w:marRight w:val="0"/>
      <w:marTop w:val="0"/>
      <w:marBottom w:val="0"/>
      <w:divBdr>
        <w:top w:val="none" w:sz="0" w:space="0" w:color="auto"/>
        <w:left w:val="none" w:sz="0" w:space="0" w:color="auto"/>
        <w:bottom w:val="none" w:sz="0" w:space="0" w:color="auto"/>
        <w:right w:val="none" w:sz="0" w:space="0" w:color="auto"/>
      </w:divBdr>
    </w:div>
    <w:div w:id="2127314481">
      <w:bodyDiv w:val="1"/>
      <w:marLeft w:val="0"/>
      <w:marRight w:val="0"/>
      <w:marTop w:val="0"/>
      <w:marBottom w:val="0"/>
      <w:divBdr>
        <w:top w:val="none" w:sz="0" w:space="0" w:color="auto"/>
        <w:left w:val="none" w:sz="0" w:space="0" w:color="auto"/>
        <w:bottom w:val="none" w:sz="0" w:space="0" w:color="auto"/>
        <w:right w:val="none" w:sz="0" w:space="0" w:color="auto"/>
      </w:divBdr>
    </w:div>
    <w:div w:id="2130079273">
      <w:bodyDiv w:val="1"/>
      <w:marLeft w:val="0"/>
      <w:marRight w:val="0"/>
      <w:marTop w:val="0"/>
      <w:marBottom w:val="0"/>
      <w:divBdr>
        <w:top w:val="none" w:sz="0" w:space="0" w:color="auto"/>
        <w:left w:val="none" w:sz="0" w:space="0" w:color="auto"/>
        <w:bottom w:val="none" w:sz="0" w:space="0" w:color="auto"/>
        <w:right w:val="none" w:sz="0" w:space="0" w:color="auto"/>
      </w:divBdr>
    </w:div>
    <w:div w:id="213162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rkm.lt/popup2.php?ru=lYfYXnZo10&amp;tmpl_name=m_article_print_view&amp;article_id=4609" TargetMode="External"/><Relationship Id="rId18" Type="http://schemas.openxmlformats.org/officeDocument/2006/relationships/hyperlink" Target="http://osp.stat.gov.lt/web/guest/statistiniu-rodikliu-analize" TargetMode="External"/><Relationship Id="rId26" Type="http://schemas.openxmlformats.org/officeDocument/2006/relationships/chart" Target="charts/chart2.xml"/><Relationship Id="rId39" Type="http://schemas.openxmlformats.org/officeDocument/2006/relationships/image" Target="media/image4.gif"/><Relationship Id="rId21" Type="http://schemas.openxmlformats.org/officeDocument/2006/relationships/hyperlink" Target="http://osp.stat.gov.lt/web/guest/statistiniu-rodikliu-analize" TargetMode="External"/><Relationship Id="rId34" Type="http://schemas.openxmlformats.org/officeDocument/2006/relationships/image" Target="media/image2.jpeg"/><Relationship Id="rId42" Type="http://schemas.openxmlformats.org/officeDocument/2006/relationships/hyperlink" Target="http://www.lrkm.lt/popup2.php?ru=lYfYXnZo10&amp;tmpl_name=m_article_print_view&amp;article_id=4609" TargetMode="External"/><Relationship Id="rId47" Type="http://schemas.openxmlformats.org/officeDocument/2006/relationships/hyperlink" Target="http://www.vilnius.lt/l.php?tmpl_into=middle&amp;tmpl_name=m_wp2sw_main&amp;m=22&amp;itemID=167" TargetMode="External"/><Relationship Id="rId50" Type="http://schemas.openxmlformats.org/officeDocument/2006/relationships/hyperlink" Target="http://www.kirtimukc.lt" TargetMode="External"/><Relationship Id="rId55" Type="http://schemas.openxmlformats.org/officeDocument/2006/relationships/hyperlink" Target="http://www.vilnius.lt/l.php?tmpl_into=middle&amp;tmpl_name=m_wp2sw_main&amp;m=22&amp;itemID=170" TargetMode="External"/><Relationship Id="rId63" Type="http://schemas.openxmlformats.org/officeDocument/2006/relationships/hyperlink" Target="http://www.vilnius.lt/l.php?tmpl_into=middle&amp;tmpl_name=m_wp2sw_main&amp;m=22&amp;itemID=177" TargetMode="External"/><Relationship Id="rId68" Type="http://schemas.openxmlformats.org/officeDocument/2006/relationships/hyperlink" Target="https://www.vilnius.lt/vaktai2011/DefaultLite.aspx?Id=3&amp;DocId=30243678" TargetMode="External"/><Relationship Id="rId7" Type="http://schemas.openxmlformats.org/officeDocument/2006/relationships/webSettings" Target="webSettings.xml"/><Relationship Id="rId71" Type="http://schemas.openxmlformats.org/officeDocument/2006/relationships/hyperlink" Target="http://www.ppplietuva.lt" TargetMode="Externa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hyperlink" Target="http://osp.stat.gov.lt/web/guest/statistiniu-rodikliu-analize" TargetMode="External"/><Relationship Id="rId11" Type="http://schemas.openxmlformats.org/officeDocument/2006/relationships/footer" Target="footer2.xml"/><Relationship Id="rId24" Type="http://schemas.openxmlformats.org/officeDocument/2006/relationships/hyperlink" Target="http://www.kurgyvenu.lt" TargetMode="External"/><Relationship Id="rId32" Type="http://schemas.openxmlformats.org/officeDocument/2006/relationships/hyperlink" Target="http://svis.emokykla.lt/lt" TargetMode="External"/><Relationship Id="rId37" Type="http://schemas.openxmlformats.org/officeDocument/2006/relationships/hyperlink" Target="http://osp.stat.gov.lt/temines-lenteles" TargetMode="External"/><Relationship Id="rId40" Type="http://schemas.openxmlformats.org/officeDocument/2006/relationships/hyperlink" Target="http://osp.stat.gov.lt/web/guest/statistiniu-rodikliu-analize" TargetMode="External"/><Relationship Id="rId45" Type="http://schemas.openxmlformats.org/officeDocument/2006/relationships/chart" Target="charts/chart6.xml"/><Relationship Id="rId53" Type="http://schemas.openxmlformats.org/officeDocument/2006/relationships/hyperlink" Target="http://www.vilnius.lt/l.php?tmpl_into=middle&amp;tmpl_name=m_wp2sw_main&amp;m=22&amp;itemID=172" TargetMode="External"/><Relationship Id="rId58" Type="http://schemas.openxmlformats.org/officeDocument/2006/relationships/hyperlink" Target="http://www.vilniuskc.lt" TargetMode="External"/><Relationship Id="rId66" Type="http://schemas.openxmlformats.org/officeDocument/2006/relationships/hyperlink" Target="https://www.google.com/maps/@54.896105,23.883959,3a,90y,214.05h,76.68t/data=!3m5!1e1!3m3!1suq3pzI6KhQ6z8mtpV1Te9g!2e0!3e5" TargetMode="External"/><Relationship Id="rId7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http://www.ppplietuva.lt/metodikos.html" TargetMode="External"/><Relationship Id="rId23" Type="http://schemas.openxmlformats.org/officeDocument/2006/relationships/hyperlink" Target="http://osp.stat.gov.lt/web/guest/statistiniu-rodikliu-analize" TargetMode="External"/><Relationship Id="rId28" Type="http://schemas.openxmlformats.org/officeDocument/2006/relationships/hyperlink" Target="http://osp.stat.gov.lt/web/guest/statistiniu-rodikliu-analize" TargetMode="External"/><Relationship Id="rId36" Type="http://schemas.openxmlformats.org/officeDocument/2006/relationships/chart" Target="charts/chart3.xml"/><Relationship Id="rId49" Type="http://schemas.openxmlformats.org/officeDocument/2006/relationships/hyperlink" Target="http://www.vilnius.lt/l.php?tmpl_into=middle&amp;tmpl_name=m_wp2sw_main&amp;m=22&amp;itemID=168" TargetMode="External"/><Relationship Id="rId57" Type="http://schemas.openxmlformats.org/officeDocument/2006/relationships/hyperlink" Target="http://www.vilnius.lt/l.php?tmpl_into=middle&amp;tmpl_name=m_wp2sw_main&amp;m=22&amp;itemID=682" TargetMode="External"/><Relationship Id="rId61" Type="http://schemas.openxmlformats.org/officeDocument/2006/relationships/hyperlink" Target="http://www.vilnius.lt/l.php?tmpl_into=middle&amp;tmpl_name=m_wp2sw_main&amp;m=22&amp;itemID=177" TargetMode="External"/><Relationship Id="rId10" Type="http://schemas.openxmlformats.org/officeDocument/2006/relationships/footer" Target="footer1.xml"/><Relationship Id="rId19" Type="http://schemas.openxmlformats.org/officeDocument/2006/relationships/chart" Target="charts/chart1.xml"/><Relationship Id="rId31" Type="http://schemas.openxmlformats.org/officeDocument/2006/relationships/hyperlink" Target="http://osp.stat.gov.lt/web/guest/statistiniu-rodikliu-analize" TargetMode="External"/><Relationship Id="rId44" Type="http://schemas.openxmlformats.org/officeDocument/2006/relationships/chart" Target="charts/chart5.xml"/><Relationship Id="rId52" Type="http://schemas.openxmlformats.org/officeDocument/2006/relationships/hyperlink" Target="http://www.mkcnamai.lt" TargetMode="External"/><Relationship Id="rId60" Type="http://schemas.openxmlformats.org/officeDocument/2006/relationships/hyperlink" Target="http://www.jaunamuzika.lt" TargetMode="External"/><Relationship Id="rId65" Type="http://schemas.openxmlformats.org/officeDocument/2006/relationships/image" Target="media/image5.jpeg"/><Relationship Id="rId73"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ppplietuva.lt" TargetMode="External"/><Relationship Id="rId22" Type="http://schemas.openxmlformats.org/officeDocument/2006/relationships/hyperlink" Target="http://osp.stat.gov.lt/web/guest/statistiniu-rodikliu-analize" TargetMode="External"/><Relationship Id="rId27" Type="http://schemas.openxmlformats.org/officeDocument/2006/relationships/hyperlink" Target="http://www.aruodas.lt" TargetMode="External"/><Relationship Id="rId30" Type="http://schemas.openxmlformats.org/officeDocument/2006/relationships/hyperlink" Target="http://osp.stat.gov.lt/web/guest/statistiniu-rodikliu-analize" TargetMode="External"/><Relationship Id="rId35" Type="http://schemas.openxmlformats.org/officeDocument/2006/relationships/hyperlink" Target="http://svis.ipc.lt/zemelapis/Lietuvos-mokyklu-zemelapis.htm" TargetMode="External"/><Relationship Id="rId43" Type="http://schemas.openxmlformats.org/officeDocument/2006/relationships/hyperlink" Target="http://osp.stat.gov.lt/web/guest/statistiniu-rodikliu-analize" TargetMode="External"/><Relationship Id="rId48" Type="http://schemas.openxmlformats.org/officeDocument/2006/relationships/hyperlink" Target="http://www.grigiskiukc.lt" TargetMode="External"/><Relationship Id="rId56" Type="http://schemas.openxmlformats.org/officeDocument/2006/relationships/hyperlink" Target="http://www.etno.lt" TargetMode="External"/><Relationship Id="rId64" Type="http://schemas.openxmlformats.org/officeDocument/2006/relationships/hyperlink" Target="http://www3.lrs.lt/pls/inter3/dokpaieska.showdoc_l?p_id=281054" TargetMode="External"/><Relationship Id="rId69" Type="http://schemas.openxmlformats.org/officeDocument/2006/relationships/image" Target="media/image7.jpeg"/><Relationship Id="rId8" Type="http://schemas.openxmlformats.org/officeDocument/2006/relationships/footnotes" Target="footnotes.xml"/><Relationship Id="rId51" Type="http://schemas.openxmlformats.org/officeDocument/2006/relationships/hyperlink" Target="http://www.vilnius.lt/l.php?tmpl_into=middle&amp;tmpl_name=m_wp2sw_main&amp;m=22&amp;itemID=166" TargetMode="External"/><Relationship Id="rId72" Type="http://schemas.openxmlformats.org/officeDocument/2006/relationships/image" Target="media/image8.png"/><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hyperlink" Target="http://osp.stat.gov.lt/web/guest/statistiniu-rodikliu-analize" TargetMode="External"/><Relationship Id="rId25" Type="http://schemas.openxmlformats.org/officeDocument/2006/relationships/hyperlink" Target="http://www.aruodas.lt" TargetMode="External"/><Relationship Id="rId33" Type="http://schemas.openxmlformats.org/officeDocument/2006/relationships/hyperlink" Target="http://svis.emokykla.lt/lt" TargetMode="External"/><Relationship Id="rId38" Type="http://schemas.openxmlformats.org/officeDocument/2006/relationships/image" Target="media/image3.png"/><Relationship Id="rId46" Type="http://schemas.openxmlformats.org/officeDocument/2006/relationships/hyperlink" Target="http://www.lrkm.lt/popup2.php?ru=lYfYXnZo10&amp;tmpl_name=m_article_print_view&amp;article_id=4609" TargetMode="External"/><Relationship Id="rId59" Type="http://schemas.openxmlformats.org/officeDocument/2006/relationships/hyperlink" Target="http://www.vilnius.lt/l.php?tmpl_into=middle&amp;tmpl_name=m_wp2sw_main&amp;m=22&amp;itemID=176" TargetMode="External"/><Relationship Id="rId67" Type="http://schemas.openxmlformats.org/officeDocument/2006/relationships/image" Target="media/image6.jpeg"/><Relationship Id="rId20" Type="http://schemas.openxmlformats.org/officeDocument/2006/relationships/hyperlink" Target="http://ec.europa.eu/eurostat/statistics-explained/images/c/c4/Housing_statistics_YB2014_II.xlsx" TargetMode="External"/><Relationship Id="rId41" Type="http://schemas.openxmlformats.org/officeDocument/2006/relationships/chart" Target="charts/chart4.xml"/><Relationship Id="rId54" Type="http://schemas.openxmlformats.org/officeDocument/2006/relationships/hyperlink" Target="http://www.nvkc.lt" TargetMode="External"/><Relationship Id="rId62" Type="http://schemas.openxmlformats.org/officeDocument/2006/relationships/hyperlink" Target="http://www.kristoforas.lt" TargetMode="External"/><Relationship Id="rId70" Type="http://schemas.openxmlformats.org/officeDocument/2006/relationships/hyperlink" Target="http://www.vilniustransport.lt/images/mrweb_1.pdf"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footnotes.xml.rels><?xml version="1.0" encoding="UTF-8" standalone="yes"?>
<Relationships xmlns="http://schemas.openxmlformats.org/package/2006/relationships"><Relationship Id="rId8" Type="http://schemas.openxmlformats.org/officeDocument/2006/relationships/hyperlink" Target="http://www.lrkm.lt/go.php/lit/Muzieju-statistika" TargetMode="External"/><Relationship Id="rId13" Type="http://schemas.openxmlformats.org/officeDocument/2006/relationships/hyperlink" Target="http://www.llkc.lt/index.php?63202486" TargetMode="External"/><Relationship Id="rId3" Type="http://schemas.openxmlformats.org/officeDocument/2006/relationships/hyperlink" Target="http://www.osp.stat.gov.lt/web/guest/statistiniu-rodikliu-analize1" TargetMode="External"/><Relationship Id="rId7" Type="http://schemas.openxmlformats.org/officeDocument/2006/relationships/hyperlink" Target="http://www.limis.lt" TargetMode="External"/><Relationship Id="rId12" Type="http://schemas.openxmlformats.org/officeDocument/2006/relationships/hyperlink" Target="http://www.aksk.lt/wp-content/uploads/2013/08/Iataskaita-1.pdf" TargetMode="External"/><Relationship Id="rId2" Type="http://schemas.openxmlformats.org/officeDocument/2006/relationships/hyperlink" Target="http://www.ober-haus.lt/files/lt/files/reports/Ober-Haus_Market_Report_Baltic_States_2014.pdf" TargetMode="External"/><Relationship Id="rId16" Type="http://schemas.openxmlformats.org/officeDocument/2006/relationships/hyperlink" Target="http://eur-lex.europa.eu/legal-content/LT/TXT/PDF/?uri=OJ:C:2014:280:FULL&amp;from=EN" TargetMode="External"/><Relationship Id="rId1" Type="http://schemas.openxmlformats.org/officeDocument/2006/relationships/hyperlink" Target="http://osp.stat.gov.lt/temines-lenteles" TargetMode="External"/><Relationship Id="rId6" Type="http://schemas.openxmlformats.org/officeDocument/2006/relationships/hyperlink" Target="http://www.ambergallery.lt/lt" TargetMode="External"/><Relationship Id="rId11" Type="http://schemas.openxmlformats.org/officeDocument/2006/relationships/hyperlink" Target="http://kvr.kpd.lt/heritage/Pages/KVRDetail.aspx?lang=lt&amp;MC=33015" TargetMode="External"/><Relationship Id="rId5" Type="http://schemas.openxmlformats.org/officeDocument/2006/relationships/hyperlink" Target="http://zaislumuziejus.lt/lt" TargetMode="External"/><Relationship Id="rId15" Type="http://schemas.openxmlformats.org/officeDocument/2006/relationships/hyperlink" Target="http://www.ober-haus.lt/wp-content/uploads/2014/10/OH_Komercinis_2014_III_ketv.pdf" TargetMode="External"/><Relationship Id="rId10" Type="http://schemas.openxmlformats.org/officeDocument/2006/relationships/hyperlink" Target="http://www.limis.lt/muziejai/-/museumSearch/search?listDisplayMode=simple&amp;s_tab=&amp;query=&amp;_searchOnlyTitle=on&amp;museumAddressId=738110&amp;museumTypeId=698406" TargetMode="External"/><Relationship Id="rId4" Type="http://schemas.openxmlformats.org/officeDocument/2006/relationships/hyperlink" Target="http://www.ober-haus.lt/files/lt/files/reports/Ober-Haus_Market_Report_Baltic_States_2014.pdf" TargetMode="External"/><Relationship Id="rId9" Type="http://schemas.openxmlformats.org/officeDocument/2006/relationships/hyperlink" Target="http://www.zurnalai.vu.lt/files/journals/163/articles/3919/public/77-99.pdf" TargetMode="External"/><Relationship Id="rId14" Type="http://schemas.openxmlformats.org/officeDocument/2006/relationships/hyperlink" Target="http://lmds2016.lt/apie-svente/istorij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B\AppData\Local\Temp\Housing_statistics_YB2014_I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B\Dropbox\100.%20Nacionalinis_stadionas\2014%20m.%20planavimas\IP\StatGov_duomenys.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B\Dropbox\100.%20Nacionalinis_stadionas\2014%20m.%20planavimas\IP\StatGov_duomenys.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Users\andrej-du\Desktop\Dropbox\100.%20Nacionalinis_stadionas\2014%20m.%20planavimas\IP\StatGov_duomenys.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Users\andrej-du\Desktop\Dropbox\100.%20Nacionalinis_stadionas\2014%20m.%20planavimas\IP\StatGov_duomenys.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Users\andrej-du\Desktop\Dropbox\100.%20Nacionalinis_stadionas\2014%20m.%20planavimas\IP\StatGov_duomeny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3636437887462611E-2"/>
          <c:y val="4.467368943865925E-2"/>
          <c:w val="0.91090989960040802"/>
          <c:h val="0.56472102597214735"/>
        </c:manualLayout>
      </c:layout>
      <c:barChart>
        <c:barDir val="col"/>
        <c:grouping val="percentStacked"/>
        <c:varyColors val="0"/>
        <c:ser>
          <c:idx val="0"/>
          <c:order val="0"/>
          <c:tx>
            <c:strRef>
              <c:f>'[Housing_statistics_YB2014_II.xlsx]Figure 1'!$D$10</c:f>
              <c:strCache>
                <c:ptCount val="1"/>
                <c:pt idx="0">
                  <c:v>Butai</c:v>
                </c:pt>
              </c:strCache>
            </c:strRef>
          </c:tx>
          <c:invertIfNegative val="0"/>
          <c:cat>
            <c:strRef>
              <c:f>'[Housing_statistics_YB2014_II.xlsx]Figure 1'!$C$11:$C$42</c:f>
              <c:strCache>
                <c:ptCount val="32"/>
                <c:pt idx="0">
                  <c:v>ES-28</c:v>
                </c:pt>
                <c:pt idx="1">
                  <c:v>Euro (EA-18)</c:v>
                </c:pt>
                <c:pt idx="2">
                  <c:v>Estija</c:v>
                </c:pt>
                <c:pt idx="3">
                  <c:v>Ispanija</c:v>
                </c:pt>
                <c:pt idx="4">
                  <c:v>Latvija</c:v>
                </c:pt>
                <c:pt idx="5">
                  <c:v>Graikija</c:v>
                </c:pt>
                <c:pt idx="6">
                  <c:v>Lietuva</c:v>
                </c:pt>
                <c:pt idx="7">
                  <c:v>Vokietija</c:v>
                </c:pt>
                <c:pt idx="8">
                  <c:v>Čekija</c:v>
                </c:pt>
                <c:pt idx="9">
                  <c:v>Italija</c:v>
                </c:pt>
                <c:pt idx="10">
                  <c:v>Malta</c:v>
                </c:pt>
                <c:pt idx="11">
                  <c:v>Slovakija</c:v>
                </c:pt>
                <c:pt idx="12">
                  <c:v>Lenkija</c:v>
                </c:pt>
                <c:pt idx="13">
                  <c:v>Bulgarija</c:v>
                </c:pt>
                <c:pt idx="14">
                  <c:v>Austrija</c:v>
                </c:pt>
                <c:pt idx="15">
                  <c:v>Portugalija</c:v>
                </c:pt>
                <c:pt idx="16">
                  <c:v>Švedija</c:v>
                </c:pt>
                <c:pt idx="17">
                  <c:v>Rumunija</c:v>
                </c:pt>
                <c:pt idx="18">
                  <c:v>Suomija</c:v>
                </c:pt>
                <c:pt idx="19">
                  <c:v>Liuksemburgas</c:v>
                </c:pt>
                <c:pt idx="20">
                  <c:v>Prancūzija</c:v>
                </c:pt>
                <c:pt idx="21">
                  <c:v>Vengrija</c:v>
                </c:pt>
                <c:pt idx="22">
                  <c:v>Danija</c:v>
                </c:pt>
                <c:pt idx="23">
                  <c:v>Slovėnija</c:v>
                </c:pt>
                <c:pt idx="24">
                  <c:v>Kipras</c:v>
                </c:pt>
                <c:pt idx="25">
                  <c:v>Belgija</c:v>
                </c:pt>
                <c:pt idx="26">
                  <c:v>Kroatija</c:v>
                </c:pt>
                <c:pt idx="27">
                  <c:v>Nyderlandai</c:v>
                </c:pt>
                <c:pt idx="28">
                  <c:v>Jungtinė Karalystė</c:v>
                </c:pt>
                <c:pt idx="29">
                  <c:v>Šveicarija</c:v>
                </c:pt>
                <c:pt idx="30">
                  <c:v>Islandija</c:v>
                </c:pt>
                <c:pt idx="31">
                  <c:v>Norvegija</c:v>
                </c:pt>
              </c:strCache>
            </c:strRef>
          </c:cat>
          <c:val>
            <c:numRef>
              <c:f>'[Housing_statistics_YB2014_II.xlsx]Figure 1'!$D$11:$D$42</c:f>
              <c:numCache>
                <c:formatCode>0.0</c:formatCode>
                <c:ptCount val="32"/>
                <c:pt idx="0">
                  <c:v>41.6</c:v>
                </c:pt>
                <c:pt idx="1">
                  <c:v>46.9</c:v>
                </c:pt>
                <c:pt idx="2">
                  <c:v>65.099999999999994</c:v>
                </c:pt>
                <c:pt idx="3">
                  <c:v>65</c:v>
                </c:pt>
                <c:pt idx="4">
                  <c:v>64.400000000000006</c:v>
                </c:pt>
                <c:pt idx="5">
                  <c:v>59.7</c:v>
                </c:pt>
                <c:pt idx="6">
                  <c:v>57.6</c:v>
                </c:pt>
                <c:pt idx="7">
                  <c:v>53.2</c:v>
                </c:pt>
                <c:pt idx="8">
                  <c:v>52.6</c:v>
                </c:pt>
                <c:pt idx="9">
                  <c:v>51.1</c:v>
                </c:pt>
                <c:pt idx="10">
                  <c:v>50.3</c:v>
                </c:pt>
                <c:pt idx="11">
                  <c:v>48.1</c:v>
                </c:pt>
                <c:pt idx="12">
                  <c:v>46.2</c:v>
                </c:pt>
                <c:pt idx="13">
                  <c:v>43.2</c:v>
                </c:pt>
                <c:pt idx="14">
                  <c:v>42.5</c:v>
                </c:pt>
                <c:pt idx="15">
                  <c:v>41.3</c:v>
                </c:pt>
                <c:pt idx="16">
                  <c:v>40.200000000000003</c:v>
                </c:pt>
                <c:pt idx="17">
                  <c:v>37.799999999999997</c:v>
                </c:pt>
                <c:pt idx="18">
                  <c:v>33.6</c:v>
                </c:pt>
                <c:pt idx="19">
                  <c:v>33.200000000000003</c:v>
                </c:pt>
                <c:pt idx="20">
                  <c:v>33.1</c:v>
                </c:pt>
                <c:pt idx="21">
                  <c:v>30.1</c:v>
                </c:pt>
                <c:pt idx="22">
                  <c:v>29.9</c:v>
                </c:pt>
                <c:pt idx="23">
                  <c:v>28.9</c:v>
                </c:pt>
                <c:pt idx="24">
                  <c:v>24.1</c:v>
                </c:pt>
                <c:pt idx="25">
                  <c:v>20.8</c:v>
                </c:pt>
                <c:pt idx="26">
                  <c:v>20.7</c:v>
                </c:pt>
                <c:pt idx="27">
                  <c:v>18.600000000000001</c:v>
                </c:pt>
                <c:pt idx="28">
                  <c:v>14.5</c:v>
                </c:pt>
                <c:pt idx="29">
                  <c:v>59.6</c:v>
                </c:pt>
                <c:pt idx="30">
                  <c:v>45.9</c:v>
                </c:pt>
                <c:pt idx="31">
                  <c:v>13.4</c:v>
                </c:pt>
              </c:numCache>
            </c:numRef>
          </c:val>
        </c:ser>
        <c:ser>
          <c:idx val="1"/>
          <c:order val="1"/>
          <c:tx>
            <c:strRef>
              <c:f>'[Housing_statistics_YB2014_II.xlsx]Figure 1'!$E$10</c:f>
              <c:strCache>
                <c:ptCount val="1"/>
                <c:pt idx="0">
                  <c:v>Atskiri namai</c:v>
                </c:pt>
              </c:strCache>
            </c:strRef>
          </c:tx>
          <c:invertIfNegative val="0"/>
          <c:cat>
            <c:strRef>
              <c:f>'[Housing_statistics_YB2014_II.xlsx]Figure 1'!$C$11:$C$42</c:f>
              <c:strCache>
                <c:ptCount val="32"/>
                <c:pt idx="0">
                  <c:v>ES-28</c:v>
                </c:pt>
                <c:pt idx="1">
                  <c:v>Euro (EA-18)</c:v>
                </c:pt>
                <c:pt idx="2">
                  <c:v>Estija</c:v>
                </c:pt>
                <c:pt idx="3">
                  <c:v>Ispanija</c:v>
                </c:pt>
                <c:pt idx="4">
                  <c:v>Latvija</c:v>
                </c:pt>
                <c:pt idx="5">
                  <c:v>Graikija</c:v>
                </c:pt>
                <c:pt idx="6">
                  <c:v>Lietuva</c:v>
                </c:pt>
                <c:pt idx="7">
                  <c:v>Vokietija</c:v>
                </c:pt>
                <c:pt idx="8">
                  <c:v>Čekija</c:v>
                </c:pt>
                <c:pt idx="9">
                  <c:v>Italija</c:v>
                </c:pt>
                <c:pt idx="10">
                  <c:v>Malta</c:v>
                </c:pt>
                <c:pt idx="11">
                  <c:v>Slovakija</c:v>
                </c:pt>
                <c:pt idx="12">
                  <c:v>Lenkija</c:v>
                </c:pt>
                <c:pt idx="13">
                  <c:v>Bulgarija</c:v>
                </c:pt>
                <c:pt idx="14">
                  <c:v>Austrija</c:v>
                </c:pt>
                <c:pt idx="15">
                  <c:v>Portugalija</c:v>
                </c:pt>
                <c:pt idx="16">
                  <c:v>Švedija</c:v>
                </c:pt>
                <c:pt idx="17">
                  <c:v>Rumunija</c:v>
                </c:pt>
                <c:pt idx="18">
                  <c:v>Suomija</c:v>
                </c:pt>
                <c:pt idx="19">
                  <c:v>Liuksemburgas</c:v>
                </c:pt>
                <c:pt idx="20">
                  <c:v>Prancūzija</c:v>
                </c:pt>
                <c:pt idx="21">
                  <c:v>Vengrija</c:v>
                </c:pt>
                <c:pt idx="22">
                  <c:v>Danija</c:v>
                </c:pt>
                <c:pt idx="23">
                  <c:v>Slovėnija</c:v>
                </c:pt>
                <c:pt idx="24">
                  <c:v>Kipras</c:v>
                </c:pt>
                <c:pt idx="25">
                  <c:v>Belgija</c:v>
                </c:pt>
                <c:pt idx="26">
                  <c:v>Kroatija</c:v>
                </c:pt>
                <c:pt idx="27">
                  <c:v>Nyderlandai</c:v>
                </c:pt>
                <c:pt idx="28">
                  <c:v>Jungtinė Karalystė</c:v>
                </c:pt>
                <c:pt idx="29">
                  <c:v>Šveicarija</c:v>
                </c:pt>
                <c:pt idx="30">
                  <c:v>Islandija</c:v>
                </c:pt>
                <c:pt idx="31">
                  <c:v>Norvegija</c:v>
                </c:pt>
              </c:strCache>
            </c:strRef>
          </c:cat>
          <c:val>
            <c:numRef>
              <c:f>'[Housing_statistics_YB2014_II.xlsx]Figure 1'!$E$11:$E$42</c:f>
              <c:numCache>
                <c:formatCode>0.0</c:formatCode>
                <c:ptCount val="32"/>
                <c:pt idx="0">
                  <c:v>34</c:v>
                </c:pt>
                <c:pt idx="1">
                  <c:v>29.8</c:v>
                </c:pt>
                <c:pt idx="2">
                  <c:v>29.8</c:v>
                </c:pt>
                <c:pt idx="3">
                  <c:v>13.6</c:v>
                </c:pt>
                <c:pt idx="4">
                  <c:v>31.8</c:v>
                </c:pt>
                <c:pt idx="5">
                  <c:v>32.1</c:v>
                </c:pt>
                <c:pt idx="6">
                  <c:v>35.200000000000003</c:v>
                </c:pt>
                <c:pt idx="7">
                  <c:v>28.6</c:v>
                </c:pt>
                <c:pt idx="8">
                  <c:v>37.200000000000003</c:v>
                </c:pt>
                <c:pt idx="9">
                  <c:v>22</c:v>
                </c:pt>
                <c:pt idx="10">
                  <c:v>4.5</c:v>
                </c:pt>
                <c:pt idx="11">
                  <c:v>49.9</c:v>
                </c:pt>
                <c:pt idx="12">
                  <c:v>48.9</c:v>
                </c:pt>
                <c:pt idx="13">
                  <c:v>46</c:v>
                </c:pt>
                <c:pt idx="14">
                  <c:v>49.2</c:v>
                </c:pt>
                <c:pt idx="15">
                  <c:v>40.6</c:v>
                </c:pt>
                <c:pt idx="16">
                  <c:v>50.6</c:v>
                </c:pt>
                <c:pt idx="17">
                  <c:v>60.5</c:v>
                </c:pt>
                <c:pt idx="18">
                  <c:v>47.2</c:v>
                </c:pt>
                <c:pt idx="19">
                  <c:v>36.4</c:v>
                </c:pt>
                <c:pt idx="20">
                  <c:v>44.2</c:v>
                </c:pt>
                <c:pt idx="21">
                  <c:v>63.9</c:v>
                </c:pt>
                <c:pt idx="22">
                  <c:v>57.1</c:v>
                </c:pt>
                <c:pt idx="23">
                  <c:v>66.599999999999994</c:v>
                </c:pt>
                <c:pt idx="24">
                  <c:v>47</c:v>
                </c:pt>
                <c:pt idx="25">
                  <c:v>37.1</c:v>
                </c:pt>
                <c:pt idx="26">
                  <c:v>73</c:v>
                </c:pt>
                <c:pt idx="27">
                  <c:v>16.2</c:v>
                </c:pt>
                <c:pt idx="28">
                  <c:v>23.9</c:v>
                </c:pt>
                <c:pt idx="29">
                  <c:v>23.8</c:v>
                </c:pt>
                <c:pt idx="30">
                  <c:v>34.9</c:v>
                </c:pt>
                <c:pt idx="31">
                  <c:v>60.7</c:v>
                </c:pt>
              </c:numCache>
            </c:numRef>
          </c:val>
        </c:ser>
        <c:ser>
          <c:idx val="2"/>
          <c:order val="2"/>
          <c:tx>
            <c:strRef>
              <c:f>'[Housing_statistics_YB2014_II.xlsx]Figure 1'!$F$10</c:f>
              <c:strCache>
                <c:ptCount val="1"/>
                <c:pt idx="0">
                  <c:v>Pusiau atskiri namai</c:v>
                </c:pt>
              </c:strCache>
            </c:strRef>
          </c:tx>
          <c:invertIfNegative val="0"/>
          <c:cat>
            <c:strRef>
              <c:f>'[Housing_statistics_YB2014_II.xlsx]Figure 1'!$C$11:$C$42</c:f>
              <c:strCache>
                <c:ptCount val="32"/>
                <c:pt idx="0">
                  <c:v>ES-28</c:v>
                </c:pt>
                <c:pt idx="1">
                  <c:v>Euro (EA-18)</c:v>
                </c:pt>
                <c:pt idx="2">
                  <c:v>Estija</c:v>
                </c:pt>
                <c:pt idx="3">
                  <c:v>Ispanija</c:v>
                </c:pt>
                <c:pt idx="4">
                  <c:v>Latvija</c:v>
                </c:pt>
                <c:pt idx="5">
                  <c:v>Graikija</c:v>
                </c:pt>
                <c:pt idx="6">
                  <c:v>Lietuva</c:v>
                </c:pt>
                <c:pt idx="7">
                  <c:v>Vokietija</c:v>
                </c:pt>
                <c:pt idx="8">
                  <c:v>Čekija</c:v>
                </c:pt>
                <c:pt idx="9">
                  <c:v>Italija</c:v>
                </c:pt>
                <c:pt idx="10">
                  <c:v>Malta</c:v>
                </c:pt>
                <c:pt idx="11">
                  <c:v>Slovakija</c:v>
                </c:pt>
                <c:pt idx="12">
                  <c:v>Lenkija</c:v>
                </c:pt>
                <c:pt idx="13">
                  <c:v>Bulgarija</c:v>
                </c:pt>
                <c:pt idx="14">
                  <c:v>Austrija</c:v>
                </c:pt>
                <c:pt idx="15">
                  <c:v>Portugalija</c:v>
                </c:pt>
                <c:pt idx="16">
                  <c:v>Švedija</c:v>
                </c:pt>
                <c:pt idx="17">
                  <c:v>Rumunija</c:v>
                </c:pt>
                <c:pt idx="18">
                  <c:v>Suomija</c:v>
                </c:pt>
                <c:pt idx="19">
                  <c:v>Liuksemburgas</c:v>
                </c:pt>
                <c:pt idx="20">
                  <c:v>Prancūzija</c:v>
                </c:pt>
                <c:pt idx="21">
                  <c:v>Vengrija</c:v>
                </c:pt>
                <c:pt idx="22">
                  <c:v>Danija</c:v>
                </c:pt>
                <c:pt idx="23">
                  <c:v>Slovėnija</c:v>
                </c:pt>
                <c:pt idx="24">
                  <c:v>Kipras</c:v>
                </c:pt>
                <c:pt idx="25">
                  <c:v>Belgija</c:v>
                </c:pt>
                <c:pt idx="26">
                  <c:v>Kroatija</c:v>
                </c:pt>
                <c:pt idx="27">
                  <c:v>Nyderlandai</c:v>
                </c:pt>
                <c:pt idx="28">
                  <c:v>Jungtinė Karalystė</c:v>
                </c:pt>
                <c:pt idx="29">
                  <c:v>Šveicarija</c:v>
                </c:pt>
                <c:pt idx="30">
                  <c:v>Islandija</c:v>
                </c:pt>
                <c:pt idx="31">
                  <c:v>Norvegija</c:v>
                </c:pt>
              </c:strCache>
            </c:strRef>
          </c:cat>
          <c:val>
            <c:numRef>
              <c:f>'[Housing_statistics_YB2014_II.xlsx]Figure 1'!$F$11:$F$42</c:f>
              <c:numCache>
                <c:formatCode>0.0</c:formatCode>
                <c:ptCount val="32"/>
                <c:pt idx="0">
                  <c:v>23.7</c:v>
                </c:pt>
                <c:pt idx="1">
                  <c:v>22.5</c:v>
                </c:pt>
                <c:pt idx="2">
                  <c:v>4.5999999999999996</c:v>
                </c:pt>
                <c:pt idx="3">
                  <c:v>21.2</c:v>
                </c:pt>
                <c:pt idx="4">
                  <c:v>3.6</c:v>
                </c:pt>
                <c:pt idx="5">
                  <c:v>8.1</c:v>
                </c:pt>
                <c:pt idx="6">
                  <c:v>6.8</c:v>
                </c:pt>
                <c:pt idx="7">
                  <c:v>16.7</c:v>
                </c:pt>
                <c:pt idx="8">
                  <c:v>9.9</c:v>
                </c:pt>
                <c:pt idx="9">
                  <c:v>26.5</c:v>
                </c:pt>
                <c:pt idx="10">
                  <c:v>44.8</c:v>
                </c:pt>
                <c:pt idx="11">
                  <c:v>1.8</c:v>
                </c:pt>
                <c:pt idx="12">
                  <c:v>4.7</c:v>
                </c:pt>
                <c:pt idx="13">
                  <c:v>10.5</c:v>
                </c:pt>
                <c:pt idx="14">
                  <c:v>7.2</c:v>
                </c:pt>
                <c:pt idx="15">
                  <c:v>17.8</c:v>
                </c:pt>
                <c:pt idx="16">
                  <c:v>8.9</c:v>
                </c:pt>
                <c:pt idx="17">
                  <c:v>1.7</c:v>
                </c:pt>
                <c:pt idx="18">
                  <c:v>18.600000000000001</c:v>
                </c:pt>
                <c:pt idx="19">
                  <c:v>29.9</c:v>
                </c:pt>
                <c:pt idx="20">
                  <c:v>22.5</c:v>
                </c:pt>
                <c:pt idx="21">
                  <c:v>5.4</c:v>
                </c:pt>
                <c:pt idx="22">
                  <c:v>12.5</c:v>
                </c:pt>
                <c:pt idx="23">
                  <c:v>4.0999999999999996</c:v>
                </c:pt>
                <c:pt idx="24">
                  <c:v>27.7</c:v>
                </c:pt>
                <c:pt idx="25">
                  <c:v>41.8</c:v>
                </c:pt>
                <c:pt idx="26">
                  <c:v>6.1</c:v>
                </c:pt>
                <c:pt idx="27">
                  <c:v>60</c:v>
                </c:pt>
                <c:pt idx="28">
                  <c:v>60.9</c:v>
                </c:pt>
                <c:pt idx="29">
                  <c:v>13.1</c:v>
                </c:pt>
                <c:pt idx="30">
                  <c:v>18.2</c:v>
                </c:pt>
                <c:pt idx="31">
                  <c:v>20.2</c:v>
                </c:pt>
              </c:numCache>
            </c:numRef>
          </c:val>
        </c:ser>
        <c:ser>
          <c:idx val="3"/>
          <c:order val="3"/>
          <c:tx>
            <c:strRef>
              <c:f>'[Housing_statistics_YB2014_II.xlsx]Figure 1'!$G$10</c:f>
              <c:strCache>
                <c:ptCount val="1"/>
                <c:pt idx="0">
                  <c:v>Kiti</c:v>
                </c:pt>
              </c:strCache>
            </c:strRef>
          </c:tx>
          <c:invertIfNegative val="0"/>
          <c:cat>
            <c:strRef>
              <c:f>'[Housing_statistics_YB2014_II.xlsx]Figure 1'!$C$11:$C$42</c:f>
              <c:strCache>
                <c:ptCount val="32"/>
                <c:pt idx="0">
                  <c:v>ES-28</c:v>
                </c:pt>
                <c:pt idx="1">
                  <c:v>Euro (EA-18)</c:v>
                </c:pt>
                <c:pt idx="2">
                  <c:v>Estija</c:v>
                </c:pt>
                <c:pt idx="3">
                  <c:v>Ispanija</c:v>
                </c:pt>
                <c:pt idx="4">
                  <c:v>Latvija</c:v>
                </c:pt>
                <c:pt idx="5">
                  <c:v>Graikija</c:v>
                </c:pt>
                <c:pt idx="6">
                  <c:v>Lietuva</c:v>
                </c:pt>
                <c:pt idx="7">
                  <c:v>Vokietija</c:v>
                </c:pt>
                <c:pt idx="8">
                  <c:v>Čekija</c:v>
                </c:pt>
                <c:pt idx="9">
                  <c:v>Italija</c:v>
                </c:pt>
                <c:pt idx="10">
                  <c:v>Malta</c:v>
                </c:pt>
                <c:pt idx="11">
                  <c:v>Slovakija</c:v>
                </c:pt>
                <c:pt idx="12">
                  <c:v>Lenkija</c:v>
                </c:pt>
                <c:pt idx="13">
                  <c:v>Bulgarija</c:v>
                </c:pt>
                <c:pt idx="14">
                  <c:v>Austrija</c:v>
                </c:pt>
                <c:pt idx="15">
                  <c:v>Portugalija</c:v>
                </c:pt>
                <c:pt idx="16">
                  <c:v>Švedija</c:v>
                </c:pt>
                <c:pt idx="17">
                  <c:v>Rumunija</c:v>
                </c:pt>
                <c:pt idx="18">
                  <c:v>Suomija</c:v>
                </c:pt>
                <c:pt idx="19">
                  <c:v>Liuksemburgas</c:v>
                </c:pt>
                <c:pt idx="20">
                  <c:v>Prancūzija</c:v>
                </c:pt>
                <c:pt idx="21">
                  <c:v>Vengrija</c:v>
                </c:pt>
                <c:pt idx="22">
                  <c:v>Danija</c:v>
                </c:pt>
                <c:pt idx="23">
                  <c:v>Slovėnija</c:v>
                </c:pt>
                <c:pt idx="24">
                  <c:v>Kipras</c:v>
                </c:pt>
                <c:pt idx="25">
                  <c:v>Belgija</c:v>
                </c:pt>
                <c:pt idx="26">
                  <c:v>Kroatija</c:v>
                </c:pt>
                <c:pt idx="27">
                  <c:v>Nyderlandai</c:v>
                </c:pt>
                <c:pt idx="28">
                  <c:v>Jungtinė Karalystė</c:v>
                </c:pt>
                <c:pt idx="29">
                  <c:v>Šveicarija</c:v>
                </c:pt>
                <c:pt idx="30">
                  <c:v>Islandija</c:v>
                </c:pt>
                <c:pt idx="31">
                  <c:v>Norvegija</c:v>
                </c:pt>
              </c:strCache>
            </c:strRef>
          </c:cat>
          <c:val>
            <c:numRef>
              <c:f>'[Housing_statistics_YB2014_II.xlsx]Figure 1'!$G$11:$G$42</c:f>
              <c:numCache>
                <c:formatCode>0.0</c:formatCode>
                <c:ptCount val="32"/>
                <c:pt idx="0">
                  <c:v>0.7</c:v>
                </c:pt>
                <c:pt idx="1">
                  <c:v>0.8</c:v>
                </c:pt>
                <c:pt idx="2">
                  <c:v>0.5</c:v>
                </c:pt>
                <c:pt idx="3">
                  <c:v>0.2</c:v>
                </c:pt>
                <c:pt idx="4">
                  <c:v>0.2</c:v>
                </c:pt>
                <c:pt idx="5">
                  <c:v>0</c:v>
                </c:pt>
                <c:pt idx="6">
                  <c:v>0.4</c:v>
                </c:pt>
                <c:pt idx="7">
                  <c:v>1.5</c:v>
                </c:pt>
                <c:pt idx="8">
                  <c:v>0.3</c:v>
                </c:pt>
                <c:pt idx="9">
                  <c:v>0.4</c:v>
                </c:pt>
                <c:pt idx="10">
                  <c:v>0.3</c:v>
                </c:pt>
                <c:pt idx="11">
                  <c:v>0.1</c:v>
                </c:pt>
                <c:pt idx="12">
                  <c:v>0.2</c:v>
                </c:pt>
                <c:pt idx="13">
                  <c:v>0.3</c:v>
                </c:pt>
                <c:pt idx="14">
                  <c:v>1.2</c:v>
                </c:pt>
                <c:pt idx="15">
                  <c:v>0.3</c:v>
                </c:pt>
                <c:pt idx="16">
                  <c:v>0.4</c:v>
                </c:pt>
                <c:pt idx="17">
                  <c:v>0.1</c:v>
                </c:pt>
                <c:pt idx="18">
                  <c:v>0.5</c:v>
                </c:pt>
                <c:pt idx="19">
                  <c:v>0.5</c:v>
                </c:pt>
                <c:pt idx="20">
                  <c:v>0.1</c:v>
                </c:pt>
                <c:pt idx="21">
                  <c:v>0.7</c:v>
                </c:pt>
                <c:pt idx="22">
                  <c:v>0.4</c:v>
                </c:pt>
                <c:pt idx="23">
                  <c:v>0.3</c:v>
                </c:pt>
                <c:pt idx="24">
                  <c:v>1.3</c:v>
                </c:pt>
                <c:pt idx="25">
                  <c:v>0.3</c:v>
                </c:pt>
                <c:pt idx="26">
                  <c:v>0.2</c:v>
                </c:pt>
                <c:pt idx="27">
                  <c:v>5.2</c:v>
                </c:pt>
                <c:pt idx="28">
                  <c:v>0.7</c:v>
                </c:pt>
                <c:pt idx="29">
                  <c:v>3.5</c:v>
                </c:pt>
                <c:pt idx="30">
                  <c:v>0.9</c:v>
                </c:pt>
                <c:pt idx="31">
                  <c:v>5.8</c:v>
                </c:pt>
              </c:numCache>
            </c:numRef>
          </c:val>
        </c:ser>
        <c:dLbls>
          <c:showLegendKey val="0"/>
          <c:showVal val="0"/>
          <c:showCatName val="0"/>
          <c:showSerName val="0"/>
          <c:showPercent val="0"/>
          <c:showBubbleSize val="0"/>
        </c:dLbls>
        <c:gapWidth val="100"/>
        <c:overlap val="100"/>
        <c:axId val="200671616"/>
        <c:axId val="200673536"/>
      </c:barChart>
      <c:catAx>
        <c:axId val="200671616"/>
        <c:scaling>
          <c:orientation val="minMax"/>
        </c:scaling>
        <c:delete val="0"/>
        <c:axPos val="b"/>
        <c:numFmt formatCode="General" sourceLinked="1"/>
        <c:majorTickMark val="in"/>
        <c:minorTickMark val="none"/>
        <c:tickLblPos val="nextTo"/>
        <c:spPr>
          <a:ln>
            <a:solidFill>
              <a:srgbClr val="000000"/>
            </a:solidFill>
            <a:prstDash val="solid"/>
          </a:ln>
        </c:spPr>
        <c:txPr>
          <a:bodyPr rot="-2700000" vert="horz"/>
          <a:lstStyle/>
          <a:p>
            <a:pPr>
              <a:defRPr/>
            </a:pPr>
            <a:endParaRPr lang="lt-LT"/>
          </a:p>
        </c:txPr>
        <c:crossAx val="200673536"/>
        <c:crosses val="autoZero"/>
        <c:auto val="1"/>
        <c:lblAlgn val="ctr"/>
        <c:lblOffset val="100"/>
        <c:tickLblSkip val="1"/>
        <c:tickMarkSkip val="1"/>
        <c:noMultiLvlLbl val="0"/>
      </c:catAx>
      <c:valAx>
        <c:axId val="200673536"/>
        <c:scaling>
          <c:orientation val="minMax"/>
        </c:scaling>
        <c:delete val="0"/>
        <c:axPos val="l"/>
        <c:majorGridlines>
          <c:spPr>
            <a:ln w="3175">
              <a:solidFill>
                <a:srgbClr val="C0C0C0"/>
              </a:solidFill>
              <a:prstDash val="sysDash"/>
            </a:ln>
          </c:spPr>
        </c:majorGridlines>
        <c:numFmt formatCode="0%" sourceLinked="0"/>
        <c:majorTickMark val="out"/>
        <c:minorTickMark val="none"/>
        <c:tickLblPos val="nextTo"/>
        <c:spPr>
          <a:noFill/>
          <a:ln w="9525" cap="flat" cmpd="sng" algn="ctr">
            <a:noFill/>
            <a:prstDash val="solid"/>
            <a:round/>
          </a:ln>
          <a:effectLst/>
          <a:extLs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txPr>
          <a:bodyPr rot="0" vert="horz"/>
          <a:lstStyle/>
          <a:p>
            <a:pPr>
              <a:defRPr/>
            </a:pPr>
            <a:endParaRPr lang="lt-LT"/>
          </a:p>
        </c:txPr>
        <c:crossAx val="200671616"/>
        <c:crosses val="autoZero"/>
        <c:crossBetween val="between"/>
        <c:majorUnit val="0.25"/>
        <c:minorUnit val="0.02"/>
      </c:valAx>
    </c:plotArea>
    <c:legend>
      <c:legendPos val="b"/>
      <c:layout>
        <c:manualLayout>
          <c:xMode val="edge"/>
          <c:yMode val="edge"/>
          <c:x val="4.9421662611741933E-2"/>
          <c:y val="0.90777781037813499"/>
          <c:w val="0.93365026559893338"/>
          <c:h val="4.8576164216500906E-2"/>
        </c:manualLayout>
      </c:layout>
      <c:overlay val="0"/>
      <c:txPr>
        <a:bodyPr/>
        <a:lstStyle/>
        <a:p>
          <a:pPr>
            <a:defRPr sz="1200"/>
          </a:pPr>
          <a:endParaRPr lang="lt-LT"/>
        </a:p>
      </c:txPr>
    </c:legend>
    <c:plotVisOnly val="1"/>
    <c:dispBlanksAs val="gap"/>
    <c:showDLblsOverMax val="0"/>
  </c:chart>
  <c:spPr>
    <a:solidFill>
      <a:sysClr val="window" lastClr="FFFFFF"/>
    </a:solidFill>
    <a:ln w="9525" cap="flat" cmpd="sng" algn="ctr">
      <a:noFill/>
      <a:prstDash val="solid"/>
      <a:round/>
    </a:ln>
    <a:effectLst/>
    <a:extLs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txPr>
    <a:bodyPr/>
    <a:lstStyle/>
    <a:p>
      <a:pPr>
        <a:defRPr sz="1000">
          <a:latin typeface="Arial"/>
          <a:ea typeface="Arial"/>
          <a:cs typeface="Arial"/>
        </a:defRPr>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'11'!$B$45</c:f>
              <c:strCache>
                <c:ptCount val="1"/>
                <c:pt idx="0">
                  <c:v>Vidutinė būto kaina Šeškinės seniūnijoje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solidFill>
                <a:schemeClr val="accent1">
                  <a:lumMod val="40000"/>
                  <a:lumOff val="6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'11'!$B$46:$M$46</c:f>
              <c:strCache>
                <c:ptCount val="12"/>
                <c:pt idx="0">
                  <c:v>2014-02</c:v>
                </c:pt>
                <c:pt idx="1">
                  <c:v>2014-03</c:v>
                </c:pt>
                <c:pt idx="2">
                  <c:v>2014-04</c:v>
                </c:pt>
                <c:pt idx="3">
                  <c:v>2014-05</c:v>
                </c:pt>
                <c:pt idx="4">
                  <c:v>2014-06</c:v>
                </c:pt>
                <c:pt idx="5">
                  <c:v>2014-07</c:v>
                </c:pt>
                <c:pt idx="6">
                  <c:v>2014-08</c:v>
                </c:pt>
                <c:pt idx="7">
                  <c:v>2014-09</c:v>
                </c:pt>
                <c:pt idx="8">
                  <c:v>2014-10</c:v>
                </c:pt>
                <c:pt idx="9">
                  <c:v>2014-11</c:v>
                </c:pt>
                <c:pt idx="10">
                  <c:v>2014-12</c:v>
                </c:pt>
                <c:pt idx="11">
                  <c:v>2015-01</c:v>
                </c:pt>
              </c:strCache>
            </c:strRef>
          </c:cat>
          <c:val>
            <c:numRef>
              <c:f>'11'!$B$48:$M$48</c:f>
              <c:numCache>
                <c:formatCode>0.0</c:formatCode>
                <c:ptCount val="12"/>
                <c:pt idx="0">
                  <c:v>442.76</c:v>
                </c:pt>
                <c:pt idx="1">
                  <c:v>445.68</c:v>
                </c:pt>
                <c:pt idx="2">
                  <c:v>436.98</c:v>
                </c:pt>
                <c:pt idx="3">
                  <c:v>423.05</c:v>
                </c:pt>
                <c:pt idx="4">
                  <c:v>416.16</c:v>
                </c:pt>
                <c:pt idx="5">
                  <c:v>412.23</c:v>
                </c:pt>
                <c:pt idx="6">
                  <c:v>415.98</c:v>
                </c:pt>
                <c:pt idx="7">
                  <c:v>439.47</c:v>
                </c:pt>
                <c:pt idx="8">
                  <c:v>431.36</c:v>
                </c:pt>
                <c:pt idx="9">
                  <c:v>431.81</c:v>
                </c:pt>
                <c:pt idx="10">
                  <c:v>433.58</c:v>
                </c:pt>
                <c:pt idx="11">
                  <c:v>439.25</c:v>
                </c:pt>
              </c:numCache>
            </c:numRef>
          </c:val>
          <c:smooth val="1"/>
        </c:ser>
        <c:dLbls>
          <c:showLegendKey val="0"/>
          <c:showVal val="0"/>
          <c:showCatName val="0"/>
          <c:showSerName val="0"/>
          <c:showPercent val="0"/>
          <c:showBubbleSize val="0"/>
        </c:dLbls>
        <c:marker val="1"/>
        <c:smooth val="0"/>
        <c:axId val="231511936"/>
        <c:axId val="231513472"/>
      </c:lineChart>
      <c:catAx>
        <c:axId val="231511936"/>
        <c:scaling>
          <c:orientation val="minMax"/>
        </c:scaling>
        <c:delete val="0"/>
        <c:axPos val="b"/>
        <c:numFmt formatCode="General" sourceLinked="1"/>
        <c:majorTickMark val="none"/>
        <c:minorTickMark val="in"/>
        <c:tickLblPos val="nextTo"/>
        <c:spPr>
          <a:noFill/>
          <a:ln w="9525" cap="flat" cmpd="sng" algn="ctr">
            <a:solidFill>
              <a:schemeClr val="tx1">
                <a:lumMod val="15000"/>
                <a:lumOff val="85000"/>
              </a:schemeClr>
            </a:solidFill>
            <a:round/>
          </a:ln>
          <a:effectLst/>
        </c:spPr>
        <c:txPr>
          <a:bodyPr rot="-18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31513472"/>
        <c:crosses val="autoZero"/>
        <c:auto val="1"/>
        <c:lblAlgn val="ctr"/>
        <c:lblOffset val="100"/>
        <c:noMultiLvlLbl val="0"/>
      </c:catAx>
      <c:valAx>
        <c:axId val="231513472"/>
        <c:scaling>
          <c:orientation val="minMax"/>
          <c:min val="41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31511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'13'!$V$3</c:f>
              <c:strCache>
                <c:ptCount val="1"/>
                <c:pt idx="0">
                  <c:v>0-29</c:v>
                </c:pt>
              </c:strCache>
            </c:strRef>
          </c:tx>
          <c:spPr>
            <a:solidFill>
              <a:schemeClr val="accent1"/>
            </a:solidFill>
            <a:ln>
              <a:noFill/>
            </a:ln>
            <a:effectLst/>
            <a:sp3d/>
          </c:spPr>
          <c:invertIfNegative val="0"/>
          <c:dPt>
            <c:idx val="0"/>
            <c:invertIfNegative val="0"/>
            <c:bubble3D val="0"/>
            <c:spPr>
              <a:solidFill>
                <a:srgbClr val="C00000"/>
              </a:solidFill>
              <a:ln>
                <a:noFill/>
              </a:ln>
              <a:effectLst/>
              <a:sp3d/>
            </c:spPr>
          </c:dPt>
          <c:dPt>
            <c:idx val="1"/>
            <c:invertIfNegative val="0"/>
            <c:bubble3D val="0"/>
            <c:spPr>
              <a:solidFill>
                <a:srgbClr val="C00000"/>
              </a:solidFill>
              <a:ln>
                <a:noFill/>
              </a:ln>
              <a:effectLst/>
              <a:sp3d/>
            </c:spPr>
          </c:dPt>
          <c:dPt>
            <c:idx val="10"/>
            <c:invertIfNegative val="0"/>
            <c:bubble3D val="0"/>
            <c:spPr>
              <a:solidFill>
                <a:srgbClr val="C00000"/>
              </a:solidFill>
              <a:ln>
                <a:noFill/>
              </a:ln>
              <a:effectLst/>
              <a:sp3d/>
            </c:spPr>
          </c:dPt>
          <c:dPt>
            <c:idx val="16"/>
            <c:invertIfNegative val="0"/>
            <c:bubble3D val="0"/>
            <c:spPr>
              <a:solidFill>
                <a:srgbClr val="C00000"/>
              </a:solidFill>
              <a:ln>
                <a:noFill/>
              </a:ln>
              <a:effectLst/>
              <a:sp3d/>
            </c:spPr>
          </c:dPt>
          <c:dPt>
            <c:idx val="19"/>
            <c:invertIfNegative val="0"/>
            <c:bubble3D val="0"/>
            <c:spPr>
              <a:solidFill>
                <a:srgbClr val="C00000"/>
              </a:solidFill>
              <a:ln>
                <a:noFill/>
              </a:ln>
              <a:effectLst/>
              <a:sp3d/>
            </c:spPr>
          </c:dPt>
          <c:dLbls>
            <c:dLbl>
              <c:idx val="0"/>
              <c:layout>
                <c:manualLayout>
                  <c:x val="-6.291719799497276E-3"/>
                  <c:y val="8.365885631097382E-2"/>
                </c:manualLayout>
              </c:layout>
              <c:spPr>
                <a:solidFill>
                  <a:srgbClr val="C000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t-LT"/>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4.1944798663315049E-3"/>
                  <c:y val="0"/>
                </c:manualLayout>
              </c:layout>
              <c:spPr>
                <a:solidFill>
                  <a:srgbClr val="C000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t-LT"/>
                </a:p>
              </c:txPr>
              <c:showLegendKey val="0"/>
              <c:showVal val="1"/>
              <c:showCatName val="0"/>
              <c:showSerName val="0"/>
              <c:showPercent val="0"/>
              <c:showBubbleSize val="0"/>
              <c:extLst>
                <c:ext xmlns:c15="http://schemas.microsoft.com/office/drawing/2012/chart" uri="{CE6537A1-D6FC-4f65-9D91-7224C49458BB}"/>
              </c:extLst>
            </c:dLbl>
            <c:dLbl>
              <c:idx val="8"/>
              <c:layout>
                <c:manualLayout>
                  <c:x val="8.4121962936326792E-3"/>
                  <c:y val="8.8446640211603367E-2"/>
                </c:manualLayout>
              </c:layout>
              <c:showLegendKey val="0"/>
              <c:showVal val="1"/>
              <c:showCatName val="0"/>
              <c:showSerName val="0"/>
              <c:showPercent val="0"/>
              <c:showBubbleSize val="0"/>
              <c:extLst>
                <c:ext xmlns:c15="http://schemas.microsoft.com/office/drawing/2012/chart" uri="{CE6537A1-D6FC-4f65-9D91-7224C49458BB}"/>
              </c:extLst>
            </c:dLbl>
            <c:dLbl>
              <c:idx val="10"/>
              <c:spPr>
                <a:solidFill>
                  <a:srgbClr val="C000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t-LT"/>
                </a:p>
              </c:txPr>
              <c:showLegendKey val="0"/>
              <c:showVal val="1"/>
              <c:showCatName val="0"/>
              <c:showSerName val="0"/>
              <c:showPercent val="0"/>
              <c:showBubbleSize val="0"/>
            </c:dLbl>
            <c:dLbl>
              <c:idx val="16"/>
              <c:spPr>
                <a:solidFill>
                  <a:srgbClr val="C000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t-LT"/>
                </a:p>
              </c:txPr>
              <c:showLegendKey val="0"/>
              <c:showVal val="1"/>
              <c:showCatName val="0"/>
              <c:showSerName val="0"/>
              <c:showPercent val="0"/>
              <c:showBubbleSize val="0"/>
            </c:dLbl>
            <c:dLbl>
              <c:idx val="19"/>
              <c:spPr>
                <a:solidFill>
                  <a:srgbClr val="C000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t-LT"/>
                </a:p>
              </c:txPr>
              <c:showLegendKey val="0"/>
              <c:showVal val="1"/>
              <c:showCatName val="0"/>
              <c:showSerName val="0"/>
              <c:showPercent val="0"/>
              <c:showBubbleSize val="0"/>
            </c:dLbl>
            <c:spPr>
              <a:solidFill>
                <a:schemeClr val="accent1">
                  <a:lumMod val="40000"/>
                  <a:lumOff val="6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'13'!$U$4:$U$604</c:f>
              <c:strCache>
                <c:ptCount val="21"/>
                <c:pt idx="0">
                  <c:v>Antakalnio sen.</c:v>
                </c:pt>
                <c:pt idx="1">
                  <c:v>Fabijoniškių sen.</c:v>
                </c:pt>
                <c:pt idx="2">
                  <c:v>Grigiškių sen.</c:v>
                </c:pt>
                <c:pt idx="3">
                  <c:v>Justiniškių sen.</c:v>
                </c:pt>
                <c:pt idx="4">
                  <c:v>Karoliniškių sen.</c:v>
                </c:pt>
                <c:pt idx="5">
                  <c:v>Lazdynų sen.</c:v>
                </c:pt>
                <c:pt idx="6">
                  <c:v>Naujamiesčio sen.</c:v>
                </c:pt>
                <c:pt idx="7">
                  <c:v>Naujininkų sen.</c:v>
                </c:pt>
                <c:pt idx="8">
                  <c:v>Naujosios Vilnios sen.</c:v>
                </c:pt>
                <c:pt idx="9">
                  <c:v>Panerių sen.</c:v>
                </c:pt>
                <c:pt idx="10">
                  <c:v>Pašilaičių sen.</c:v>
                </c:pt>
                <c:pt idx="11">
                  <c:v>Pilaitės sen.</c:v>
                </c:pt>
                <c:pt idx="12">
                  <c:v>Rasų sen.</c:v>
                </c:pt>
                <c:pt idx="13">
                  <c:v>Senamiesčio sen.</c:v>
                </c:pt>
                <c:pt idx="14">
                  <c:v>Šeškinės sen.</c:v>
                </c:pt>
                <c:pt idx="15">
                  <c:v>Šnipiškių sen.</c:v>
                </c:pt>
                <c:pt idx="16">
                  <c:v>Verkių sen.</c:v>
                </c:pt>
                <c:pt idx="17">
                  <c:v>Vilkpėdės sen.</c:v>
                </c:pt>
                <c:pt idx="18">
                  <c:v>Viršuliškių sen.</c:v>
                </c:pt>
                <c:pt idx="19">
                  <c:v>Žirmūnų sen.</c:v>
                </c:pt>
                <c:pt idx="20">
                  <c:v>Žvėryno sen.</c:v>
                </c:pt>
              </c:strCache>
            </c:strRef>
          </c:cat>
          <c:val>
            <c:numRef>
              <c:f>'13'!$V$4:$V$604</c:f>
              <c:numCache>
                <c:formatCode>#,##0</c:formatCode>
                <c:ptCount val="21"/>
                <c:pt idx="0">
                  <c:v>15772</c:v>
                </c:pt>
                <c:pt idx="1">
                  <c:v>16781</c:v>
                </c:pt>
                <c:pt idx="2">
                  <c:v>4143</c:v>
                </c:pt>
                <c:pt idx="3">
                  <c:v>9753</c:v>
                </c:pt>
                <c:pt idx="4">
                  <c:v>8402</c:v>
                </c:pt>
                <c:pt idx="5">
                  <c:v>10619</c:v>
                </c:pt>
                <c:pt idx="6">
                  <c:v>8760</c:v>
                </c:pt>
                <c:pt idx="7">
                  <c:v>11448</c:v>
                </c:pt>
                <c:pt idx="8">
                  <c:v>11543</c:v>
                </c:pt>
                <c:pt idx="9">
                  <c:v>2918</c:v>
                </c:pt>
                <c:pt idx="10">
                  <c:v>14654</c:v>
                </c:pt>
                <c:pt idx="11">
                  <c:v>9018</c:v>
                </c:pt>
                <c:pt idx="12">
                  <c:v>3792</c:v>
                </c:pt>
                <c:pt idx="13">
                  <c:v>7986</c:v>
                </c:pt>
                <c:pt idx="14">
                  <c:v>10361</c:v>
                </c:pt>
                <c:pt idx="15">
                  <c:v>5583</c:v>
                </c:pt>
                <c:pt idx="16">
                  <c:v>17624</c:v>
                </c:pt>
                <c:pt idx="17">
                  <c:v>7515</c:v>
                </c:pt>
                <c:pt idx="18">
                  <c:v>4859</c:v>
                </c:pt>
                <c:pt idx="19">
                  <c:v>16310</c:v>
                </c:pt>
                <c:pt idx="20">
                  <c:v>4300</c:v>
                </c:pt>
              </c:numCache>
            </c:numRef>
          </c:val>
        </c:ser>
        <c:dLbls>
          <c:showLegendKey val="0"/>
          <c:showVal val="0"/>
          <c:showCatName val="0"/>
          <c:showSerName val="0"/>
          <c:showPercent val="0"/>
          <c:showBubbleSize val="0"/>
        </c:dLbls>
        <c:gapWidth val="150"/>
        <c:shape val="box"/>
        <c:axId val="202866688"/>
        <c:axId val="202868224"/>
        <c:axId val="0"/>
      </c:bar3DChart>
      <c:catAx>
        <c:axId val="202866688"/>
        <c:scaling>
          <c:orientation val="minMax"/>
        </c:scaling>
        <c:delete val="0"/>
        <c:axPos val="b"/>
        <c:numFmt formatCode="General" sourceLinked="1"/>
        <c:majorTickMark val="none"/>
        <c:minorTickMark val="none"/>
        <c:tickLblPos val="nextTo"/>
        <c:spPr>
          <a:noFill/>
          <a:ln>
            <a:noFill/>
          </a:ln>
          <a:effectLst/>
        </c:spPr>
        <c:txPr>
          <a:bodyPr rot="-2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2868224"/>
        <c:crosses val="autoZero"/>
        <c:auto val="1"/>
        <c:lblAlgn val="ctr"/>
        <c:lblOffset val="100"/>
        <c:noMultiLvlLbl val="0"/>
      </c:catAx>
      <c:valAx>
        <c:axId val="202868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2866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4531063569883953"/>
          <c:y val="0"/>
          <c:w val="0.49622608494692882"/>
          <c:h val="0.90381126313583426"/>
        </c:manualLayout>
      </c:layout>
      <c:bar3DChart>
        <c:barDir val="bar"/>
        <c:grouping val="stacked"/>
        <c:varyColors val="0"/>
        <c:ser>
          <c:idx val="0"/>
          <c:order val="0"/>
          <c:invertIfNegative val="0"/>
          <c:dLbls>
            <c:dLbl>
              <c:idx val="0"/>
              <c:layout>
                <c:manualLayout>
                  <c:x val="0.14093464732002839"/>
                  <c:y val="-1.520912547528526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23471070833126975"/>
                  <c:y val="-9.2596030058980303E-3"/>
                </c:manualLayout>
              </c:layout>
              <c:showLegendKey val="0"/>
              <c:showVal val="1"/>
              <c:showCatName val="0"/>
              <c:showSerName val="0"/>
              <c:showPercent val="0"/>
              <c:showBubbleSize val="0"/>
              <c:extLst>
                <c:ext xmlns:c15="http://schemas.microsoft.com/office/drawing/2012/chart" uri="{CE6537A1-D6FC-4f65-9D91-7224C49458BB}">
                  <c15:layout>
                    <c:manualLayout>
                      <c:w val="5.2096436058700207E-2"/>
                      <c:h val="6.26615969581749E-2"/>
                    </c:manualLayout>
                  </c15:layout>
                </c:ext>
              </c:extLst>
            </c:dLbl>
            <c:dLbl>
              <c:idx val="2"/>
              <c:layout>
                <c:manualLayout>
                  <c:x val="0.12332904141699269"/>
                  <c:y val="-9.2943581990107929E-17"/>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1955997953086053"/>
                  <c:y val="-9.6995099947108296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10899205995476972"/>
                  <c:y val="-9.6995099947107845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8.0611267931131256E-2"/>
                  <c:y val="-1.5209125475285218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6.3885009656811764E-2"/>
                  <c:y val="0"/>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6.4516086432592074E-2"/>
                  <c:y val="-1.0139416983523447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4.3258720018488253E-2"/>
                  <c:y val="-9.2592038162530119E-3"/>
                </c:manualLayout>
              </c:layout>
              <c:showLegendKey val="0"/>
              <c:showVal val="1"/>
              <c:showCatName val="0"/>
              <c:showSerName val="0"/>
              <c:showPercent val="0"/>
              <c:showBubbleSize val="0"/>
              <c:extLst>
                <c:ext xmlns:c15="http://schemas.microsoft.com/office/drawing/2012/chart" uri="{CE6537A1-D6FC-4f65-9D91-7224C49458BB}"/>
              </c:extLst>
            </c:dLbl>
            <c:spPr>
              <a:solidFill>
                <a:schemeClr val="bg1"/>
              </a:solidFill>
            </c:spPr>
            <c:txPr>
              <a:bodyPr rot="0" anchor="t" anchorCtr="1"/>
              <a:lstStyle/>
              <a:p>
                <a:pPr>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'14'!$A$1:$A$9</c:f>
              <c:strCache>
                <c:ptCount val="9"/>
                <c:pt idx="0">
                  <c:v>neįdomu, turi kitokių interesų</c:v>
                </c:pt>
                <c:pt idx="1">
                  <c:v>trūksta laiko</c:v>
                </c:pt>
                <c:pt idx="2">
                  <c:v>prasta sveikata</c:v>
                </c:pt>
                <c:pt idx="3">
                  <c:v>per brangu</c:v>
                </c:pt>
                <c:pt idx="4">
                  <c:v>sudėtinga nuvykti</c:v>
                </c:pt>
                <c:pt idx="5">
                  <c:v>ribotas pasirinkimas</c:v>
                </c:pt>
                <c:pt idx="6">
                  <c:v>nepakanka informacijos</c:v>
                </c:pt>
                <c:pt idx="7">
                  <c:v>prastos kokybės kultūrinė veikla vietovėje</c:v>
                </c:pt>
                <c:pt idx="8">
                  <c:v>netinkamas, nepatogus kultūros įstaigų darbo laikas</c:v>
                </c:pt>
              </c:strCache>
            </c:strRef>
          </c:cat>
          <c:val>
            <c:numRef>
              <c:f>'14'!$B$1:$B$9</c:f>
              <c:numCache>
                <c:formatCode>0%</c:formatCode>
                <c:ptCount val="9"/>
                <c:pt idx="0">
                  <c:v>0.25</c:v>
                </c:pt>
                <c:pt idx="1">
                  <c:v>0.47</c:v>
                </c:pt>
                <c:pt idx="2">
                  <c:v>0.2</c:v>
                </c:pt>
                <c:pt idx="3">
                  <c:v>0.37</c:v>
                </c:pt>
                <c:pt idx="4">
                  <c:v>0.16</c:v>
                </c:pt>
                <c:pt idx="5">
                  <c:v>0.11</c:v>
                </c:pt>
                <c:pt idx="6">
                  <c:v>0.08</c:v>
                </c:pt>
                <c:pt idx="7">
                  <c:v>0.06</c:v>
                </c:pt>
                <c:pt idx="8">
                  <c:v>0.04</c:v>
                </c:pt>
              </c:numCache>
            </c:numRef>
          </c:val>
        </c:ser>
        <c:dLbls>
          <c:showLegendKey val="0"/>
          <c:showVal val="0"/>
          <c:showCatName val="0"/>
          <c:showSerName val="0"/>
          <c:showPercent val="0"/>
          <c:showBubbleSize val="0"/>
        </c:dLbls>
        <c:gapWidth val="150"/>
        <c:shape val="cylinder"/>
        <c:axId val="202888320"/>
        <c:axId val="202889856"/>
        <c:axId val="0"/>
      </c:bar3DChart>
      <c:catAx>
        <c:axId val="202888320"/>
        <c:scaling>
          <c:orientation val="minMax"/>
        </c:scaling>
        <c:delete val="0"/>
        <c:axPos val="l"/>
        <c:numFmt formatCode="General" sourceLinked="0"/>
        <c:majorTickMark val="none"/>
        <c:minorTickMark val="none"/>
        <c:tickLblPos val="nextTo"/>
        <c:txPr>
          <a:bodyPr rot="0" vert="horz"/>
          <a:lstStyle/>
          <a:p>
            <a:pPr>
              <a:defRPr sz="900"/>
            </a:pPr>
            <a:endParaRPr lang="lt-LT"/>
          </a:p>
        </c:txPr>
        <c:crossAx val="202889856"/>
        <c:crosses val="autoZero"/>
        <c:auto val="1"/>
        <c:lblAlgn val="ctr"/>
        <c:lblOffset val="100"/>
        <c:noMultiLvlLbl val="0"/>
      </c:catAx>
      <c:valAx>
        <c:axId val="202889856"/>
        <c:scaling>
          <c:orientation val="minMax"/>
        </c:scaling>
        <c:delete val="0"/>
        <c:axPos val="b"/>
        <c:majorGridlines>
          <c:spPr>
            <a:ln>
              <a:noFill/>
            </a:ln>
          </c:spPr>
        </c:majorGridlines>
        <c:numFmt formatCode="0%" sourceLinked="1"/>
        <c:majorTickMark val="none"/>
        <c:minorTickMark val="none"/>
        <c:tickLblPos val="nextTo"/>
        <c:crossAx val="202888320"/>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10126582278481013"/>
          <c:y val="0.10970397841801098"/>
          <c:w val="0.89873417721518989"/>
          <c:h val="0.85317305174440206"/>
        </c:manualLayout>
      </c:layout>
      <c:pie3DChart>
        <c:varyColors val="1"/>
        <c:ser>
          <c:idx val="0"/>
          <c:order val="0"/>
          <c:tx>
            <c:strRef>
              <c:f>'14'!$C$25</c:f>
              <c:strCache>
                <c:ptCount val="1"/>
                <c:pt idx="0">
                  <c:v>Total</c:v>
                </c:pt>
              </c:strCache>
            </c:strRef>
          </c:tx>
          <c:dPt>
            <c:idx val="1"/>
            <c:bubble3D val="0"/>
            <c:explosion val="7"/>
          </c:dPt>
          <c:dPt>
            <c:idx val="2"/>
            <c:bubble3D val="0"/>
            <c:explosion val="7"/>
          </c:dPt>
          <c:dPt>
            <c:idx val="3"/>
            <c:bubble3D val="0"/>
            <c:explosion val="8"/>
          </c:dPt>
          <c:dPt>
            <c:idx val="4"/>
            <c:bubble3D val="0"/>
            <c:explosion val="7"/>
          </c:dPt>
          <c:dPt>
            <c:idx val="5"/>
            <c:bubble3D val="0"/>
            <c:explosion val="6"/>
          </c:dPt>
          <c:dLbls>
            <c:dLbl>
              <c:idx val="0"/>
              <c:layout>
                <c:manualLayout>
                  <c:x val="-0.16552410379082361"/>
                  <c:y val="0.10049874856130223"/>
                </c:manualLayout>
              </c:layout>
              <c:showLegendKey val="0"/>
              <c:showVal val="1"/>
              <c:showCatName val="1"/>
              <c:showSerName val="0"/>
              <c:showPercent val="0"/>
              <c:showBubbleSize val="0"/>
              <c:extLst>
                <c:ext xmlns:c15="http://schemas.microsoft.com/office/drawing/2012/chart" uri="{CE6537A1-D6FC-4f65-9D91-7224C49458BB}"/>
              </c:extLst>
            </c:dLbl>
            <c:dLbl>
              <c:idx val="1"/>
              <c:layout>
                <c:manualLayout>
                  <c:x val="6.2711385760324265E-3"/>
                  <c:y val="-0.31118329466357308"/>
                </c:manualLayout>
              </c:layout>
              <c:showLegendKey val="0"/>
              <c:showVal val="1"/>
              <c:showCatName val="1"/>
              <c:showSerName val="0"/>
              <c:showPercent val="0"/>
              <c:showBubbleSize val="0"/>
              <c:extLst>
                <c:ext xmlns:c15="http://schemas.microsoft.com/office/drawing/2012/chart" uri="{CE6537A1-D6FC-4f65-9D91-7224C49458BB}"/>
              </c:extLst>
            </c:dLbl>
            <c:dLbl>
              <c:idx val="2"/>
              <c:layout>
                <c:manualLayout>
                  <c:x val="1.234094155952025E-3"/>
                  <c:y val="1.4122074647861593E-2"/>
                </c:manualLayout>
              </c:layout>
              <c:showLegendKey val="0"/>
              <c:showVal val="1"/>
              <c:showCatName val="1"/>
              <c:showSerName val="0"/>
              <c:showPercent val="0"/>
              <c:showBubbleSize val="0"/>
              <c:extLst>
                <c:ext xmlns:c15="http://schemas.microsoft.com/office/drawing/2012/chart" uri="{CE6537A1-D6FC-4f65-9D91-7224C49458BB}"/>
              </c:extLst>
            </c:dLbl>
            <c:dLbl>
              <c:idx val="3"/>
              <c:layout>
                <c:manualLayout>
                  <c:x val="1.5769626897903584E-3"/>
                  <c:y val="-2.7250062419691738E-2"/>
                </c:manualLayout>
              </c:layout>
              <c:showLegendKey val="0"/>
              <c:showVal val="1"/>
              <c:showCatName val="1"/>
              <c:showSerName val="0"/>
              <c:showPercent val="0"/>
              <c:showBubbleSize val="0"/>
              <c:extLst>
                <c:ext xmlns:c15="http://schemas.microsoft.com/office/drawing/2012/chart" uri="{CE6537A1-D6FC-4f65-9D91-7224C49458BB}"/>
              </c:extLst>
            </c:dLbl>
            <c:dLbl>
              <c:idx val="4"/>
              <c:layout>
                <c:manualLayout>
                  <c:x val="-6.0011462174823095E-2"/>
                  <c:y val="-4.2038109505453364E-2"/>
                </c:manualLayout>
              </c:layout>
              <c:showLegendKey val="0"/>
              <c:showVal val="1"/>
              <c:showCatName val="1"/>
              <c:showSerName val="0"/>
              <c:showPercent val="0"/>
              <c:showBubbleSize val="0"/>
              <c:extLst>
                <c:ext xmlns:c15="http://schemas.microsoft.com/office/drawing/2012/chart" uri="{CE6537A1-D6FC-4f65-9D91-7224C49458BB}"/>
              </c:extLst>
            </c:dLbl>
            <c:dLbl>
              <c:idx val="5"/>
              <c:layout>
                <c:manualLayout>
                  <c:x val="-2.6851556530117279E-2"/>
                  <c:y val="-8.3431682408608293E-3"/>
                </c:manualLayout>
              </c:layout>
              <c:showLegendKey val="0"/>
              <c:showVal val="1"/>
              <c:showCatName val="1"/>
              <c:showSerName val="0"/>
              <c:showPercent val="0"/>
              <c:showBubbleSize val="0"/>
              <c:extLst>
                <c:ext xmlns:c15="http://schemas.microsoft.com/office/drawing/2012/chart" uri="{CE6537A1-D6FC-4f65-9D91-7224C49458BB}"/>
              </c:extLst>
            </c:dLbl>
            <c:dLbl>
              <c:idx val="6"/>
              <c:layout>
                <c:manualLayout>
                  <c:x val="-5.8423867902588127E-2"/>
                  <c:y val="-8.7603631912600247E-2"/>
                </c:manualLayout>
              </c:layout>
              <c:showLegendKey val="0"/>
              <c:showVal val="1"/>
              <c:showCatName val="1"/>
              <c:showSerName val="0"/>
              <c:showPercent val="0"/>
              <c:showBubbleSize val="0"/>
              <c:extLst>
                <c:ext xmlns:c15="http://schemas.microsoft.com/office/drawing/2012/chart" uri="{CE6537A1-D6FC-4f65-9D91-7224C49458BB}"/>
              </c:extLst>
            </c:dLbl>
            <c:dLbl>
              <c:idx val="7"/>
              <c:layout>
                <c:manualLayout>
                  <c:x val="9.6951725970962493E-2"/>
                  <c:y val="-9.4545675990037215E-2"/>
                </c:manualLayout>
              </c:layout>
              <c:showLegendKey val="0"/>
              <c:showVal val="1"/>
              <c:showCatName val="1"/>
              <c:showSerName val="0"/>
              <c:showPercent val="0"/>
              <c:showBubbleSize val="0"/>
              <c:extLst>
                <c:ext xmlns:c15="http://schemas.microsoft.com/office/drawing/2012/chart" uri="{CE6537A1-D6FC-4f65-9D91-7224C49458BB}"/>
              </c:extLst>
            </c:dLbl>
            <c:dLbl>
              <c:idx val="8"/>
              <c:layout>
                <c:manualLayout>
                  <c:x val="0.29346971660188054"/>
                  <c:y val="-6.7568189707145079E-2"/>
                </c:manualLayout>
              </c:layout>
              <c:showLegendKey val="0"/>
              <c:showVal val="1"/>
              <c:showCatName val="1"/>
              <c:showSerName val="0"/>
              <c:showPercent val="0"/>
              <c:showBubbleSize val="0"/>
              <c:extLst>
                <c:ext xmlns:c15="http://schemas.microsoft.com/office/drawing/2012/chart" uri="{CE6537A1-D6FC-4f65-9D91-7224C49458BB}"/>
              </c:extLst>
            </c:dLbl>
            <c:dLbl>
              <c:idx val="9"/>
              <c:layout>
                <c:manualLayout>
                  <c:x val="0.19479550815641716"/>
                  <c:y val="-1.7091668645827625E-2"/>
                </c:manualLayout>
              </c:layout>
              <c:showLegendKey val="0"/>
              <c:showVal val="1"/>
              <c:showCatName val="1"/>
              <c:showSerName val="0"/>
              <c:showPercent val="0"/>
              <c:showBubbleSize val="0"/>
              <c:extLst>
                <c:ext xmlns:c15="http://schemas.microsoft.com/office/drawing/2012/chart" uri="{CE6537A1-D6FC-4f65-9D91-7224C49458BB}"/>
              </c:extLst>
            </c:dLbl>
            <c:spPr>
              <a:solidFill>
                <a:schemeClr val="accent1">
                  <a:lumMod val="20000"/>
                  <a:lumOff val="80000"/>
                  <a:alpha val="50000"/>
                </a:schemeClr>
              </a:solidFill>
            </c:spPr>
            <c:showLegendKey val="0"/>
            <c:showVal val="1"/>
            <c:showCatName val="1"/>
            <c:showSerName val="0"/>
            <c:showPercent val="0"/>
            <c:showBubbleSize val="0"/>
            <c:showLeaderLines val="1"/>
            <c:extLst>
              <c:ext xmlns:c15="http://schemas.microsoft.com/office/drawing/2012/chart" uri="{CE6537A1-D6FC-4f65-9D91-7224C49458BB}"/>
            </c:extLst>
          </c:dLbls>
          <c:cat>
            <c:strRef>
              <c:f>'14'!$A$26:$A$35</c:f>
              <c:strCache>
                <c:ptCount val="10"/>
                <c:pt idx="0">
                  <c:v>Dailės</c:v>
                </c:pt>
                <c:pt idx="1">
                  <c:v>Istorijos</c:v>
                </c:pt>
                <c:pt idx="2">
                  <c:v>Istorijos/Dailės</c:v>
                </c:pt>
                <c:pt idx="3">
                  <c:v>Istorijos/Dailės/Literatūros/</c:v>
                </c:pt>
                <c:pt idx="4">
                  <c:v>Istorijos/Dailės/Mokslo</c:v>
                </c:pt>
                <c:pt idx="5">
                  <c:v>Istorijos/Technikos</c:v>
                </c:pt>
                <c:pt idx="6">
                  <c:v>Literatūros</c:v>
                </c:pt>
                <c:pt idx="7">
                  <c:v>Medicinos</c:v>
                </c:pt>
                <c:pt idx="8">
                  <c:v>Memorialinis</c:v>
                </c:pt>
                <c:pt idx="9">
                  <c:v>N.d.</c:v>
                </c:pt>
              </c:strCache>
            </c:strRef>
          </c:cat>
          <c:val>
            <c:numRef>
              <c:f>'14'!$C$26:$C$35</c:f>
              <c:numCache>
                <c:formatCode>#,##0</c:formatCode>
                <c:ptCount val="10"/>
                <c:pt idx="0">
                  <c:v>255718</c:v>
                </c:pt>
                <c:pt idx="1">
                  <c:v>617456</c:v>
                </c:pt>
                <c:pt idx="2">
                  <c:v>37073</c:v>
                </c:pt>
                <c:pt idx="3">
                  <c:v>22717</c:v>
                </c:pt>
                <c:pt idx="4">
                  <c:v>86722</c:v>
                </c:pt>
                <c:pt idx="5">
                  <c:v>41551</c:v>
                </c:pt>
                <c:pt idx="6">
                  <c:v>4730</c:v>
                </c:pt>
                <c:pt idx="7">
                  <c:v>356</c:v>
                </c:pt>
                <c:pt idx="8">
                  <c:v>22629</c:v>
                </c:pt>
                <c:pt idx="9">
                  <c:v>31814</c:v>
                </c:pt>
              </c:numCache>
            </c:numRef>
          </c:val>
        </c:ser>
        <c:dLbls>
          <c:showLegendKey val="0"/>
          <c:showVal val="0"/>
          <c:showCatName val="0"/>
          <c:showSerName val="0"/>
          <c:showPercent val="0"/>
          <c:showBubbleSize val="0"/>
          <c:showLeaderLines val="1"/>
        </c:dLbls>
      </c:pie3DChart>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'14'!$B$64</c:f>
              <c:strCache>
                <c:ptCount val="1"/>
                <c:pt idx="0">
                  <c:v>Lietuvoje</c:v>
                </c:pt>
              </c:strCache>
            </c:strRef>
          </c:tx>
          <c:invertIfNegative val="0"/>
          <c:dLbls>
            <c:dLbl>
              <c:idx val="1"/>
              <c:layout>
                <c:manualLayout>
                  <c:x val="-5.0027188689505168E-2"/>
                  <c:y val="1.388925342665500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7852093529091901E-2"/>
                  <c:y val="1.3888888888888931E-2"/>
                </c:manualLayout>
              </c:layout>
              <c:showLegendKey val="0"/>
              <c:showVal val="1"/>
              <c:showCatName val="0"/>
              <c:showSerName val="0"/>
              <c:showPercent val="0"/>
              <c:showBubbleSize val="0"/>
              <c:extLst>
                <c:ext xmlns:c15="http://schemas.microsoft.com/office/drawing/2012/chart" uri="{CE6537A1-D6FC-4f65-9D91-7224C49458BB}"/>
              </c:extLst>
            </c:dLbl>
            <c:spPr>
              <a:solidFill>
                <a:schemeClr val="accent1">
                  <a:alpha val="50000"/>
                </a:schemeClr>
              </a:solid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'14'!$A$65:$A$72</c:f>
              <c:strCache>
                <c:ptCount val="8"/>
                <c:pt idx="0">
                  <c:v>Meno</c:v>
                </c:pt>
                <c:pt idx="1">
                  <c:v>Istorijos ir archeologijos</c:v>
                </c:pt>
                <c:pt idx="2">
                  <c:v>Gamtos istorijos ir gamtos mokslų</c:v>
                </c:pt>
                <c:pt idx="3">
                  <c:v>Mokslo ir technologijų</c:v>
                </c:pt>
                <c:pt idx="4">
                  <c:v>Liaudies buities, etnografijos ir antropologijos</c:v>
                </c:pt>
                <c:pt idx="5">
                  <c:v>Bendruose, mišriuose (krašto, miesto ir pan.)</c:v>
                </c:pt>
                <c:pt idx="6">
                  <c:v>Memorialiniuose (rašytojų, muzikų, dailininkų)</c:v>
                </c:pt>
                <c:pt idx="7">
                  <c:v>kituose</c:v>
                </c:pt>
              </c:strCache>
            </c:strRef>
          </c:cat>
          <c:val>
            <c:numRef>
              <c:f>'14'!$B$65:$B$72</c:f>
              <c:numCache>
                <c:formatCode>0%</c:formatCode>
                <c:ptCount val="8"/>
                <c:pt idx="0">
                  <c:v>0.6</c:v>
                </c:pt>
                <c:pt idx="1">
                  <c:v>0.43</c:v>
                </c:pt>
                <c:pt idx="2">
                  <c:v>0.14000000000000001</c:v>
                </c:pt>
                <c:pt idx="3">
                  <c:v>0.11</c:v>
                </c:pt>
                <c:pt idx="4">
                  <c:v>0.34</c:v>
                </c:pt>
                <c:pt idx="5">
                  <c:v>0.28000000000000003</c:v>
                </c:pt>
                <c:pt idx="6">
                  <c:v>0.21</c:v>
                </c:pt>
                <c:pt idx="7">
                  <c:v>0.06</c:v>
                </c:pt>
              </c:numCache>
            </c:numRef>
          </c:val>
        </c:ser>
        <c:ser>
          <c:idx val="1"/>
          <c:order val="1"/>
          <c:tx>
            <c:strRef>
              <c:f>'14'!$C$64</c:f>
              <c:strCache>
                <c:ptCount val="1"/>
                <c:pt idx="0">
                  <c:v>Užsienyje</c:v>
                </c:pt>
              </c:strCache>
            </c:strRef>
          </c:tx>
          <c:invertIfNegative val="0"/>
          <c:dLbls>
            <c:dLbl>
              <c:idx val="0"/>
              <c:layout>
                <c:manualLayout>
                  <c:x val="-3.2626427406199018E-2"/>
                  <c:y val="-1.851815398075240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6101141924959218E-2"/>
                  <c:y val="-2.777777777777777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4377379010331704E-2"/>
                  <c:y val="-4.2437781360066642E-17"/>
                </c:manualLayout>
              </c:layout>
              <c:showLegendKey val="0"/>
              <c:showVal val="1"/>
              <c:showCatName val="0"/>
              <c:showSerName val="0"/>
              <c:showPercent val="0"/>
              <c:showBubbleSize val="0"/>
              <c:extLst>
                <c:ext xmlns:c15="http://schemas.microsoft.com/office/drawing/2012/chart" uri="{CE6537A1-D6FC-4f65-9D91-7224C49458BB}"/>
              </c:extLst>
            </c:dLbl>
            <c:spPr>
              <a:solidFill>
                <a:srgbClr val="C00000">
                  <a:alpha val="49000"/>
                </a:srgbClr>
              </a:solid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'14'!$A$65:$A$72</c:f>
              <c:strCache>
                <c:ptCount val="8"/>
                <c:pt idx="0">
                  <c:v>Meno</c:v>
                </c:pt>
                <c:pt idx="1">
                  <c:v>Istorijos ir archeologijos</c:v>
                </c:pt>
                <c:pt idx="2">
                  <c:v>Gamtos istorijos ir gamtos mokslų</c:v>
                </c:pt>
                <c:pt idx="3">
                  <c:v>Mokslo ir technologijų</c:v>
                </c:pt>
                <c:pt idx="4">
                  <c:v>Liaudies buities, etnografijos ir antropologijos</c:v>
                </c:pt>
                <c:pt idx="5">
                  <c:v>Bendruose, mišriuose (krašto, miesto ir pan.)</c:v>
                </c:pt>
                <c:pt idx="6">
                  <c:v>Memorialiniuose (rašytojų, muzikų, dailininkų)</c:v>
                </c:pt>
                <c:pt idx="7">
                  <c:v>kituose</c:v>
                </c:pt>
              </c:strCache>
            </c:strRef>
          </c:cat>
          <c:val>
            <c:numRef>
              <c:f>'14'!$C$65:$C$72</c:f>
              <c:numCache>
                <c:formatCode>0%</c:formatCode>
                <c:ptCount val="8"/>
                <c:pt idx="0">
                  <c:v>0.57999999999999996</c:v>
                </c:pt>
                <c:pt idx="1">
                  <c:v>0.54</c:v>
                </c:pt>
                <c:pt idx="2">
                  <c:v>0.11</c:v>
                </c:pt>
                <c:pt idx="3">
                  <c:v>0.23</c:v>
                </c:pt>
                <c:pt idx="4">
                  <c:v>0.13</c:v>
                </c:pt>
                <c:pt idx="5">
                  <c:v>0.18</c:v>
                </c:pt>
                <c:pt idx="6">
                  <c:v>0.09</c:v>
                </c:pt>
                <c:pt idx="7">
                  <c:v>0.01</c:v>
                </c:pt>
              </c:numCache>
            </c:numRef>
          </c:val>
        </c:ser>
        <c:dLbls>
          <c:showLegendKey val="0"/>
          <c:showVal val="0"/>
          <c:showCatName val="0"/>
          <c:showSerName val="0"/>
          <c:showPercent val="0"/>
          <c:showBubbleSize val="0"/>
        </c:dLbls>
        <c:gapWidth val="150"/>
        <c:shape val="cylinder"/>
        <c:axId val="206018432"/>
        <c:axId val="206019968"/>
        <c:axId val="0"/>
      </c:bar3DChart>
      <c:catAx>
        <c:axId val="206018432"/>
        <c:scaling>
          <c:orientation val="maxMin"/>
        </c:scaling>
        <c:delete val="0"/>
        <c:axPos val="l"/>
        <c:numFmt formatCode="General" sourceLinked="0"/>
        <c:majorTickMark val="none"/>
        <c:minorTickMark val="none"/>
        <c:tickLblPos val="nextTo"/>
        <c:txPr>
          <a:bodyPr rot="0"/>
          <a:lstStyle/>
          <a:p>
            <a:pPr>
              <a:defRPr/>
            </a:pPr>
            <a:endParaRPr lang="lt-LT"/>
          </a:p>
        </c:txPr>
        <c:crossAx val="206019968"/>
        <c:crosses val="autoZero"/>
        <c:auto val="1"/>
        <c:lblAlgn val="ctr"/>
        <c:lblOffset val="100"/>
        <c:noMultiLvlLbl val="0"/>
      </c:catAx>
      <c:valAx>
        <c:axId val="206019968"/>
        <c:scaling>
          <c:orientation val="minMax"/>
        </c:scaling>
        <c:delete val="0"/>
        <c:axPos val="t"/>
        <c:majorGridlines>
          <c:spPr>
            <a:ln>
              <a:noFill/>
            </a:ln>
          </c:spPr>
        </c:majorGridlines>
        <c:numFmt formatCode="0%" sourceLinked="1"/>
        <c:majorTickMark val="none"/>
        <c:minorTickMark val="none"/>
        <c:tickLblPos val="nextTo"/>
        <c:crossAx val="206018432"/>
        <c:crosses val="autoZero"/>
        <c:crossBetween val="between"/>
      </c:valAx>
    </c:plotArea>
    <c:legend>
      <c:legendPos val="b"/>
      <c:overlay val="0"/>
      <c:txPr>
        <a:bodyPr/>
        <a:lstStyle/>
        <a:p>
          <a:pPr>
            <a:defRPr sz="1200"/>
          </a:pPr>
          <a:endParaRPr lang="lt-LT"/>
        </a:p>
      </c:txPr>
    </c:legend>
    <c:plotVisOnly val="1"/>
    <c:dispBlanksAs val="gap"/>
    <c:showDLblsOverMax val="0"/>
  </c:chart>
  <c:spPr>
    <a:ln>
      <a:noFill/>
    </a:ln>
  </c:spPr>
  <c:externalData r:id="rId1">
    <c:autoUpdate val="0"/>
  </c:externalData>
</c:chartSpace>
</file>

<file path=word/theme/_rels/theme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Urban">
  <a:themeElements>
    <a:clrScheme name="Urban">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Urban">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Urban">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2015-02-08T00:00:00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B426FA-E47D-4A3E-88AD-EB29D63A0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210041</Words>
  <Characters>119724</Characters>
  <Application>Microsoft Office Word</Application>
  <DocSecurity>0</DocSecurity>
  <Lines>997</Lines>
  <Paragraphs>658</Paragraphs>
  <ScaleCrop>false</ScaleCrop>
  <HeadingPairs>
    <vt:vector size="2" baseType="variant">
      <vt:variant>
        <vt:lpstr>Title</vt:lpstr>
      </vt:variant>
      <vt:variant>
        <vt:i4>1</vt:i4>
      </vt:variant>
    </vt:vector>
  </HeadingPairs>
  <TitlesOfParts>
    <vt:vector size="1" baseType="lpstr">
      <vt:lpstr>Daugiafunkcis sveikatingumo, švietimo, kultūros ir užimtumo skatinimo kompleksas</vt:lpstr>
    </vt:vector>
  </TitlesOfParts>
  <LinksUpToDate>false</LinksUpToDate>
  <CharactersWithSpaces>329107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Daugiafunkcis sveikatingumo, švietimo, kultūros ir užimtumo skatinimo kompleksas</dc:title>
  <dc:subject>Investicijų projektas</dc:subject>
  <dc:creator/>
  <cp:lastModifiedBy/>
  <cp:revision>1</cp:revision>
  <dcterms:created xsi:type="dcterms:W3CDTF">2015-04-13T14:52:00Z</dcterms:created>
  <dcterms:modified xsi:type="dcterms:W3CDTF">2015-04-13T14:52:00Z</dcterms:modified>
</cp:coreProperties>
</file>