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FA" w:rsidRPr="00CD5174" w:rsidRDefault="00117DFA" w:rsidP="00CD5174">
      <w:pPr>
        <w:pStyle w:val="Header"/>
        <w:tabs>
          <w:tab w:val="clear" w:pos="4819"/>
          <w:tab w:val="clear" w:pos="9638"/>
          <w:tab w:val="left" w:pos="12061"/>
        </w:tabs>
        <w:jc w:val="right"/>
        <w:rPr>
          <w:rFonts w:ascii="Times New Roman" w:hAnsi="Times New Roman"/>
          <w:i/>
          <w:color w:val="000000"/>
        </w:rPr>
      </w:pPr>
      <w:r w:rsidRPr="003459A4">
        <w:rPr>
          <w:rFonts w:ascii="Times New Roman" w:hAnsi="Times New Roman"/>
          <w:i/>
          <w:color w:val="000000"/>
        </w:rPr>
        <w:t xml:space="preserve">9 priedas. </w:t>
      </w:r>
      <w:r w:rsidR="00CD5174" w:rsidRPr="00CD5174">
        <w:rPr>
          <w:rFonts w:ascii="Times New Roman" w:hAnsi="Times New Roman"/>
          <w:i/>
          <w:color w:val="000000"/>
        </w:rPr>
        <w:t>Investicijų projektų atitikties investicijų projektų rengimo metodikai vertinimo klausimynas</w:t>
      </w:r>
    </w:p>
    <w:p w:rsidR="00117DFA" w:rsidRPr="00CD5174" w:rsidRDefault="00117DFA" w:rsidP="00117DFA">
      <w:pPr>
        <w:spacing w:after="0" w:line="240" w:lineRule="auto"/>
        <w:jc w:val="center"/>
        <w:rPr>
          <w:rFonts w:ascii="Times New Roman" w:hAnsi="Times New Roman"/>
          <w:i/>
          <w:color w:val="000000"/>
        </w:rPr>
      </w:pPr>
    </w:p>
    <w:p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t xml:space="preserve">Investicijų projekto bendrieji vertinimo klausimai </w:t>
      </w:r>
    </w:p>
    <w:tbl>
      <w:tblPr>
        <w:tblStyle w:val="TableGridLight"/>
        <w:tblW w:w="5050" w:type="pct"/>
        <w:tblLayout w:type="fixed"/>
        <w:tblLook w:val="04A0" w:firstRow="1" w:lastRow="0" w:firstColumn="1" w:lastColumn="0" w:noHBand="0" w:noVBand="1"/>
      </w:tblPr>
      <w:tblGrid>
        <w:gridCol w:w="747"/>
        <w:gridCol w:w="3460"/>
        <w:gridCol w:w="448"/>
        <w:gridCol w:w="436"/>
        <w:gridCol w:w="427"/>
        <w:gridCol w:w="572"/>
        <w:gridCol w:w="427"/>
        <w:gridCol w:w="8220"/>
      </w:tblGrid>
      <w:tr w:rsidR="00A708CE" w:rsidRPr="003672FB" w:rsidTr="00F01C45">
        <w:trPr>
          <w:trHeight w:val="451"/>
        </w:trPr>
        <w:tc>
          <w:tcPr>
            <w:tcW w:w="253" w:type="pct"/>
            <w:vMerge w:val="restart"/>
            <w:shd w:val="clear" w:color="auto" w:fill="E7E6E6" w:themeFill="background2"/>
            <w:hideMark/>
          </w:tcPr>
          <w:p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174" w:type="pct"/>
            <w:vMerge w:val="restart"/>
            <w:shd w:val="clear" w:color="auto" w:fill="E7E6E6" w:themeFill="background2"/>
            <w:hideMark/>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2"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8"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5" w:type="pct"/>
            <w:vMerge w:val="restar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39" w:type="pct"/>
            <w:gridSpan w:val="2"/>
            <w:tcBorders>
              <w:bottom w:val="single" w:sz="4" w:space="0" w:color="BFBFBF" w:themeColor="background1" w:themeShade="BF"/>
            </w:tcBorders>
            <w:shd w:val="clear" w:color="auto" w:fill="E7E6E6" w:themeFill="background2"/>
          </w:tcPr>
          <w:p w:rsidR="00117DFA" w:rsidRPr="00F01C45" w:rsidRDefault="00117DFA" w:rsidP="00B157CA">
            <w:pPr>
              <w:spacing w:after="0" w:line="240" w:lineRule="auto"/>
              <w:jc w:val="both"/>
              <w:rPr>
                <w:rFonts w:ascii="Times New Roman" w:hAnsi="Times New Roman"/>
                <w:i/>
                <w:color w:val="000000" w:themeColor="text1"/>
                <w:sz w:val="22"/>
              </w:rPr>
            </w:pPr>
            <w:r w:rsidRPr="00A708CE">
              <w:rPr>
                <w:rFonts w:ascii="Times New Roman" w:hAnsi="Times New Roman"/>
                <w:b/>
                <w:color w:val="000000" w:themeColor="text1"/>
                <w:sz w:val="22"/>
              </w:rPr>
              <w:t>Po pa-tiksli-nimo</w:t>
            </w:r>
            <w:r w:rsidR="00F01C45">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p>
        </w:tc>
        <w:tc>
          <w:tcPr>
            <w:tcW w:w="2789" w:type="pct"/>
            <w:vMerge w:val="restart"/>
            <w:shd w:val="clear" w:color="auto" w:fill="E7E6E6" w:themeFill="background2"/>
            <w:hideMark/>
          </w:tcPr>
          <w:p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 xml:space="preserve">Vertintojo komentaras </w:t>
            </w:r>
          </w:p>
          <w:p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A708CE" w:rsidRPr="003672FB" w:rsidTr="00C06F2F">
        <w:trPr>
          <w:cantSplit/>
          <w:trHeight w:val="1134"/>
        </w:trPr>
        <w:tc>
          <w:tcPr>
            <w:tcW w:w="253" w:type="pct"/>
            <w:vMerge/>
          </w:tcPr>
          <w:p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174" w:type="pct"/>
            <w:vMerge/>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2"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8"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5"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94"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5"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89" w:type="pct"/>
            <w:vMerge/>
          </w:tcPr>
          <w:p w:rsidR="00117DFA" w:rsidRPr="003672FB" w:rsidRDefault="00117DFA" w:rsidP="00C4700A">
            <w:pPr>
              <w:spacing w:after="0" w:line="240" w:lineRule="auto"/>
              <w:jc w:val="both"/>
              <w:rPr>
                <w:rFonts w:ascii="Times New Roman" w:hAnsi="Times New Roman"/>
                <w:b/>
                <w:color w:val="000000" w:themeColor="text1"/>
              </w:rPr>
            </w:pPr>
          </w:p>
        </w:tc>
      </w:tr>
      <w:tr w:rsidR="00A708CE" w:rsidRPr="003672FB" w:rsidTr="00C06F2F">
        <w:trPr>
          <w:trHeight w:val="264"/>
        </w:trPr>
        <w:tc>
          <w:tcPr>
            <w:tcW w:w="253"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I.1.</w:t>
            </w:r>
          </w:p>
        </w:tc>
        <w:tc>
          <w:tcPr>
            <w:tcW w:w="1174" w:type="pct"/>
            <w:hideMark/>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Investicijų projekto (toliau – IP) aktualumas ir poreikiai pagrįsti ne senesniais nei praėjusiųjų metų duomenimis</w:t>
            </w:r>
          </w:p>
        </w:tc>
        <w:tc>
          <w:tcPr>
            <w:tcW w:w="152" w:type="pct"/>
          </w:tcPr>
          <w:p w:rsidR="00117DFA" w:rsidRPr="00A708CE" w:rsidRDefault="00117DFA" w:rsidP="00C4700A">
            <w:pPr>
              <w:spacing w:after="0" w:line="240" w:lineRule="auto"/>
              <w:jc w:val="both"/>
              <w:rPr>
                <w:rFonts w:ascii="Times New Roman" w:hAnsi="Times New Roman"/>
                <w:sz w:val="22"/>
                <w:highlight w:val="yellow"/>
              </w:rPr>
            </w:pPr>
            <w:r w:rsidRPr="00A708CE">
              <w:rPr>
                <w:rFonts w:ascii="Segoe UI Symbol" w:eastAsia="MS Gothic" w:hAnsi="Segoe UI Symbol" w:cs="Segoe UI Symbol"/>
                <w:sz w:val="22"/>
              </w:rPr>
              <w:t>☐</w:t>
            </w:r>
          </w:p>
        </w:tc>
        <w:tc>
          <w:tcPr>
            <w:tcW w:w="148" w:type="pct"/>
          </w:tcPr>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tc>
        <w:tc>
          <w:tcPr>
            <w:tcW w:w="145" w:type="pct"/>
          </w:tcPr>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tc>
        <w:tc>
          <w:tcPr>
            <w:tcW w:w="194" w:type="pct"/>
          </w:tcPr>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tc>
        <w:tc>
          <w:tcPr>
            <w:tcW w:w="145" w:type="pct"/>
          </w:tcPr>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tc>
        <w:tc>
          <w:tcPr>
            <w:tcW w:w="2789"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Vertinant atsižvelgiama į IP teikimo mėnesį ir duomenų už praėjusius metus prieinamumą pagal sektoriaus specifiką.</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skyriaus „B</w:t>
            </w:r>
            <w:r>
              <w:rPr>
                <w:rFonts w:ascii="Times New Roman" w:hAnsi="Times New Roman"/>
                <w:i/>
              </w:rPr>
              <w:t>endrosios nuostatos“ nuostatos.</w:t>
            </w:r>
          </w:p>
        </w:tc>
      </w:tr>
      <w:tr w:rsidR="00A708CE" w:rsidRPr="003672FB" w:rsidTr="00C06F2F">
        <w:trPr>
          <w:trHeight w:val="137"/>
        </w:trPr>
        <w:tc>
          <w:tcPr>
            <w:tcW w:w="253"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I.2.</w:t>
            </w:r>
          </w:p>
        </w:tc>
        <w:tc>
          <w:tcPr>
            <w:tcW w:w="1174" w:type="pct"/>
          </w:tcPr>
          <w:p w:rsidR="00117DFA" w:rsidRPr="00A708CE" w:rsidRDefault="00117DFA" w:rsidP="00F01C45">
            <w:pPr>
              <w:spacing w:after="0" w:line="240" w:lineRule="auto"/>
              <w:jc w:val="both"/>
              <w:rPr>
                <w:rFonts w:ascii="Times New Roman" w:hAnsi="Times New Roman"/>
                <w:sz w:val="22"/>
              </w:rPr>
            </w:pPr>
            <w:r w:rsidRPr="00A708CE">
              <w:rPr>
                <w:rFonts w:ascii="Times New Roman" w:hAnsi="Times New Roman"/>
                <w:sz w:val="22"/>
              </w:rPr>
              <w:t>IP analizuojamoms tendencijoms atskleisti naudojami ne trumpesnio nei penkerių metų laikotarpio duomenys</w:t>
            </w:r>
            <w:r w:rsidR="00F01C45">
              <w:rPr>
                <w:rFonts w:ascii="Times New Roman" w:hAnsi="Times New Roman"/>
                <w:sz w:val="22"/>
              </w:rPr>
              <w:t>, o paklausos prognozės pagrįstos makroekonominėmis tendencijomis</w:t>
            </w:r>
          </w:p>
        </w:tc>
        <w:tc>
          <w:tcPr>
            <w:tcW w:w="152" w:type="pct"/>
          </w:tcPr>
          <w:p w:rsidR="00117DFA" w:rsidRPr="00A708CE" w:rsidRDefault="003300E0" w:rsidP="00C4700A">
            <w:pPr>
              <w:spacing w:after="0" w:line="240" w:lineRule="auto"/>
              <w:jc w:val="both"/>
              <w:rPr>
                <w:rFonts w:ascii="Times New Roman" w:hAnsi="Times New Roman"/>
                <w:sz w:val="22"/>
                <w:highlight w:val="yellow"/>
              </w:rPr>
            </w:pPr>
            <w:sdt>
              <w:sdtPr>
                <w:rPr>
                  <w:rFonts w:ascii="Times New Roman" w:hAnsi="Times New Roman"/>
                </w:rPr>
                <w:id w:val="-978680686"/>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8" w:type="pct"/>
          </w:tcPr>
          <w:p w:rsidR="00117DFA" w:rsidRPr="00A708CE" w:rsidRDefault="003300E0" w:rsidP="00C4700A">
            <w:pPr>
              <w:spacing w:after="0" w:line="240" w:lineRule="auto"/>
              <w:jc w:val="both"/>
              <w:rPr>
                <w:rFonts w:ascii="Times New Roman" w:hAnsi="Times New Roman"/>
                <w:sz w:val="22"/>
                <w:highlight w:val="yellow"/>
              </w:rPr>
            </w:pPr>
            <w:sdt>
              <w:sdtPr>
                <w:rPr>
                  <w:rFonts w:ascii="Times New Roman" w:hAnsi="Times New Roman"/>
                </w:rPr>
                <w:id w:val="668149595"/>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5" w:type="pct"/>
          </w:tcPr>
          <w:sdt>
            <w:sdtPr>
              <w:rPr>
                <w:rFonts w:ascii="Times New Roman" w:hAnsi="Times New Roman"/>
              </w:rPr>
              <w:id w:val="102652089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94" w:type="pct"/>
          </w:tcPr>
          <w:sdt>
            <w:sdtPr>
              <w:rPr>
                <w:rFonts w:ascii="Times New Roman" w:hAnsi="Times New Roman"/>
              </w:rPr>
              <w:id w:val="758954051"/>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105236348"/>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2789"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Įvertinama, ar atskleistos atitinkamam sektoriui aktualių pagrindinių rodiklių, kuriais remiantis grindžiamas projekto įgyvendinimo aktualumas, kitimo tendencijos (pavyzdžiui, jei projekto esmė – prieinamumo didinimas, pateikiamos pastarųjų penkerių metų prieinamumo rodiklių reikšmės, įrodančios, kad prieinamumas nebuvo pakankamas). Įsitikinama, kad ne trumpesnio nei penkerių metų laikotarpio duomenys pateikti apie rodiklius, kurių pagrindu suformuluotos pagrindinės projekto sprendžiamos problemos (pavyzdžiui, jeigu problema susijusi su ugdymo kokybe, pateikiami mokinių pasiekimų vertinimo rodikliai už ne mažiau nei penkerius metus). </w:t>
            </w:r>
            <w:r w:rsidR="00F01C45">
              <w:rPr>
                <w:rFonts w:ascii="Times New Roman" w:hAnsi="Times New Roman"/>
                <w:i/>
              </w:rPr>
              <w:t>Įvertinama, ar paklausos prognozės pagrįstos makroekonominėmis tendencijomis (pvz., gyventojų skaičiaus kitimu nagrinėjamoje teritorijoje ar pan.)</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skyriaus „B</w:t>
            </w:r>
            <w:r>
              <w:rPr>
                <w:rFonts w:ascii="Times New Roman" w:hAnsi="Times New Roman"/>
                <w:i/>
              </w:rPr>
              <w:t>endrosios nuostatos“ nuostatos.</w:t>
            </w:r>
          </w:p>
        </w:tc>
      </w:tr>
      <w:tr w:rsidR="00A708CE" w:rsidRPr="003672FB" w:rsidTr="00C06F2F">
        <w:trPr>
          <w:trHeight w:val="137"/>
        </w:trPr>
        <w:tc>
          <w:tcPr>
            <w:tcW w:w="253"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I.3.</w:t>
            </w:r>
          </w:p>
        </w:tc>
        <w:tc>
          <w:tcPr>
            <w:tcW w:w="1174" w:type="pct"/>
            <w:hideMark/>
          </w:tcPr>
          <w:p w:rsidR="00117DFA" w:rsidRPr="00A708CE" w:rsidRDefault="00117DFA" w:rsidP="00F01C45">
            <w:pPr>
              <w:spacing w:after="0" w:line="240" w:lineRule="auto"/>
              <w:jc w:val="both"/>
              <w:rPr>
                <w:rFonts w:ascii="Times New Roman" w:hAnsi="Times New Roman"/>
                <w:sz w:val="22"/>
              </w:rPr>
            </w:pPr>
            <w:r w:rsidRPr="00A708CE">
              <w:rPr>
                <w:rFonts w:ascii="Times New Roman" w:hAnsi="Times New Roman"/>
                <w:sz w:val="22"/>
              </w:rPr>
              <w:t>IP pateikt</w:t>
            </w:r>
            <w:r w:rsidR="00F01C45">
              <w:rPr>
                <w:rFonts w:ascii="Times New Roman" w:hAnsi="Times New Roman"/>
                <w:sz w:val="22"/>
              </w:rPr>
              <w:t>a</w:t>
            </w:r>
            <w:r w:rsidRPr="00A708CE">
              <w:rPr>
                <w:rFonts w:ascii="Times New Roman" w:hAnsi="Times New Roman"/>
                <w:sz w:val="22"/>
              </w:rPr>
              <w:t xml:space="preserve"> informacij</w:t>
            </w:r>
            <w:r w:rsidR="00F01C45">
              <w:rPr>
                <w:rFonts w:ascii="Times New Roman" w:hAnsi="Times New Roman"/>
                <w:sz w:val="22"/>
              </w:rPr>
              <w:t>a</w:t>
            </w:r>
            <w:r w:rsidRPr="00A708CE">
              <w:rPr>
                <w:rFonts w:ascii="Times New Roman" w:hAnsi="Times New Roman"/>
                <w:sz w:val="22"/>
              </w:rPr>
              <w:t xml:space="preserve"> yra pagrįsta patikimais ir oficialiais informacijos šaltiniais</w:t>
            </w:r>
          </w:p>
        </w:tc>
        <w:tc>
          <w:tcPr>
            <w:tcW w:w="152" w:type="pct"/>
          </w:tcPr>
          <w:p w:rsidR="00117DFA" w:rsidRPr="00A708CE" w:rsidRDefault="003300E0" w:rsidP="00F01C45">
            <w:pPr>
              <w:spacing w:after="0" w:line="240" w:lineRule="auto"/>
              <w:jc w:val="both"/>
              <w:rPr>
                <w:rFonts w:ascii="Times New Roman" w:hAnsi="Times New Roman"/>
                <w:sz w:val="22"/>
                <w:highlight w:val="yellow"/>
              </w:rPr>
            </w:pPr>
            <w:sdt>
              <w:sdtPr>
                <w:rPr>
                  <w:rFonts w:ascii="Times New Roman" w:hAnsi="Times New Roman"/>
                </w:rPr>
                <w:id w:val="205227323"/>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8" w:type="pct"/>
          </w:tcPr>
          <w:p w:rsidR="00117DFA" w:rsidRPr="00A708CE" w:rsidRDefault="003300E0" w:rsidP="00F01C45">
            <w:pPr>
              <w:spacing w:after="0" w:line="240" w:lineRule="auto"/>
              <w:jc w:val="both"/>
              <w:rPr>
                <w:rFonts w:ascii="Times New Roman" w:hAnsi="Times New Roman"/>
                <w:sz w:val="22"/>
                <w:highlight w:val="yellow"/>
              </w:rPr>
            </w:pPr>
            <w:sdt>
              <w:sdtPr>
                <w:rPr>
                  <w:rFonts w:ascii="Times New Roman" w:hAnsi="Times New Roman"/>
                </w:rPr>
                <w:id w:val="-1857336347"/>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5" w:type="pct"/>
          </w:tcPr>
          <w:sdt>
            <w:sdtPr>
              <w:rPr>
                <w:rFonts w:ascii="Times New Roman" w:hAnsi="Times New Roman"/>
              </w:rPr>
              <w:id w:val="44031987"/>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94" w:type="pct"/>
          </w:tcPr>
          <w:sdt>
            <w:sdtPr>
              <w:rPr>
                <w:rFonts w:ascii="Times New Roman" w:hAnsi="Times New Roman"/>
              </w:rPr>
              <w:id w:val="878968460"/>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1665360478"/>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2789"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Dažniausiai naudojami patikimi ir oficialūs informacijos šaltiniai: oficialiosios statistikos prieiga per internetą, visuotinių surašymų duomenys, atskirų sektorių informacinės sistemos ir pan. Rekomenduojama patikrinti mažiausiai kelias IP pateiktas nuorodas į oficialius informacijos šaltinius ir įsitikinti pateiktos informacijos korektiškumu. Svarbu įsitikinti, kad duomenys apie viešosios paslaugos, kuriai skirtas projektas, tikslinės grupės (projekto naudos gavėjų) skaičių yra iš patikimų ir oficialių informacijos šaltinių.</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w:t>
            </w:r>
            <w:r>
              <w:rPr>
                <w:rFonts w:ascii="Times New Roman" w:hAnsi="Times New Roman"/>
                <w:i/>
              </w:rPr>
              <w:t xml:space="preserve">skyriaus </w:t>
            </w:r>
            <w:r w:rsidRPr="003672FB">
              <w:rPr>
                <w:rFonts w:ascii="Times New Roman" w:hAnsi="Times New Roman"/>
                <w:i/>
              </w:rPr>
              <w:t>„B</w:t>
            </w:r>
            <w:r>
              <w:rPr>
                <w:rFonts w:ascii="Times New Roman" w:hAnsi="Times New Roman"/>
                <w:i/>
              </w:rPr>
              <w:t>endrosios nuostatos“ nuostatos.</w:t>
            </w:r>
          </w:p>
        </w:tc>
      </w:tr>
      <w:tr w:rsidR="00A708CE" w:rsidRPr="003672FB" w:rsidTr="00C06F2F">
        <w:trPr>
          <w:trHeight w:val="934"/>
        </w:trPr>
        <w:tc>
          <w:tcPr>
            <w:tcW w:w="253"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I.4.</w:t>
            </w:r>
          </w:p>
        </w:tc>
        <w:tc>
          <w:tcPr>
            <w:tcW w:w="1174" w:type="pct"/>
            <w:hideMark/>
          </w:tcPr>
          <w:p w:rsidR="00117DFA" w:rsidRPr="00A708CE" w:rsidRDefault="00117DFA" w:rsidP="00F01C45">
            <w:pPr>
              <w:spacing w:after="0" w:line="240" w:lineRule="auto"/>
              <w:jc w:val="both"/>
              <w:rPr>
                <w:rFonts w:ascii="Times New Roman" w:hAnsi="Times New Roman"/>
                <w:sz w:val="22"/>
              </w:rPr>
            </w:pPr>
            <w:r w:rsidRPr="00A708CE">
              <w:rPr>
                <w:rFonts w:ascii="Times New Roman" w:hAnsi="Times New Roman"/>
                <w:sz w:val="22"/>
              </w:rPr>
              <w:t>IP duomen</w:t>
            </w:r>
            <w:r w:rsidR="00F01C45">
              <w:rPr>
                <w:rFonts w:ascii="Times New Roman" w:hAnsi="Times New Roman"/>
                <w:sz w:val="22"/>
              </w:rPr>
              <w:t>ys</w:t>
            </w:r>
            <w:r w:rsidRPr="00A708CE">
              <w:rPr>
                <w:rFonts w:ascii="Times New Roman" w:hAnsi="Times New Roman"/>
                <w:sz w:val="22"/>
              </w:rPr>
              <w:t xml:space="preserve"> yra vienareikšmiškai suprantam</w:t>
            </w:r>
            <w:r w:rsidR="00F01C45">
              <w:rPr>
                <w:rFonts w:ascii="Times New Roman" w:hAnsi="Times New Roman"/>
                <w:sz w:val="22"/>
              </w:rPr>
              <w:t>i</w:t>
            </w:r>
            <w:r w:rsidRPr="00A708CE">
              <w:rPr>
                <w:rFonts w:ascii="Times New Roman" w:hAnsi="Times New Roman"/>
                <w:sz w:val="22"/>
              </w:rPr>
              <w:t xml:space="preserve"> </w:t>
            </w:r>
          </w:p>
        </w:tc>
        <w:tc>
          <w:tcPr>
            <w:tcW w:w="152" w:type="pct"/>
          </w:tcPr>
          <w:p w:rsidR="00117DFA" w:rsidRPr="00F01C45" w:rsidRDefault="003300E0" w:rsidP="00F01C45">
            <w:pPr>
              <w:spacing w:after="0" w:line="240" w:lineRule="auto"/>
              <w:jc w:val="both"/>
              <w:rPr>
                <w:rFonts w:ascii="Times New Roman" w:hAnsi="Times New Roman"/>
                <w:sz w:val="22"/>
                <w:highlight w:val="yellow"/>
              </w:rPr>
            </w:pPr>
            <w:sdt>
              <w:sdtPr>
                <w:rPr>
                  <w:rFonts w:ascii="Times New Roman" w:hAnsi="Times New Roman"/>
                </w:rPr>
                <w:id w:val="-689295714"/>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8" w:type="pct"/>
          </w:tcPr>
          <w:sdt>
            <w:sdtPr>
              <w:rPr>
                <w:rFonts w:ascii="Times New Roman" w:hAnsi="Times New Roman"/>
              </w:rPr>
              <w:id w:val="-1399118934"/>
              <w14:checkbox>
                <w14:checked w14:val="0"/>
                <w14:checkedState w14:val="2612" w14:font="MS Gothic"/>
                <w14:uncheckedState w14:val="2610" w14:font="MS Gothic"/>
              </w14:checkbox>
            </w:sdtPr>
            <w:sdtEndPr/>
            <w:sdtContent>
              <w:p w:rsidR="00117DFA" w:rsidRPr="00A708CE" w:rsidRDefault="00117DFA" w:rsidP="00F01C45">
                <w:pPr>
                  <w:spacing w:after="0" w:line="240" w:lineRule="auto"/>
                  <w:jc w:val="both"/>
                  <w:rPr>
                    <w:rFonts w:ascii="Times New Roman" w:hAnsi="Times New Roman"/>
                    <w:sz w:val="22"/>
                    <w:highlight w:val="yellow"/>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63586938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94" w:type="pct"/>
          </w:tcPr>
          <w:sdt>
            <w:sdtPr>
              <w:rPr>
                <w:rFonts w:ascii="Times New Roman" w:hAnsi="Times New Roman"/>
              </w:rPr>
              <w:id w:val="-774163238"/>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1636822974"/>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2789"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IP naudojami vienareikšmiai teiginiai, aiškiai atskleidžiantys projekto savininko suvokimą apie sritį ir planuojamą įgyvendinti projektą. Svarbu įsitikinti, kad IP pateikti teiginiai ir duomenys neprieštarauja tarpusavyje, yra nuosekliai išp</w:t>
            </w:r>
            <w:r w:rsidR="00F01C45">
              <w:rPr>
                <w:rFonts w:ascii="Times New Roman" w:hAnsi="Times New Roman"/>
                <w:i/>
              </w:rPr>
              <w:t>lėtoti, nedviprasmiai.</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skyriaus „B</w:t>
            </w:r>
            <w:r>
              <w:rPr>
                <w:rFonts w:ascii="Times New Roman" w:hAnsi="Times New Roman"/>
                <w:i/>
              </w:rPr>
              <w:t>endrosios nuostatos“ nuostatos.</w:t>
            </w:r>
          </w:p>
        </w:tc>
      </w:tr>
      <w:tr w:rsidR="00A708CE" w:rsidRPr="003672FB" w:rsidTr="00C06F2F">
        <w:trPr>
          <w:trHeight w:val="558"/>
        </w:trPr>
        <w:tc>
          <w:tcPr>
            <w:tcW w:w="253"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I.5.</w:t>
            </w:r>
          </w:p>
        </w:tc>
        <w:tc>
          <w:tcPr>
            <w:tcW w:w="117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sudaro visos pagrindinės struktūrinės dalys</w:t>
            </w:r>
          </w:p>
        </w:tc>
        <w:tc>
          <w:tcPr>
            <w:tcW w:w="152" w:type="pct"/>
          </w:tcPr>
          <w:p w:rsidR="00117DFA" w:rsidRPr="00A708CE" w:rsidRDefault="003300E0" w:rsidP="00C4700A">
            <w:pPr>
              <w:spacing w:after="0" w:line="240" w:lineRule="auto"/>
              <w:jc w:val="both"/>
              <w:rPr>
                <w:rFonts w:ascii="Times New Roman" w:hAnsi="Times New Roman"/>
                <w:sz w:val="22"/>
                <w:highlight w:val="yellow"/>
              </w:rPr>
            </w:pPr>
            <w:sdt>
              <w:sdtPr>
                <w:rPr>
                  <w:rFonts w:ascii="Times New Roman" w:hAnsi="Times New Roman"/>
                </w:rPr>
                <w:id w:val="1980962487"/>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p w:rsidR="00117DFA" w:rsidRPr="00A708CE" w:rsidRDefault="00117DFA" w:rsidP="00C4700A">
            <w:pPr>
              <w:jc w:val="both"/>
              <w:rPr>
                <w:rFonts w:ascii="Times New Roman" w:hAnsi="Times New Roman"/>
                <w:i/>
                <w:sz w:val="22"/>
                <w:highlight w:val="yellow"/>
              </w:rPr>
            </w:pPr>
          </w:p>
        </w:tc>
        <w:tc>
          <w:tcPr>
            <w:tcW w:w="148" w:type="pct"/>
          </w:tcPr>
          <w:p w:rsidR="00117DFA" w:rsidRPr="00A708CE" w:rsidRDefault="003300E0" w:rsidP="00C4700A">
            <w:pPr>
              <w:spacing w:after="0" w:line="240" w:lineRule="auto"/>
              <w:jc w:val="both"/>
              <w:rPr>
                <w:rFonts w:ascii="Times New Roman" w:hAnsi="Times New Roman"/>
                <w:sz w:val="22"/>
                <w:highlight w:val="yellow"/>
              </w:rPr>
            </w:pPr>
            <w:sdt>
              <w:sdtPr>
                <w:rPr>
                  <w:rFonts w:ascii="Times New Roman" w:hAnsi="Times New Roman"/>
                </w:rPr>
                <w:id w:val="-1216429192"/>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p w:rsidR="00117DFA" w:rsidRPr="00A708CE" w:rsidRDefault="00117DFA" w:rsidP="00C4700A">
            <w:pPr>
              <w:jc w:val="both"/>
              <w:rPr>
                <w:rFonts w:ascii="Times New Roman" w:hAnsi="Times New Roman"/>
                <w:i/>
                <w:sz w:val="22"/>
                <w:highlight w:val="yellow"/>
              </w:rPr>
            </w:pPr>
          </w:p>
        </w:tc>
        <w:tc>
          <w:tcPr>
            <w:tcW w:w="145" w:type="pct"/>
          </w:tcPr>
          <w:sdt>
            <w:sdtPr>
              <w:rPr>
                <w:rFonts w:ascii="Times New Roman" w:hAnsi="Times New Roman"/>
              </w:rPr>
              <w:id w:val="-133095271"/>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94" w:type="pct"/>
          </w:tcPr>
          <w:sdt>
            <w:sdtPr>
              <w:rPr>
                <w:rFonts w:ascii="Times New Roman" w:hAnsi="Times New Roman"/>
              </w:rPr>
              <w:id w:val="-1471970824"/>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887144758"/>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2789" w:type="pct"/>
          </w:tcPr>
          <w:p w:rsidR="00117DFA" w:rsidRPr="003672FB"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 xml:space="preserve">Jeigu pagal </w:t>
            </w:r>
            <w:r>
              <w:rPr>
                <w:rFonts w:ascii="Times New Roman" w:hAnsi="Times New Roman"/>
                <w:i/>
              </w:rPr>
              <w:t>IP rengimo metodikos</w:t>
            </w:r>
            <w:r w:rsidRPr="003672FB">
              <w:rPr>
                <w:rFonts w:ascii="Times New Roman" w:hAnsi="Times New Roman"/>
                <w:i/>
              </w:rPr>
              <w:t xml:space="preserve"> nuostatas alternatyvoms palyginti atliekama</w:t>
            </w:r>
            <w:r>
              <w:rPr>
                <w:rFonts w:ascii="Times New Roman" w:hAnsi="Times New Roman"/>
                <w:i/>
              </w:rPr>
              <w:t xml:space="preserve"> SNA,</w:t>
            </w:r>
            <w:r w:rsidRPr="003672FB">
              <w:rPr>
                <w:rFonts w:ascii="Times New Roman" w:hAnsi="Times New Roman"/>
                <w:i/>
              </w:rPr>
              <w:t xml:space="preserve"> IP privalo sudaryti 7 struktūrinės dalys (Projekto kontekstas, Projekto turinys, Galimybės ir alternatyvos, Finansinė analizė, Ekonominė analizė, Jautrumas ir Rizikos, Vykdymo planas). </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Jeigu pagal </w:t>
            </w:r>
            <w:r>
              <w:rPr>
                <w:rFonts w:ascii="Times New Roman" w:hAnsi="Times New Roman"/>
                <w:i/>
              </w:rPr>
              <w:t>IP rengimo</w:t>
            </w:r>
            <w:r w:rsidRPr="003672FB">
              <w:rPr>
                <w:rFonts w:ascii="Times New Roman" w:hAnsi="Times New Roman"/>
                <w:i/>
              </w:rPr>
              <w:t xml:space="preserve"> metodikos nuostatas alternatyvoms palyginti atliekama SEA, IP privalo sudaryti 4 struktūrinės dalys (Projekto kontekstas, Projekto turinys, Galimybės ir alternatyvos, Vykdymo planas).</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 xml:space="preserve">IP rengimo metodika </w:t>
            </w:r>
            <w:r w:rsidRPr="003672FB">
              <w:rPr>
                <w:rFonts w:ascii="Times New Roman" w:hAnsi="Times New Roman"/>
                <w:i/>
              </w:rPr>
              <w:t xml:space="preserve">(3-4 psl.), </w:t>
            </w:r>
            <w:r>
              <w:rPr>
                <w:rFonts w:ascii="Times New Roman" w:hAnsi="Times New Roman"/>
                <w:i/>
              </w:rPr>
              <w:t>3 skyrius „Galimybės ir alternatyvos“.</w:t>
            </w:r>
          </w:p>
        </w:tc>
      </w:tr>
    </w:tbl>
    <w:p w:rsidR="00117DFA" w:rsidRPr="003672FB" w:rsidRDefault="00117DFA" w:rsidP="00117DFA">
      <w:pPr>
        <w:pStyle w:val="ListParagraph"/>
        <w:ind w:left="1440"/>
        <w:rPr>
          <w:rFonts w:ascii="Times New Roman" w:hAnsi="Times New Roman"/>
          <w:b/>
        </w:rPr>
      </w:pPr>
    </w:p>
    <w:p w:rsidR="00117DFA" w:rsidRPr="003672FB" w:rsidRDefault="00117DFA" w:rsidP="00117DFA">
      <w:pPr>
        <w:pStyle w:val="ListParagraph"/>
        <w:numPr>
          <w:ilvl w:val="0"/>
          <w:numId w:val="1"/>
        </w:numPr>
        <w:rPr>
          <w:rFonts w:ascii="Times New Roman" w:hAnsi="Times New Roman"/>
          <w:b/>
          <w:sz w:val="24"/>
        </w:rPr>
      </w:pPr>
      <w:r w:rsidRPr="00A708CE">
        <w:rPr>
          <w:rFonts w:ascii="Times New Roman" w:hAnsi="Times New Roman"/>
          <w:b/>
        </w:rPr>
        <w:t>Investicijų</w:t>
      </w:r>
      <w:r w:rsidRPr="003672FB">
        <w:rPr>
          <w:rFonts w:ascii="Times New Roman" w:hAnsi="Times New Roman"/>
          <w:b/>
          <w:sz w:val="24"/>
        </w:rPr>
        <w:t xml:space="preserve"> projekto </w:t>
      </w:r>
      <w:r w:rsidR="0047662C">
        <w:rPr>
          <w:rFonts w:ascii="Times New Roman" w:hAnsi="Times New Roman"/>
          <w:b/>
          <w:sz w:val="24"/>
        </w:rPr>
        <w:t>kontekstas ir turinys</w:t>
      </w:r>
    </w:p>
    <w:tbl>
      <w:tblPr>
        <w:tblStyle w:val="TableGridLight"/>
        <w:tblW w:w="5031" w:type="pct"/>
        <w:tblLayout w:type="fixed"/>
        <w:tblLook w:val="04A0" w:firstRow="1" w:lastRow="0" w:firstColumn="1" w:lastColumn="0" w:noHBand="0" w:noVBand="1"/>
      </w:tblPr>
      <w:tblGrid>
        <w:gridCol w:w="748"/>
        <w:gridCol w:w="3474"/>
        <w:gridCol w:w="452"/>
        <w:gridCol w:w="437"/>
        <w:gridCol w:w="426"/>
        <w:gridCol w:w="555"/>
        <w:gridCol w:w="423"/>
        <w:gridCol w:w="8166"/>
      </w:tblGrid>
      <w:tr w:rsidR="00117DFA" w:rsidRPr="003672FB" w:rsidTr="00B157CA">
        <w:trPr>
          <w:trHeight w:val="451"/>
        </w:trPr>
        <w:tc>
          <w:tcPr>
            <w:tcW w:w="255" w:type="pct"/>
            <w:vMerge w:val="restart"/>
            <w:shd w:val="clear" w:color="auto" w:fill="E7E6E6" w:themeFill="background2"/>
            <w:hideMark/>
          </w:tcPr>
          <w:p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183" w:type="pct"/>
            <w:vMerge w:val="restart"/>
            <w:shd w:val="clear" w:color="auto" w:fill="E7E6E6" w:themeFill="background2"/>
            <w:hideMark/>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4"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9"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5" w:type="pct"/>
            <w:vMerge w:val="restar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33" w:type="pct"/>
            <w:gridSpan w:val="2"/>
            <w:tcBorders>
              <w:bottom w:val="single" w:sz="4" w:space="0" w:color="BFBFBF" w:themeColor="background1" w:themeShade="BF"/>
            </w:tcBorders>
            <w:shd w:val="clear" w:color="auto" w:fill="E7E6E6" w:themeFill="background2"/>
          </w:tcPr>
          <w:p w:rsidR="00117DFA" w:rsidRPr="00A708CE" w:rsidRDefault="00C06F2F" w:rsidP="00C4700A">
            <w:pPr>
              <w:spacing w:after="0" w:line="240" w:lineRule="auto"/>
              <w:jc w:val="both"/>
              <w:rPr>
                <w:rFonts w:ascii="Times New Roman" w:hAnsi="Times New Roman"/>
                <w:b/>
                <w:color w:val="000000" w:themeColor="text1"/>
                <w:sz w:val="22"/>
              </w:rPr>
            </w:pPr>
            <w:r>
              <w:rPr>
                <w:rFonts w:ascii="Times New Roman" w:hAnsi="Times New Roman"/>
                <w:b/>
                <w:color w:val="000000" w:themeColor="text1"/>
                <w:sz w:val="22"/>
              </w:rPr>
              <w:t>Po pa-tiksli</w:t>
            </w:r>
            <w:r w:rsidR="00117DFA" w:rsidRPr="00A708CE">
              <w:rPr>
                <w:rFonts w:ascii="Times New Roman" w:hAnsi="Times New Roman"/>
                <w:b/>
                <w:color w:val="000000" w:themeColor="text1"/>
                <w:sz w:val="22"/>
              </w:rPr>
              <w:t>ni</w:t>
            </w:r>
            <w:r>
              <w:rPr>
                <w:rFonts w:ascii="Times New Roman" w:hAnsi="Times New Roman"/>
                <w:b/>
                <w:color w:val="000000" w:themeColor="text1"/>
                <w:sz w:val="22"/>
              </w:rPr>
              <w:t>-</w:t>
            </w:r>
            <w:r w:rsidR="00117DFA" w:rsidRPr="00A708CE">
              <w:rPr>
                <w:rFonts w:ascii="Times New Roman" w:hAnsi="Times New Roman"/>
                <w:b/>
                <w:color w:val="000000" w:themeColor="text1"/>
                <w:sz w:val="22"/>
              </w:rPr>
              <w:t>mo</w:t>
            </w:r>
            <w:r w:rsidR="00B157CA">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p>
        </w:tc>
        <w:tc>
          <w:tcPr>
            <w:tcW w:w="2781" w:type="pct"/>
            <w:vMerge w:val="restart"/>
            <w:shd w:val="clear" w:color="auto" w:fill="E7E6E6" w:themeFill="background2"/>
            <w:hideMark/>
          </w:tcPr>
          <w:p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rsidTr="00B157CA">
        <w:trPr>
          <w:cantSplit/>
          <w:trHeight w:val="758"/>
        </w:trPr>
        <w:tc>
          <w:tcPr>
            <w:tcW w:w="255" w:type="pct"/>
            <w:vMerge/>
          </w:tcPr>
          <w:p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183" w:type="pct"/>
            <w:vMerge/>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4"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9"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5"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89"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4"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81" w:type="pct"/>
            <w:vMerge/>
          </w:tcPr>
          <w:p w:rsidR="00117DFA" w:rsidRPr="003672FB" w:rsidRDefault="00117DFA" w:rsidP="00C4700A">
            <w:pPr>
              <w:spacing w:after="0" w:line="240" w:lineRule="auto"/>
              <w:jc w:val="both"/>
              <w:rPr>
                <w:rFonts w:ascii="Times New Roman" w:hAnsi="Times New Roman"/>
                <w:b/>
                <w:color w:val="000000" w:themeColor="text1"/>
              </w:rPr>
            </w:pPr>
          </w:p>
        </w:tc>
      </w:tr>
      <w:tr w:rsidR="00117DFA" w:rsidRPr="003672FB" w:rsidTr="00B157CA">
        <w:trPr>
          <w:trHeight w:val="264"/>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II.1.</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pristatytas viešosios (-ųjų) paslaugos (-ų), kuriai (-ioms) skirtas IP socialinis-ekonominis kontekstas</w:t>
            </w:r>
            <w:r w:rsidR="0047662C">
              <w:rPr>
                <w:rFonts w:ascii="Times New Roman" w:hAnsi="Times New Roman"/>
                <w:sz w:val="22"/>
              </w:rPr>
              <w:t>,</w:t>
            </w:r>
            <w:r w:rsidRPr="00A708CE">
              <w:rPr>
                <w:rFonts w:ascii="Times New Roman" w:hAnsi="Times New Roman"/>
                <w:sz w:val="22"/>
              </w:rPr>
              <w:t xml:space="preserve"> atskleidžia aktualią ir realią sektoriaus situaciją</w:t>
            </w:r>
          </w:p>
        </w:tc>
        <w:tc>
          <w:tcPr>
            <w:tcW w:w="154" w:type="pct"/>
          </w:tcPr>
          <w:sdt>
            <w:sdtPr>
              <w:rPr>
                <w:rFonts w:ascii="Times New Roman" w:hAnsi="Times New Roman"/>
              </w:rPr>
              <w:id w:val="-1003421484"/>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9" w:type="pct"/>
          </w:tcPr>
          <w:sdt>
            <w:sdtPr>
              <w:rPr>
                <w:rFonts w:ascii="Times New Roman" w:hAnsi="Times New Roman"/>
              </w:rPr>
              <w:id w:val="8805255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5" w:type="pct"/>
          </w:tcPr>
          <w:sdt>
            <w:sdtPr>
              <w:rPr>
                <w:rFonts w:ascii="Times New Roman" w:hAnsi="Times New Roman"/>
              </w:rPr>
              <w:id w:val="156636891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535729919"/>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07185622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47662C" w:rsidP="00C4700A">
            <w:pPr>
              <w:spacing w:after="0" w:line="240" w:lineRule="auto"/>
              <w:jc w:val="both"/>
              <w:rPr>
                <w:rFonts w:ascii="Times New Roman" w:hAnsi="Times New Roman"/>
                <w:i/>
              </w:rPr>
            </w:pPr>
            <w:r>
              <w:rPr>
                <w:rFonts w:ascii="Times New Roman" w:hAnsi="Times New Roman"/>
                <w:i/>
              </w:rPr>
              <w:t>Įvertinama</w:t>
            </w:r>
            <w:r w:rsidR="00117DFA" w:rsidRPr="003672FB">
              <w:rPr>
                <w:rFonts w:ascii="Times New Roman" w:hAnsi="Times New Roman"/>
                <w:i/>
              </w:rPr>
              <w:t xml:space="preserve">, kad projekto savininkas turi pakankamai žinių apie viešosios paslaugos, kuriai skirtas investicijų projektas, aplinką ir aktualijas. </w:t>
            </w:r>
            <w:r>
              <w:rPr>
                <w:rFonts w:ascii="Times New Roman" w:hAnsi="Times New Roman"/>
                <w:i/>
              </w:rPr>
              <w:t>Informacija turi būti aprašyta IP.</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Metodinis pagrindas</w:t>
            </w:r>
            <w:r>
              <w:rPr>
                <w:rFonts w:ascii="Times New Roman" w:hAnsi="Times New Roman"/>
                <w:i/>
              </w:rPr>
              <w:t>: IP rengimo metodikos</w:t>
            </w:r>
            <w:r w:rsidRPr="003672FB">
              <w:rPr>
                <w:rFonts w:ascii="Times New Roman" w:hAnsi="Times New Roman"/>
                <w:i/>
              </w:rPr>
              <w:t xml:space="preserve"> 1.1 skyriaus „Aprašykite socialinę ekonominę aplinką“ nuos</w:t>
            </w:r>
            <w:r>
              <w:rPr>
                <w:rFonts w:ascii="Times New Roman" w:hAnsi="Times New Roman"/>
                <w:i/>
              </w:rPr>
              <w:t>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II.2.</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pristatyta viešosios (-ųjų) paslaugos (-ų) teikimo teisinė aplinka atskleidžia aktualią ir realią sektoriaus situaciją</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563765644"/>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207256575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132101615"/>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87129753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33495291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IP pristatyta viešosios paslaugos teisinė aplinka atskleidžia teisinius viešosios paslaugos teikimo apribojimus ir norminius reikalavimus. Įsitikinama, kad projekto savininkas turi pakankamai žinių apie viešosios paslaugos, kuriai skirtas investicijų projektas, teisinį reglamentavimą.</w:t>
            </w:r>
            <w:r w:rsidR="0047662C">
              <w:rPr>
                <w:rFonts w:ascii="Times New Roman" w:hAnsi="Times New Roman"/>
                <w:i/>
              </w:rPr>
              <w:t xml:space="preserve"> </w:t>
            </w:r>
            <w:r w:rsidR="004E5BAD">
              <w:rPr>
                <w:rFonts w:ascii="Times New Roman" w:hAnsi="Times New Roman"/>
                <w:i/>
              </w:rPr>
              <w:t xml:space="preserve">Įsitikinama, kad </w:t>
            </w:r>
            <w:r w:rsidR="004E5BAD" w:rsidRPr="004E5BAD">
              <w:rPr>
                <w:rFonts w:ascii="Times New Roman" w:hAnsi="Times New Roman"/>
                <w:i/>
              </w:rPr>
              <w:t>IP teisinės aplinkos analizėje pateikti paaiškin</w:t>
            </w:r>
            <w:r w:rsidR="004E5BAD">
              <w:rPr>
                <w:rFonts w:ascii="Times New Roman" w:hAnsi="Times New Roman"/>
                <w:i/>
              </w:rPr>
              <w:t>imai</w:t>
            </w:r>
            <w:r w:rsidR="004E5BAD" w:rsidRPr="004E5BAD">
              <w:rPr>
                <w:rFonts w:ascii="Times New Roman" w:hAnsi="Times New Roman"/>
                <w:i/>
              </w:rPr>
              <w:t xml:space="preserve">, kaip kiekvienas iš IP įvardytų teisinių dokumentų daro įtaką IP </w:t>
            </w:r>
            <w:r w:rsidR="004E5BAD">
              <w:rPr>
                <w:rFonts w:ascii="Times New Roman" w:hAnsi="Times New Roman"/>
                <w:i/>
              </w:rPr>
              <w:t xml:space="preserve">analizuojamos paslaugos </w:t>
            </w:r>
            <w:r w:rsidR="004E5BAD" w:rsidRPr="004E5BAD">
              <w:rPr>
                <w:rFonts w:ascii="Times New Roman" w:hAnsi="Times New Roman"/>
                <w:i/>
              </w:rPr>
              <w:t xml:space="preserve">įgyvendinimui. </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1.2 skyriaus „Aprašyki</w:t>
            </w:r>
            <w:r w:rsidR="004E5BAD">
              <w:rPr>
                <w:rFonts w:ascii="Times New Roman" w:hAnsi="Times New Roman"/>
                <w:i/>
              </w:rPr>
              <w:t>te teisinę aplinką“ nuostatos.</w:t>
            </w:r>
            <w:r>
              <w:rPr>
                <w:rFonts w:ascii="Times New Roman" w:hAnsi="Times New Roman"/>
                <w:i/>
              </w:rPr>
              <w:t xml:space="preserve"> </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II.3.</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atskleista esminė sprendžiama problema</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51735537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58766534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45779645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68244098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23003840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IP atskleista esminė projektu sprendžiama viešosios paslaugos teikimo problema, aiškiai įvardintos problemą lėmusios priežastys,</w:t>
            </w:r>
            <w:r w:rsidR="0089109C">
              <w:rPr>
                <w:rFonts w:ascii="Times New Roman" w:hAnsi="Times New Roman"/>
                <w:i/>
              </w:rPr>
              <w:t xml:space="preserve"> nurodyta, ar įgyvendinamas IP </w:t>
            </w:r>
            <w:r w:rsidRPr="003672FB">
              <w:rPr>
                <w:rFonts w:ascii="Times New Roman" w:hAnsi="Times New Roman"/>
                <w:i/>
              </w:rPr>
              <w:t>sprendžia</w:t>
            </w:r>
            <w:r w:rsidR="0089109C">
              <w:rPr>
                <w:rFonts w:ascii="Times New Roman" w:hAnsi="Times New Roman"/>
                <w:i/>
              </w:rPr>
              <w:t xml:space="preserve"> įvardintą problemą</w:t>
            </w:r>
            <w:r w:rsidRPr="003672FB">
              <w:rPr>
                <w:rFonts w:ascii="Times New Roman" w:hAnsi="Times New Roman"/>
                <w:i/>
              </w:rPr>
              <w:t>.</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1.3 skyriaus „Aprašykite sprendži</w:t>
            </w:r>
            <w:r>
              <w:rPr>
                <w:rFonts w:ascii="Times New Roman" w:hAnsi="Times New Roman"/>
                <w:i/>
              </w:rPr>
              <w:t>amas problemas“ nuostatos.</w:t>
            </w:r>
          </w:p>
        </w:tc>
      </w:tr>
      <w:tr w:rsidR="00117DFA" w:rsidRPr="003672FB" w:rsidTr="00B157CA">
        <w:trPr>
          <w:trHeight w:val="934"/>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II.4.</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identifikuoti aiškūs projekto tikslinės grupės poreikiai</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52655254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sdt>
            <w:sdtPr>
              <w:rPr>
                <w:rFonts w:ascii="Times New Roman" w:hAnsi="Times New Roman"/>
              </w:rPr>
              <w:id w:val="-33954060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5" w:type="pct"/>
          </w:tcPr>
          <w:sdt>
            <w:sdtPr>
              <w:rPr>
                <w:rFonts w:ascii="Times New Roman" w:hAnsi="Times New Roman"/>
              </w:rPr>
              <w:id w:val="192005129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49126582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38414798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IP nurodyti tikslinių grupių poreikiai tiesiogiai susieti su viešosios paslaugos teikimo kontekstu ir problemomis, kurioms spręsti skirtas IP.</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1.4 skyriaus „Aprašykite tikslin</w:t>
            </w:r>
            <w:r>
              <w:rPr>
                <w:rFonts w:ascii="Times New Roman" w:hAnsi="Times New Roman"/>
                <w:i/>
              </w:rPr>
              <w:t>ių grupių poreikius“ nuostatos.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II.5.</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tikslas atskleidžia pageidaujamus sisteminius, struktūrinius pokyčius</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194570725"/>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25658018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2136480694"/>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386683814"/>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03118002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4E5BAD" w:rsidP="00C4700A">
            <w:pPr>
              <w:tabs>
                <w:tab w:val="left" w:pos="993"/>
              </w:tabs>
              <w:spacing w:after="0" w:line="240" w:lineRule="auto"/>
              <w:jc w:val="both"/>
              <w:rPr>
                <w:rFonts w:ascii="Times New Roman" w:hAnsi="Times New Roman"/>
                <w:i/>
              </w:rPr>
            </w:pPr>
            <w:r>
              <w:rPr>
                <w:rFonts w:ascii="Times New Roman" w:hAnsi="Times New Roman"/>
                <w:i/>
              </w:rPr>
              <w:t>Įv</w:t>
            </w:r>
            <w:r w:rsidR="00117DFA" w:rsidRPr="003672FB">
              <w:rPr>
                <w:rFonts w:ascii="Times New Roman" w:hAnsi="Times New Roman"/>
                <w:i/>
              </w:rPr>
              <w:t>ertinama, ar projekto tikslas leidžia suvokti, kokią socialinę ekonominę naudą sukurs projekto įgyvendinimas. Įsitikinama, kad projekto tikslas aiškiai susietas su identifikuota esmine projekto problema, yra realus esamoje socialinėje-ekonominėje ir teisinėje projekto įgyvendinimo aplinkoje.</w:t>
            </w:r>
            <w:r>
              <w:rPr>
                <w:rFonts w:ascii="Times New Roman" w:hAnsi="Times New Roman"/>
                <w:i/>
              </w:rPr>
              <w:t xml:space="preserve"> </w:t>
            </w:r>
          </w:p>
          <w:p w:rsidR="00117DFA" w:rsidRPr="003672FB"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Įvertinama, ar projekto tikslas akivaizdžiai atitinka strateginių investicijų planavimo dokumentų nuostatas.</w:t>
            </w:r>
          </w:p>
          <w:p w:rsidR="00117DFA" w:rsidRPr="003F1686"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2.1 skyriaus „Nurodykite projekto tikslą“ nuo</w:t>
            </w:r>
            <w:r>
              <w:rPr>
                <w:rFonts w:ascii="Times New Roman" w:hAnsi="Times New Roman"/>
                <w:i/>
              </w:rPr>
              <w:t>statos.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II.6</w:t>
            </w:r>
          </w:p>
        </w:tc>
        <w:tc>
          <w:tcPr>
            <w:tcW w:w="1183" w:type="pct"/>
          </w:tcPr>
          <w:p w:rsidR="00117DFA" w:rsidRPr="00A708CE" w:rsidRDefault="00117DFA" w:rsidP="00C4700A">
            <w:pPr>
              <w:tabs>
                <w:tab w:val="left" w:pos="993"/>
              </w:tabs>
              <w:spacing w:after="0" w:line="240" w:lineRule="auto"/>
              <w:jc w:val="both"/>
              <w:rPr>
                <w:rFonts w:ascii="Times New Roman" w:hAnsi="Times New Roman"/>
                <w:sz w:val="22"/>
              </w:rPr>
            </w:pPr>
            <w:r w:rsidRPr="00A708CE">
              <w:rPr>
                <w:rFonts w:ascii="Times New Roman" w:hAnsi="Times New Roman"/>
                <w:sz w:val="22"/>
              </w:rPr>
              <w:t>Projekto sąsajos su kitais projektais nesukuria kliūčių įgyvendinti projektą suplanuota apimtimi</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21905056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563156226"/>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5" w:type="pct"/>
          </w:tcPr>
          <w:sdt>
            <w:sdtPr>
              <w:rPr>
                <w:rFonts w:ascii="Times New Roman" w:hAnsi="Times New Roman"/>
              </w:rPr>
              <w:id w:val="92808850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89" w:type="pct"/>
          </w:tcPr>
          <w:sdt>
            <w:sdtPr>
              <w:rPr>
                <w:rFonts w:ascii="Times New Roman" w:hAnsi="Times New Roman"/>
              </w:rPr>
              <w:id w:val="178785497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2041930338"/>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Įsitikinama, kad projekto savininkas yra įvertinęs ir atsižvelgęs į kitus projektus, su kuriais vertinamas projektas yra susijęs, t. y.:</w:t>
            </w:r>
          </w:p>
          <w:p w:rsidR="00117DFA" w:rsidRPr="003672FB" w:rsidRDefault="00117DFA" w:rsidP="00117DFA">
            <w:pPr>
              <w:pStyle w:val="ListParagraph"/>
              <w:numPr>
                <w:ilvl w:val="0"/>
                <w:numId w:val="2"/>
              </w:numPr>
              <w:tabs>
                <w:tab w:val="left" w:pos="291"/>
                <w:tab w:val="left" w:pos="993"/>
              </w:tabs>
              <w:spacing w:after="0" w:line="240" w:lineRule="auto"/>
              <w:ind w:left="0" w:firstLine="0"/>
              <w:jc w:val="both"/>
              <w:rPr>
                <w:rFonts w:ascii="Times New Roman" w:hAnsi="Times New Roman"/>
                <w:i/>
              </w:rPr>
            </w:pPr>
            <w:r w:rsidRPr="003672FB">
              <w:rPr>
                <w:rFonts w:ascii="Times New Roman" w:hAnsi="Times New Roman"/>
                <w:i/>
              </w:rPr>
              <w:t xml:space="preserve">Sąsajos aiškios projekto veiklų ir rezultatų aspektu; </w:t>
            </w:r>
          </w:p>
          <w:p w:rsidR="00117DFA" w:rsidRPr="003672FB" w:rsidRDefault="00117DFA" w:rsidP="00117DFA">
            <w:pPr>
              <w:pStyle w:val="ListParagraph"/>
              <w:numPr>
                <w:ilvl w:val="0"/>
                <w:numId w:val="2"/>
              </w:numPr>
              <w:tabs>
                <w:tab w:val="left" w:pos="291"/>
                <w:tab w:val="left" w:pos="993"/>
              </w:tabs>
              <w:spacing w:after="0" w:line="240" w:lineRule="auto"/>
              <w:ind w:left="0" w:firstLine="0"/>
              <w:jc w:val="both"/>
              <w:rPr>
                <w:rFonts w:ascii="Times New Roman" w:hAnsi="Times New Roman"/>
                <w:i/>
              </w:rPr>
            </w:pPr>
            <w:r w:rsidRPr="003672FB">
              <w:rPr>
                <w:rFonts w:ascii="Times New Roman" w:hAnsi="Times New Roman"/>
                <w:i/>
              </w:rPr>
              <w:t>Aiškus sąsajos tipas (tiesioginė ar netiesioginė);</w:t>
            </w:r>
          </w:p>
          <w:p w:rsidR="00117DFA" w:rsidRPr="003672FB" w:rsidRDefault="00117DFA" w:rsidP="00117DFA">
            <w:pPr>
              <w:pStyle w:val="ListParagraph"/>
              <w:numPr>
                <w:ilvl w:val="0"/>
                <w:numId w:val="2"/>
              </w:numPr>
              <w:tabs>
                <w:tab w:val="left" w:pos="291"/>
                <w:tab w:val="left" w:pos="993"/>
              </w:tabs>
              <w:spacing w:after="0" w:line="240" w:lineRule="auto"/>
              <w:ind w:left="0" w:firstLine="0"/>
              <w:jc w:val="both"/>
              <w:rPr>
                <w:rFonts w:ascii="Times New Roman" w:hAnsi="Times New Roman"/>
                <w:i/>
              </w:rPr>
            </w:pPr>
            <w:r w:rsidRPr="003672FB">
              <w:rPr>
                <w:rFonts w:ascii="Times New Roman" w:hAnsi="Times New Roman"/>
                <w:i/>
              </w:rPr>
              <w:t>Išlaidos tiems patiems rezultatams pasiekti nėra įvertintos kelis kartus.</w:t>
            </w:r>
          </w:p>
          <w:p w:rsidR="00117DFA" w:rsidRPr="003F1686"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2.2 skyriaus „Nurodykite sąsajas s</w:t>
            </w:r>
            <w:r>
              <w:rPr>
                <w:rFonts w:ascii="Times New Roman" w:hAnsi="Times New Roman"/>
                <w:i/>
              </w:rPr>
              <w:t>u kitais projektais“ nuostatos.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II.7</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Aiškiai apibrėžtos IP tikslinės grupės</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52672082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2877721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1066063815"/>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476724255"/>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32982508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w:t>
            </w:r>
            <w:r w:rsidR="0089109C">
              <w:rPr>
                <w:rFonts w:ascii="Times New Roman" w:hAnsi="Times New Roman"/>
                <w:i/>
              </w:rPr>
              <w:t>,</w:t>
            </w:r>
            <w:r w:rsidRPr="003672FB">
              <w:rPr>
                <w:rFonts w:ascii="Times New Roman" w:hAnsi="Times New Roman"/>
                <w:i/>
              </w:rPr>
              <w:t xml:space="preserve"> atsižvelgiant į tikslinių grupių poreikius</w:t>
            </w:r>
            <w:r w:rsidR="0089109C">
              <w:rPr>
                <w:rFonts w:ascii="Times New Roman" w:hAnsi="Times New Roman"/>
                <w:i/>
              </w:rPr>
              <w:t>,</w:t>
            </w:r>
            <w:r w:rsidRPr="003672FB">
              <w:rPr>
                <w:rFonts w:ascii="Times New Roman" w:hAnsi="Times New Roman"/>
                <w:i/>
              </w:rPr>
              <w:t xml:space="preserve"> IP apibrėžtas projektu suinteresuotos tikslinės grupės dydis bei kiti tikslinės grupės bruožai ir siekiama projekto įtaka jai.</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2.4 skyriaus „Aprašyki</w:t>
            </w:r>
            <w:r>
              <w:rPr>
                <w:rFonts w:ascii="Times New Roman" w:hAnsi="Times New Roman"/>
                <w:i/>
              </w:rPr>
              <w:t>te tikslines grupes“ nuostatos.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II.8</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išlaikyta nuosekli vidinė projekto logika</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934194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98519789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86240761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778600468"/>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704531473"/>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2781" w:type="pct"/>
          </w:tcPr>
          <w:p w:rsidR="00117DFA" w:rsidRPr="003672FB"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 xml:space="preserve">Vertinama, ar projekto uždaviniai įgyvendina nustatytus tikslus, projekto veiklos sudaro prielaidas pasiekti projekto uždavinius, o projekto rezultatai yra projekto veiklų padarinys. Įsitikinama, kad suplanuoti projekto rezultatai atskleidžia, kiek bus išspręsta problema, kuriai skirtas projektas. </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projektas yra ekonomiškai nedalomų užduočių, veiklų seka specifinei techninei funkcijai atlikti ir visos užduotys nukreiptos pasiekti nustatytą projekto tikslą </w:t>
            </w:r>
          </w:p>
          <w:p w:rsidR="00117DFA" w:rsidRPr="003F1686"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w:t>
            </w:r>
            <w:r w:rsidR="0089109C">
              <w:rPr>
                <w:rFonts w:ascii="Times New Roman" w:hAnsi="Times New Roman"/>
                <w:i/>
              </w:rPr>
              <w:t xml:space="preserve">2.1 skyriaus „Nurodykite projekto tikslą“, 2.3 skyriaus „Nustatykite projekto ribas“, </w:t>
            </w:r>
            <w:r w:rsidRPr="003672FB">
              <w:rPr>
                <w:rFonts w:ascii="Times New Roman" w:hAnsi="Times New Roman"/>
                <w:i/>
              </w:rPr>
              <w:t>2.5 skyriaus „Nurodykite projekto uždavinius“ ir 2.7 skyriaus „Nurodykite s</w:t>
            </w:r>
            <w:r>
              <w:rPr>
                <w:rFonts w:ascii="Times New Roman" w:hAnsi="Times New Roman"/>
                <w:i/>
              </w:rPr>
              <w:t>iekiamus rezultatus“ nuostatos.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II.9</w:t>
            </w:r>
          </w:p>
        </w:tc>
        <w:tc>
          <w:tcPr>
            <w:tcW w:w="1183"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organizacijos teisinis statusas ir funkcijos yra tiesiogiai susijusios su IP iškeltais tikslais</w:t>
            </w:r>
          </w:p>
        </w:tc>
        <w:tc>
          <w:tcPr>
            <w:tcW w:w="154"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212263800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47667713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149725797"/>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487057984"/>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63027593"/>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81" w:type="pct"/>
          </w:tcPr>
          <w:p w:rsidR="00117DFA" w:rsidRPr="003672FB"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Vertinama, ar projektui įgyvendinti pasirinkta optimali projekto organizacija: ar juridiniai subjektai turi reikalingus įgaliojimus</w:t>
            </w:r>
            <w:r w:rsidR="0089109C">
              <w:rPr>
                <w:rFonts w:ascii="Times New Roman" w:hAnsi="Times New Roman"/>
                <w:i/>
              </w:rPr>
              <w:t xml:space="preserve"> teikti projektu analizuojamą paslaugą</w:t>
            </w:r>
            <w:r w:rsidRPr="003672FB">
              <w:rPr>
                <w:rFonts w:ascii="Times New Roman" w:hAnsi="Times New Roman"/>
                <w:i/>
              </w:rPr>
              <w:t xml:space="preserve">, projekto tikslai susiję su jų funkcijomis ir vykdoma veikla ir pan. </w:t>
            </w:r>
          </w:p>
          <w:p w:rsidR="00117DFA" w:rsidRPr="003F1686"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2.6 skyriaus „Pristatykite pr</w:t>
            </w:r>
            <w:r>
              <w:rPr>
                <w:rFonts w:ascii="Times New Roman" w:hAnsi="Times New Roman"/>
                <w:i/>
              </w:rPr>
              <w:t>ojekto organizaciją“ nuostatos.</w:t>
            </w:r>
          </w:p>
        </w:tc>
      </w:tr>
    </w:tbl>
    <w:p w:rsidR="003300E0" w:rsidRDefault="003300E0" w:rsidP="00117DFA">
      <w:pPr>
        <w:rPr>
          <w:rFonts w:ascii="Times New Roman" w:hAnsi="Times New Roman"/>
          <w:b/>
          <w:color w:val="44546A" w:themeColor="text2"/>
          <w:sz w:val="24"/>
        </w:rPr>
      </w:pPr>
    </w:p>
    <w:p w:rsidR="003300E0" w:rsidRDefault="003300E0">
      <w:pPr>
        <w:spacing w:after="160" w:line="259" w:lineRule="auto"/>
        <w:rPr>
          <w:rFonts w:ascii="Times New Roman" w:hAnsi="Times New Roman"/>
          <w:b/>
          <w:color w:val="44546A" w:themeColor="text2"/>
          <w:sz w:val="24"/>
        </w:rPr>
      </w:pPr>
      <w:r>
        <w:rPr>
          <w:rFonts w:ascii="Times New Roman" w:hAnsi="Times New Roman"/>
          <w:b/>
          <w:color w:val="44546A" w:themeColor="text2"/>
          <w:sz w:val="24"/>
        </w:rPr>
        <w:br w:type="page"/>
      </w:r>
    </w:p>
    <w:p w:rsidR="00117DFA" w:rsidRPr="00AE5719" w:rsidRDefault="00117DFA" w:rsidP="00117DFA">
      <w:pPr>
        <w:pStyle w:val="ListParagraph"/>
        <w:numPr>
          <w:ilvl w:val="0"/>
          <w:numId w:val="1"/>
        </w:numPr>
        <w:rPr>
          <w:rFonts w:ascii="Times New Roman" w:hAnsi="Times New Roman"/>
          <w:b/>
          <w:sz w:val="24"/>
        </w:rPr>
      </w:pPr>
      <w:r w:rsidRPr="00A708CE">
        <w:rPr>
          <w:rFonts w:ascii="Times New Roman" w:hAnsi="Times New Roman"/>
          <w:b/>
        </w:rPr>
        <w:lastRenderedPageBreak/>
        <w:t>Investicijų projekte nagrinėjamų alternatyvų pasirinkimo pagrįstumo vertinimas</w:t>
      </w:r>
    </w:p>
    <w:tbl>
      <w:tblPr>
        <w:tblStyle w:val="TableGridLight"/>
        <w:tblW w:w="5000" w:type="pct"/>
        <w:tblLayout w:type="fixed"/>
        <w:tblLook w:val="04A0" w:firstRow="1" w:lastRow="0" w:firstColumn="1" w:lastColumn="0" w:noHBand="0" w:noVBand="1"/>
      </w:tblPr>
      <w:tblGrid>
        <w:gridCol w:w="747"/>
        <w:gridCol w:w="3613"/>
        <w:gridCol w:w="452"/>
        <w:gridCol w:w="420"/>
        <w:gridCol w:w="409"/>
        <w:gridCol w:w="452"/>
        <w:gridCol w:w="569"/>
        <w:gridCol w:w="7929"/>
      </w:tblGrid>
      <w:tr w:rsidR="00117DFA" w:rsidRPr="003672FB" w:rsidTr="00B157CA">
        <w:trPr>
          <w:trHeight w:val="451"/>
        </w:trPr>
        <w:tc>
          <w:tcPr>
            <w:tcW w:w="256" w:type="pct"/>
            <w:vMerge w:val="restart"/>
            <w:shd w:val="clear" w:color="auto" w:fill="E7E6E6" w:themeFill="background2"/>
            <w:hideMark/>
          </w:tcPr>
          <w:p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238" w:type="pct"/>
            <w:vMerge w:val="restart"/>
            <w:shd w:val="clear" w:color="auto" w:fill="E7E6E6" w:themeFill="background2"/>
            <w:hideMark/>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5"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4"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0" w:type="pct"/>
            <w:vMerge w:val="restar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49" w:type="pct"/>
            <w:gridSpan w:val="2"/>
            <w:tcBorders>
              <w:bottom w:val="single" w:sz="4" w:space="0" w:color="BFBFBF" w:themeColor="background1" w:themeShade="BF"/>
            </w:tcBorders>
            <w:shd w:val="clear" w:color="auto" w:fill="E7E6E6" w:themeFill="background2"/>
          </w:tcPr>
          <w:p w:rsidR="00117DFA" w:rsidRPr="00A708CE" w:rsidRDefault="00B157CA" w:rsidP="00C4700A">
            <w:pPr>
              <w:spacing w:after="0" w:line="240" w:lineRule="auto"/>
              <w:jc w:val="both"/>
              <w:rPr>
                <w:rFonts w:ascii="Times New Roman" w:hAnsi="Times New Roman"/>
                <w:b/>
                <w:color w:val="000000" w:themeColor="text1"/>
                <w:sz w:val="22"/>
              </w:rPr>
            </w:pPr>
            <w:r>
              <w:rPr>
                <w:rFonts w:ascii="Times New Roman" w:hAnsi="Times New Roman"/>
                <w:b/>
                <w:color w:val="000000" w:themeColor="text1"/>
                <w:sz w:val="22"/>
              </w:rPr>
              <w:t>Po pa-tiksli</w:t>
            </w:r>
            <w:r w:rsidR="00117DFA" w:rsidRPr="00A708CE">
              <w:rPr>
                <w:rFonts w:ascii="Times New Roman" w:hAnsi="Times New Roman"/>
                <w:b/>
                <w:color w:val="000000" w:themeColor="text1"/>
                <w:sz w:val="22"/>
              </w:rPr>
              <w:t>ni</w:t>
            </w:r>
            <w:r>
              <w:rPr>
                <w:rFonts w:ascii="Times New Roman" w:hAnsi="Times New Roman"/>
                <w:b/>
                <w:color w:val="000000" w:themeColor="text1"/>
                <w:sz w:val="22"/>
              </w:rPr>
              <w:t>-</w:t>
            </w:r>
            <w:r w:rsidR="00117DFA" w:rsidRPr="00A708CE">
              <w:rPr>
                <w:rFonts w:ascii="Times New Roman" w:hAnsi="Times New Roman"/>
                <w:b/>
                <w:color w:val="000000" w:themeColor="text1"/>
                <w:sz w:val="22"/>
              </w:rPr>
              <w:t>mo</w:t>
            </w:r>
            <w:r>
              <w:rPr>
                <w:rFonts w:ascii="Times New Roman" w:hAnsi="Times New Roman"/>
                <w:b/>
                <w:color w:val="000000" w:themeColor="text1"/>
                <w:sz w:val="22"/>
              </w:rPr>
              <w:t xml:space="preserve"> </w:t>
            </w:r>
            <w:r w:rsidRPr="00B157CA">
              <w:rPr>
                <w:rFonts w:ascii="Times New Roman" w:hAnsi="Times New Roman"/>
                <w:i/>
                <w:color w:val="000000" w:themeColor="text1"/>
              </w:rPr>
              <w:t>(jei taikoma)</w:t>
            </w:r>
          </w:p>
        </w:tc>
        <w:tc>
          <w:tcPr>
            <w:tcW w:w="2718" w:type="pct"/>
            <w:vMerge w:val="restart"/>
            <w:shd w:val="clear" w:color="auto" w:fill="E7E6E6" w:themeFill="background2"/>
            <w:hideMark/>
          </w:tcPr>
          <w:p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rsidTr="00C06F2F">
        <w:trPr>
          <w:cantSplit/>
          <w:trHeight w:val="758"/>
        </w:trPr>
        <w:tc>
          <w:tcPr>
            <w:tcW w:w="256" w:type="pct"/>
            <w:vMerge/>
          </w:tcPr>
          <w:p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238" w:type="pct"/>
            <w:vMerge/>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5"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0"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55"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95"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18" w:type="pct"/>
            <w:vMerge/>
          </w:tcPr>
          <w:p w:rsidR="00117DFA" w:rsidRPr="003672FB" w:rsidRDefault="00117DFA" w:rsidP="00C4700A">
            <w:pPr>
              <w:spacing w:after="0" w:line="240" w:lineRule="auto"/>
              <w:jc w:val="both"/>
              <w:rPr>
                <w:rFonts w:ascii="Times New Roman" w:hAnsi="Times New Roman"/>
                <w:b/>
                <w:color w:val="000000" w:themeColor="text1"/>
              </w:rPr>
            </w:pPr>
          </w:p>
        </w:tc>
      </w:tr>
      <w:tr w:rsidR="001A326E" w:rsidRPr="003672FB" w:rsidTr="00C06F2F">
        <w:trPr>
          <w:trHeight w:val="264"/>
        </w:trPr>
        <w:tc>
          <w:tcPr>
            <w:tcW w:w="256" w:type="pct"/>
          </w:tcPr>
          <w:p w:rsidR="001A326E" w:rsidRPr="00A708CE" w:rsidRDefault="001A326E" w:rsidP="001A326E">
            <w:pPr>
              <w:tabs>
                <w:tab w:val="left" w:pos="142"/>
              </w:tabs>
              <w:spacing w:after="0" w:line="240" w:lineRule="auto"/>
              <w:rPr>
                <w:rFonts w:ascii="Times New Roman" w:hAnsi="Times New Roman"/>
                <w:sz w:val="22"/>
              </w:rPr>
            </w:pPr>
            <w:r>
              <w:rPr>
                <w:rFonts w:ascii="Times New Roman" w:hAnsi="Times New Roman"/>
                <w:sz w:val="22"/>
              </w:rPr>
              <w:t>III.1.</w:t>
            </w:r>
          </w:p>
        </w:tc>
        <w:tc>
          <w:tcPr>
            <w:tcW w:w="1238" w:type="pct"/>
          </w:tcPr>
          <w:p w:rsidR="001A326E" w:rsidRPr="00A708CE" w:rsidRDefault="001A326E" w:rsidP="001A326E">
            <w:pPr>
              <w:spacing w:after="0" w:line="240" w:lineRule="auto"/>
              <w:jc w:val="both"/>
              <w:rPr>
                <w:rFonts w:ascii="Times New Roman" w:hAnsi="Times New Roman"/>
                <w:sz w:val="22"/>
              </w:rPr>
            </w:pPr>
            <w:r>
              <w:rPr>
                <w:rFonts w:ascii="Times New Roman" w:hAnsi="Times New Roman"/>
                <w:sz w:val="22"/>
              </w:rPr>
              <w:t>IP yra atliekama alternatyvų analizė</w:t>
            </w:r>
          </w:p>
        </w:tc>
        <w:tc>
          <w:tcPr>
            <w:tcW w:w="155" w:type="pct"/>
          </w:tcPr>
          <w:sdt>
            <w:sdtPr>
              <w:rPr>
                <w:rFonts w:ascii="Times New Roman" w:hAnsi="Times New Roman"/>
              </w:rPr>
              <w:id w:val="-1271547613"/>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44" w:type="pct"/>
          </w:tcPr>
          <w:sdt>
            <w:sdtPr>
              <w:rPr>
                <w:rFonts w:ascii="Times New Roman" w:hAnsi="Times New Roman"/>
              </w:rPr>
              <w:id w:val="-724220146"/>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0" w:type="pct"/>
          </w:tcPr>
          <w:sdt>
            <w:sdtPr>
              <w:rPr>
                <w:rFonts w:ascii="Times New Roman" w:hAnsi="Times New Roman"/>
              </w:rPr>
              <w:id w:val="796346391"/>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55" w:type="pct"/>
          </w:tcPr>
          <w:sdt>
            <w:sdtPr>
              <w:rPr>
                <w:rFonts w:ascii="Times New Roman" w:hAnsi="Times New Roman"/>
              </w:rPr>
              <w:id w:val="-250286783"/>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862866801"/>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6E027B" w:rsidRDefault="001A326E" w:rsidP="001A326E">
            <w:pPr>
              <w:tabs>
                <w:tab w:val="left" w:pos="993"/>
              </w:tabs>
              <w:spacing w:after="0" w:line="240" w:lineRule="auto"/>
              <w:jc w:val="both"/>
              <w:rPr>
                <w:rFonts w:ascii="Times New Roman" w:hAnsi="Times New Roman"/>
                <w:i/>
              </w:rPr>
            </w:pPr>
            <w:r>
              <w:rPr>
                <w:rFonts w:ascii="Times New Roman" w:hAnsi="Times New Roman"/>
                <w:i/>
              </w:rPr>
              <w:t>Į</w:t>
            </w:r>
            <w:r w:rsidR="0089109C">
              <w:rPr>
                <w:rFonts w:ascii="Times New Roman" w:hAnsi="Times New Roman"/>
                <w:i/>
              </w:rPr>
              <w:t xml:space="preserve">vertinama, ar alternatyvų analizei atlikti </w:t>
            </w:r>
            <w:r w:rsidR="000F64D6">
              <w:rPr>
                <w:rFonts w:ascii="Times New Roman" w:hAnsi="Times New Roman"/>
                <w:i/>
              </w:rPr>
              <w:t>sudarytas</w:t>
            </w:r>
            <w:r w:rsidR="0089109C">
              <w:rPr>
                <w:rFonts w:ascii="Times New Roman" w:hAnsi="Times New Roman"/>
                <w:i/>
              </w:rPr>
              <w:t xml:space="preserve"> </w:t>
            </w:r>
            <w:r w:rsidR="006E027B">
              <w:rPr>
                <w:rFonts w:ascii="Times New Roman" w:hAnsi="Times New Roman"/>
                <w:i/>
              </w:rPr>
              <w:t>„</w:t>
            </w:r>
            <w:r w:rsidR="000F64D6">
              <w:rPr>
                <w:rFonts w:ascii="Times New Roman" w:hAnsi="Times New Roman"/>
                <w:i/>
              </w:rPr>
              <w:t>ilgasis</w:t>
            </w:r>
            <w:r w:rsidR="006E027B">
              <w:rPr>
                <w:rFonts w:ascii="Times New Roman" w:hAnsi="Times New Roman"/>
                <w:i/>
              </w:rPr>
              <w:t>“</w:t>
            </w:r>
            <w:r w:rsidR="0089109C">
              <w:rPr>
                <w:rFonts w:ascii="Times New Roman" w:hAnsi="Times New Roman"/>
                <w:i/>
              </w:rPr>
              <w:t xml:space="preserve"> veiklų sąraš</w:t>
            </w:r>
            <w:r w:rsidR="000F64D6">
              <w:rPr>
                <w:rFonts w:ascii="Times New Roman" w:hAnsi="Times New Roman"/>
                <w:i/>
              </w:rPr>
              <w:t>as</w:t>
            </w:r>
            <w:r w:rsidR="0089109C">
              <w:rPr>
                <w:rFonts w:ascii="Times New Roman" w:hAnsi="Times New Roman"/>
                <w:i/>
              </w:rPr>
              <w:t xml:space="preserve">, ar alternatyvos gali iš karto būti sudarytos pagal IP rengimo metodikos 4 priedo lentelę „Minimaliai privalomos išnagrinėti ir palyginti projekto įgyvendinimo alternatyvos </w:t>
            </w:r>
            <w:r w:rsidR="006E027B">
              <w:rPr>
                <w:rFonts w:ascii="Times New Roman" w:hAnsi="Times New Roman"/>
                <w:i/>
              </w:rPr>
              <w:t xml:space="preserve">pagal investavimo objekto tipą“ (toliau – 4 priedo lentelė), ar gali būti nagrinėjama tik viena projekto įgyvendinimo alternatyva. Įvertinama, ar IP pateikiama informacija dėl alternatyvų analizės taikymo ir palyginimo yra pagrįsta. </w:t>
            </w:r>
          </w:p>
          <w:p w:rsidR="001A326E" w:rsidRPr="003672FB" w:rsidRDefault="006E027B" w:rsidP="001A326E">
            <w:pPr>
              <w:tabs>
                <w:tab w:val="left" w:pos="993"/>
              </w:tabs>
              <w:spacing w:after="0" w:line="240" w:lineRule="auto"/>
              <w:jc w:val="both"/>
              <w:rPr>
                <w:rFonts w:ascii="Times New Roman" w:hAnsi="Times New Roman"/>
                <w:i/>
              </w:rPr>
            </w:pPr>
            <w:r>
              <w:rPr>
                <w:rFonts w:ascii="Times New Roman" w:hAnsi="Times New Roman"/>
                <w:i/>
              </w:rPr>
              <w:t>Jei projektas finansuojamas iš ES paramos lėšų, įvertinama, ar tinkamai taikomos nuostatos dėl alternatyvų analizės</w:t>
            </w:r>
            <w:r w:rsidR="00883266">
              <w:rPr>
                <w:rFonts w:ascii="Times New Roman" w:hAnsi="Times New Roman"/>
                <w:i/>
              </w:rPr>
              <w:t xml:space="preserve"> taikymo ir palyginimo</w:t>
            </w:r>
            <w:r>
              <w:rPr>
                <w:rFonts w:ascii="Times New Roman" w:hAnsi="Times New Roman"/>
                <w:i/>
              </w:rPr>
              <w:t xml:space="preserve"> vadovaujantis </w:t>
            </w:r>
            <w:r w:rsidR="001A326E">
              <w:rPr>
                <w:rFonts w:ascii="Times New Roman" w:hAnsi="Times New Roman"/>
                <w:i/>
              </w:rPr>
              <w:t>Optimalios projekto įgyvendinimo alternatyvos pasirinkimo kokybės vertinimo metodikos (toliau – Kokybės metodikos) 6 p., 7 p.</w:t>
            </w:r>
            <w:r w:rsidR="00883266">
              <w:rPr>
                <w:rFonts w:ascii="Times New Roman" w:hAnsi="Times New Roman"/>
                <w:i/>
              </w:rPr>
              <w:t>,</w:t>
            </w:r>
            <w:r w:rsidR="001A326E">
              <w:rPr>
                <w:rFonts w:ascii="Times New Roman" w:hAnsi="Times New Roman"/>
                <w:i/>
              </w:rPr>
              <w:t xml:space="preserve"> </w:t>
            </w:r>
            <w:r>
              <w:rPr>
                <w:rFonts w:ascii="Times New Roman" w:hAnsi="Times New Roman"/>
                <w:i/>
              </w:rPr>
              <w:t>9</w:t>
            </w:r>
            <w:r w:rsidR="00883266">
              <w:rPr>
                <w:rFonts w:ascii="Times New Roman" w:hAnsi="Times New Roman"/>
                <w:i/>
              </w:rPr>
              <w:t xml:space="preserve"> p. ir 10 p. nuostatomis</w:t>
            </w:r>
            <w:r w:rsidR="001A326E">
              <w:rPr>
                <w:rFonts w:ascii="Times New Roman" w:hAnsi="Times New Roman"/>
                <w:i/>
              </w:rPr>
              <w:t xml:space="preserve">. </w:t>
            </w:r>
          </w:p>
          <w:p w:rsidR="001A326E" w:rsidRPr="003672FB" w:rsidRDefault="001A326E" w:rsidP="00883266">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 xml:space="preserve">IP rengimo metodikos </w:t>
            </w:r>
            <w:r w:rsidR="00883266">
              <w:rPr>
                <w:rFonts w:ascii="Times New Roman" w:hAnsi="Times New Roman"/>
                <w:i/>
              </w:rPr>
              <w:t xml:space="preserve">3.2 skyrius „Nurodykite galimas projekto veiklas“, 3.3 skyrius „Nurodykite veiklų vertinimo kriterijus“, </w:t>
            </w:r>
            <w:r>
              <w:rPr>
                <w:rFonts w:ascii="Times New Roman" w:hAnsi="Times New Roman"/>
                <w:i/>
              </w:rPr>
              <w:t xml:space="preserve">3.4 </w:t>
            </w:r>
            <w:r w:rsidR="00883266">
              <w:rPr>
                <w:rFonts w:ascii="Times New Roman" w:hAnsi="Times New Roman"/>
                <w:i/>
              </w:rPr>
              <w:t>skyrius „Sudarykite trumpąjį veiklų sąrašą“</w:t>
            </w:r>
            <w:r>
              <w:rPr>
                <w:rFonts w:ascii="Times New Roman" w:hAnsi="Times New Roman"/>
                <w:i/>
              </w:rPr>
              <w:t xml:space="preserve">, Kokybės metodikos 6 p., 7 p., </w:t>
            </w:r>
            <w:r w:rsidR="006E027B">
              <w:rPr>
                <w:rFonts w:ascii="Times New Roman" w:hAnsi="Times New Roman"/>
                <w:i/>
              </w:rPr>
              <w:t>9</w:t>
            </w:r>
            <w:r>
              <w:rPr>
                <w:rFonts w:ascii="Times New Roman" w:hAnsi="Times New Roman"/>
                <w:i/>
              </w:rPr>
              <w:t xml:space="preserve"> p.</w:t>
            </w:r>
            <w:r w:rsidR="00883266">
              <w:rPr>
                <w:rFonts w:ascii="Times New Roman" w:hAnsi="Times New Roman"/>
                <w:i/>
              </w:rPr>
              <w:t>, 10 p.</w:t>
            </w:r>
          </w:p>
        </w:tc>
      </w:tr>
      <w:tr w:rsidR="001A326E" w:rsidRPr="003672FB" w:rsidTr="00C06F2F">
        <w:trPr>
          <w:trHeight w:val="264"/>
        </w:trPr>
        <w:tc>
          <w:tcPr>
            <w:tcW w:w="256" w:type="pct"/>
          </w:tcPr>
          <w:p w:rsidR="001A326E" w:rsidRPr="00A708CE" w:rsidRDefault="001A326E" w:rsidP="000F64D6">
            <w:pPr>
              <w:tabs>
                <w:tab w:val="left" w:pos="142"/>
              </w:tabs>
              <w:spacing w:after="0" w:line="240" w:lineRule="auto"/>
              <w:rPr>
                <w:rFonts w:ascii="Times New Roman" w:hAnsi="Times New Roman"/>
                <w:sz w:val="22"/>
              </w:rPr>
            </w:pPr>
            <w:r w:rsidRPr="00A708CE">
              <w:rPr>
                <w:rFonts w:ascii="Times New Roman" w:hAnsi="Times New Roman"/>
                <w:sz w:val="22"/>
              </w:rPr>
              <w:t>III.</w:t>
            </w:r>
            <w:r w:rsidR="000F64D6">
              <w:rPr>
                <w:rFonts w:ascii="Times New Roman" w:hAnsi="Times New Roman"/>
                <w:sz w:val="22"/>
              </w:rPr>
              <w:t>2</w:t>
            </w:r>
            <w:r w:rsidRPr="00A708CE">
              <w:rPr>
                <w:rFonts w:ascii="Times New Roman" w:hAnsi="Times New Roman"/>
                <w:sz w:val="22"/>
              </w:rPr>
              <w:t>.</w:t>
            </w:r>
          </w:p>
        </w:tc>
        <w:tc>
          <w:tcPr>
            <w:tcW w:w="1238" w:type="pct"/>
          </w:tcPr>
          <w:p w:rsidR="001A326E" w:rsidRPr="00A708CE" w:rsidRDefault="001A326E" w:rsidP="00883266">
            <w:pPr>
              <w:spacing w:after="0" w:line="240" w:lineRule="auto"/>
              <w:jc w:val="both"/>
              <w:rPr>
                <w:rFonts w:ascii="Times New Roman" w:hAnsi="Times New Roman"/>
                <w:sz w:val="22"/>
              </w:rPr>
            </w:pPr>
            <w:r w:rsidRPr="00A708CE">
              <w:rPr>
                <w:rFonts w:ascii="Times New Roman" w:hAnsi="Times New Roman"/>
                <w:sz w:val="22"/>
              </w:rPr>
              <w:t>Pagrįstai pasirinktas (-i) IP nagrinėjamas (-i) projekto investavimo objekt</w:t>
            </w:r>
            <w:r w:rsidR="00883266">
              <w:rPr>
                <w:rFonts w:ascii="Times New Roman" w:hAnsi="Times New Roman"/>
                <w:sz w:val="22"/>
              </w:rPr>
              <w:t>as</w:t>
            </w:r>
            <w:r w:rsidRPr="00A708CE">
              <w:rPr>
                <w:rFonts w:ascii="Times New Roman" w:hAnsi="Times New Roman"/>
                <w:sz w:val="22"/>
              </w:rPr>
              <w:t xml:space="preserve"> (-</w:t>
            </w:r>
            <w:r w:rsidR="00883266">
              <w:rPr>
                <w:rFonts w:ascii="Times New Roman" w:hAnsi="Times New Roman"/>
                <w:sz w:val="22"/>
              </w:rPr>
              <w:t>ai</w:t>
            </w:r>
            <w:r w:rsidRPr="00A708CE">
              <w:rPr>
                <w:rFonts w:ascii="Times New Roman" w:hAnsi="Times New Roman"/>
                <w:sz w:val="22"/>
              </w:rPr>
              <w:t xml:space="preserve">) </w:t>
            </w:r>
            <w:r w:rsidR="00883266">
              <w:rPr>
                <w:rFonts w:ascii="Times New Roman" w:hAnsi="Times New Roman"/>
                <w:sz w:val="22"/>
              </w:rPr>
              <w:t xml:space="preserve">ir investavimo objekto </w:t>
            </w:r>
            <w:r w:rsidRPr="00A708CE">
              <w:rPr>
                <w:rFonts w:ascii="Times New Roman" w:hAnsi="Times New Roman"/>
                <w:sz w:val="22"/>
              </w:rPr>
              <w:t xml:space="preserve">tipas (-ai) </w:t>
            </w:r>
          </w:p>
        </w:tc>
        <w:tc>
          <w:tcPr>
            <w:tcW w:w="155" w:type="pct"/>
          </w:tcPr>
          <w:sdt>
            <w:sdtPr>
              <w:rPr>
                <w:rFonts w:ascii="Times New Roman" w:hAnsi="Times New Roman"/>
              </w:rPr>
              <w:id w:val="1182004793"/>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44" w:type="pct"/>
          </w:tcPr>
          <w:sdt>
            <w:sdtPr>
              <w:rPr>
                <w:rFonts w:ascii="Times New Roman" w:hAnsi="Times New Roman"/>
              </w:rPr>
              <w:id w:val="1555435131"/>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0" w:type="pct"/>
          </w:tcPr>
          <w:sdt>
            <w:sdtPr>
              <w:rPr>
                <w:rFonts w:ascii="Times New Roman" w:hAnsi="Times New Roman"/>
              </w:rPr>
              <w:id w:val="-1060164009"/>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55" w:type="pct"/>
          </w:tcPr>
          <w:sdt>
            <w:sdtPr>
              <w:rPr>
                <w:rFonts w:ascii="Times New Roman" w:hAnsi="Times New Roman"/>
              </w:rPr>
              <w:id w:val="-47391031"/>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762810686"/>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A326E" w:rsidRDefault="001A326E" w:rsidP="001A326E">
            <w:pPr>
              <w:tabs>
                <w:tab w:val="left" w:pos="993"/>
              </w:tabs>
              <w:spacing w:after="0" w:line="240" w:lineRule="auto"/>
              <w:jc w:val="both"/>
              <w:rPr>
                <w:rFonts w:ascii="Times New Roman" w:hAnsi="Times New Roman"/>
                <w:i/>
              </w:rPr>
            </w:pPr>
            <w:r w:rsidRPr="003672FB">
              <w:rPr>
                <w:rFonts w:ascii="Times New Roman" w:hAnsi="Times New Roman"/>
                <w:i/>
              </w:rPr>
              <w:t xml:space="preserve">Įsitikinama, kad </w:t>
            </w:r>
            <w:r w:rsidR="00883266">
              <w:rPr>
                <w:rFonts w:ascii="Times New Roman" w:hAnsi="Times New Roman"/>
                <w:i/>
              </w:rPr>
              <w:t xml:space="preserve">pagal metodines nuostatas </w:t>
            </w:r>
            <w:r w:rsidRPr="003672FB">
              <w:rPr>
                <w:rFonts w:ascii="Times New Roman" w:hAnsi="Times New Roman"/>
                <w:i/>
              </w:rPr>
              <w:t>tinkamai pasirinkt</w:t>
            </w:r>
            <w:r>
              <w:rPr>
                <w:rFonts w:ascii="Times New Roman" w:hAnsi="Times New Roman"/>
                <w:i/>
              </w:rPr>
              <w:t>as (-i)</w:t>
            </w:r>
            <w:r w:rsidRPr="003672FB">
              <w:rPr>
                <w:rFonts w:ascii="Times New Roman" w:hAnsi="Times New Roman"/>
                <w:i/>
              </w:rPr>
              <w:t xml:space="preserve"> investavimo objektas</w:t>
            </w:r>
            <w:r>
              <w:rPr>
                <w:rFonts w:ascii="Times New Roman" w:hAnsi="Times New Roman"/>
                <w:i/>
              </w:rPr>
              <w:t xml:space="preserve"> (-ai)</w:t>
            </w:r>
            <w:r w:rsidR="00883266">
              <w:rPr>
                <w:rFonts w:ascii="Times New Roman" w:hAnsi="Times New Roman"/>
                <w:i/>
              </w:rPr>
              <w:t xml:space="preserve"> ir investavimo objekto tipas (-ai)</w:t>
            </w:r>
            <w:r>
              <w:rPr>
                <w:rFonts w:ascii="Times New Roman" w:hAnsi="Times New Roman"/>
                <w:i/>
              </w:rPr>
              <w:t xml:space="preserve">. </w:t>
            </w:r>
          </w:p>
          <w:p w:rsidR="00883266" w:rsidRDefault="00883266" w:rsidP="00883266">
            <w:pPr>
              <w:tabs>
                <w:tab w:val="left" w:pos="993"/>
              </w:tabs>
              <w:spacing w:after="0" w:line="240" w:lineRule="auto"/>
              <w:jc w:val="both"/>
              <w:rPr>
                <w:rFonts w:ascii="Times New Roman" w:hAnsi="Times New Roman"/>
                <w:i/>
              </w:rPr>
            </w:pPr>
            <w:r>
              <w:rPr>
                <w:rFonts w:ascii="Times New Roman" w:hAnsi="Times New Roman"/>
                <w:i/>
              </w:rPr>
              <w:t xml:space="preserve">Jei IP </w:t>
            </w:r>
            <w:r w:rsidR="000F64D6">
              <w:rPr>
                <w:rFonts w:ascii="Times New Roman" w:hAnsi="Times New Roman"/>
                <w:i/>
              </w:rPr>
              <w:t xml:space="preserve">pagal IP rengimo metodikos nuostatas </w:t>
            </w:r>
            <w:r>
              <w:rPr>
                <w:rFonts w:ascii="Times New Roman" w:hAnsi="Times New Roman"/>
                <w:i/>
              </w:rPr>
              <w:t>nagrinėjama tik viena projekto įgyvendinimo alternatyva, šis vertinimo kriterijus netaikomas.</w:t>
            </w:r>
          </w:p>
          <w:p w:rsidR="001A326E" w:rsidRPr="003672FB" w:rsidRDefault="001A326E" w:rsidP="000F64D6">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 xml:space="preserve">IP rengimo metodikos 3.4 </w:t>
            </w:r>
            <w:r w:rsidR="00883266">
              <w:rPr>
                <w:rFonts w:ascii="Times New Roman" w:hAnsi="Times New Roman"/>
                <w:i/>
              </w:rPr>
              <w:t>skyrius „Sudarykite trumpąjį veiklų sąrašą ir aprašykite projekto alternatyvas“</w:t>
            </w:r>
            <w:r>
              <w:rPr>
                <w:rFonts w:ascii="Times New Roman" w:hAnsi="Times New Roman"/>
                <w:i/>
              </w:rPr>
              <w:t xml:space="preserve">, </w:t>
            </w:r>
            <w:r w:rsidR="00883266">
              <w:rPr>
                <w:rFonts w:ascii="Times New Roman" w:hAnsi="Times New Roman"/>
                <w:i/>
              </w:rPr>
              <w:t>4 priedas „Projektų investavimo objektų ir alternatyvų sąrašas“ (toliau –</w:t>
            </w:r>
            <w:r w:rsidR="000F64D6">
              <w:rPr>
                <w:rFonts w:ascii="Times New Roman" w:hAnsi="Times New Roman"/>
                <w:i/>
              </w:rPr>
              <w:t xml:space="preserve"> 4 priedas).</w:t>
            </w:r>
          </w:p>
        </w:tc>
      </w:tr>
      <w:tr w:rsidR="001A326E" w:rsidRPr="003672FB" w:rsidTr="00C06F2F">
        <w:trPr>
          <w:trHeight w:val="137"/>
        </w:trPr>
        <w:tc>
          <w:tcPr>
            <w:tcW w:w="256" w:type="pct"/>
          </w:tcPr>
          <w:p w:rsidR="001A326E" w:rsidRPr="00A708CE" w:rsidRDefault="001A326E" w:rsidP="000F64D6">
            <w:pPr>
              <w:tabs>
                <w:tab w:val="left" w:pos="142"/>
              </w:tabs>
              <w:spacing w:after="0" w:line="240" w:lineRule="auto"/>
              <w:rPr>
                <w:rFonts w:ascii="Times New Roman" w:hAnsi="Times New Roman"/>
                <w:sz w:val="22"/>
              </w:rPr>
            </w:pPr>
            <w:r w:rsidRPr="00A708CE">
              <w:rPr>
                <w:rFonts w:ascii="Times New Roman" w:hAnsi="Times New Roman"/>
                <w:sz w:val="22"/>
              </w:rPr>
              <w:t>III.</w:t>
            </w:r>
            <w:r w:rsidR="000F64D6">
              <w:rPr>
                <w:rFonts w:ascii="Times New Roman" w:hAnsi="Times New Roman"/>
                <w:sz w:val="22"/>
              </w:rPr>
              <w:t>3</w:t>
            </w:r>
            <w:r w:rsidRPr="00A708CE">
              <w:rPr>
                <w:rFonts w:ascii="Times New Roman" w:hAnsi="Times New Roman"/>
                <w:sz w:val="22"/>
              </w:rPr>
              <w:t>.</w:t>
            </w:r>
          </w:p>
        </w:tc>
        <w:tc>
          <w:tcPr>
            <w:tcW w:w="1238" w:type="pct"/>
          </w:tcPr>
          <w:p w:rsidR="001A326E" w:rsidRPr="00A708CE" w:rsidRDefault="001A326E" w:rsidP="000F64D6">
            <w:pPr>
              <w:pStyle w:val="ListParagraph"/>
              <w:tabs>
                <w:tab w:val="left" w:pos="178"/>
              </w:tabs>
              <w:spacing w:after="0" w:line="240" w:lineRule="auto"/>
              <w:ind w:left="0"/>
              <w:jc w:val="both"/>
              <w:rPr>
                <w:rFonts w:ascii="Times New Roman" w:hAnsi="Times New Roman"/>
                <w:sz w:val="22"/>
              </w:rPr>
            </w:pPr>
            <w:r w:rsidRPr="00A708CE">
              <w:rPr>
                <w:rFonts w:ascii="Times New Roman" w:hAnsi="Times New Roman"/>
                <w:sz w:val="22"/>
              </w:rPr>
              <w:t xml:space="preserve">IP </w:t>
            </w:r>
            <w:r w:rsidR="000F64D6">
              <w:rPr>
                <w:rFonts w:ascii="Times New Roman" w:hAnsi="Times New Roman"/>
                <w:sz w:val="22"/>
              </w:rPr>
              <w:t xml:space="preserve">minimaliai </w:t>
            </w:r>
            <w:r w:rsidRPr="00A708CE">
              <w:rPr>
                <w:rFonts w:ascii="Times New Roman" w:hAnsi="Times New Roman"/>
                <w:sz w:val="22"/>
              </w:rPr>
              <w:t xml:space="preserve">nagrinėjamos projekto įgyvendinimo alternatyvos atitinka </w:t>
            </w:r>
            <w:r w:rsidR="000F64D6">
              <w:rPr>
                <w:rFonts w:ascii="Times New Roman" w:hAnsi="Times New Roman"/>
                <w:sz w:val="22"/>
              </w:rPr>
              <w:t>4 priedo lentelėje nurodytas alternatyvas konkrečiam investavimo objekto tipui</w:t>
            </w:r>
            <w:r w:rsidRPr="00A708CE">
              <w:rPr>
                <w:rFonts w:ascii="Times New Roman" w:hAnsi="Times New Roman"/>
                <w:sz w:val="22"/>
              </w:rPr>
              <w:t xml:space="preserve"> arba Ministerijos konkrečiame projektų finansavimo sąlygų apraše (toliau – PFSA), pagal kurį teikiamas vertinti IP, nustatytas privalomas nagrinėti alternatyvas</w:t>
            </w:r>
          </w:p>
        </w:tc>
        <w:tc>
          <w:tcPr>
            <w:tcW w:w="155" w:type="pct"/>
          </w:tcPr>
          <w:p w:rsidR="001A326E" w:rsidRPr="00A708CE" w:rsidRDefault="003300E0" w:rsidP="001A326E">
            <w:pPr>
              <w:spacing w:after="0" w:line="240" w:lineRule="auto"/>
              <w:jc w:val="both"/>
              <w:rPr>
                <w:rFonts w:ascii="Times New Roman" w:hAnsi="Times New Roman"/>
                <w:sz w:val="22"/>
              </w:rPr>
            </w:pPr>
            <w:sdt>
              <w:sdtPr>
                <w:rPr>
                  <w:rFonts w:ascii="Times New Roman" w:hAnsi="Times New Roman"/>
                </w:rPr>
                <w:id w:val="1459229953"/>
                <w14:checkbox>
                  <w14:checked w14:val="0"/>
                  <w14:checkedState w14:val="2612" w14:font="MS Gothic"/>
                  <w14:uncheckedState w14:val="2610" w14:font="MS Gothic"/>
                </w14:checkbox>
              </w:sdtPr>
              <w:sdtEndPr/>
              <w:sdtContent>
                <w:r w:rsidR="001A326E" w:rsidRPr="00A708CE">
                  <w:rPr>
                    <w:rFonts w:ascii="Segoe UI Symbol" w:hAnsi="Segoe UI Symbol" w:cs="Segoe UI Symbol"/>
                    <w:sz w:val="22"/>
                  </w:rPr>
                  <w:t>☐</w:t>
                </w:r>
              </w:sdtContent>
            </w:sdt>
          </w:p>
        </w:tc>
        <w:tc>
          <w:tcPr>
            <w:tcW w:w="144" w:type="pct"/>
          </w:tcPr>
          <w:p w:rsidR="001A326E" w:rsidRPr="00A708CE" w:rsidRDefault="003300E0" w:rsidP="001A326E">
            <w:pPr>
              <w:spacing w:after="0" w:line="240" w:lineRule="auto"/>
              <w:jc w:val="both"/>
              <w:rPr>
                <w:rFonts w:ascii="Times New Roman" w:hAnsi="Times New Roman"/>
                <w:sz w:val="22"/>
              </w:rPr>
            </w:pPr>
            <w:sdt>
              <w:sdtPr>
                <w:rPr>
                  <w:rFonts w:ascii="Times New Roman" w:hAnsi="Times New Roman"/>
                </w:rPr>
                <w:id w:val="405353636"/>
                <w14:checkbox>
                  <w14:checked w14:val="0"/>
                  <w14:checkedState w14:val="2612" w14:font="MS Gothic"/>
                  <w14:uncheckedState w14:val="2610" w14:font="MS Gothic"/>
                </w14:checkbox>
              </w:sdtPr>
              <w:sdtEndPr/>
              <w:sdtContent>
                <w:r w:rsidR="001A326E" w:rsidRPr="00A708CE">
                  <w:rPr>
                    <w:rFonts w:ascii="Segoe UI Symbol" w:hAnsi="Segoe UI Symbol" w:cs="Segoe UI Symbol"/>
                    <w:sz w:val="22"/>
                  </w:rPr>
                  <w:t>☐</w:t>
                </w:r>
              </w:sdtContent>
            </w:sdt>
          </w:p>
        </w:tc>
        <w:tc>
          <w:tcPr>
            <w:tcW w:w="140" w:type="pct"/>
          </w:tcPr>
          <w:sdt>
            <w:sdtPr>
              <w:rPr>
                <w:rFonts w:ascii="Times New Roman" w:hAnsi="Times New Roman"/>
              </w:rPr>
              <w:id w:val="-1052852699"/>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55" w:type="pct"/>
          </w:tcPr>
          <w:sdt>
            <w:sdtPr>
              <w:rPr>
                <w:rFonts w:ascii="Times New Roman" w:hAnsi="Times New Roman"/>
              </w:rPr>
              <w:id w:val="164908255"/>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338966492"/>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A326E" w:rsidRPr="003672FB" w:rsidRDefault="001A326E" w:rsidP="001A326E">
            <w:pPr>
              <w:tabs>
                <w:tab w:val="left" w:pos="993"/>
              </w:tabs>
              <w:spacing w:after="0" w:line="240" w:lineRule="auto"/>
              <w:jc w:val="both"/>
              <w:rPr>
                <w:rFonts w:ascii="Times New Roman" w:hAnsi="Times New Roman"/>
                <w:i/>
              </w:rPr>
            </w:pPr>
            <w:r w:rsidRPr="003672FB">
              <w:rPr>
                <w:rFonts w:ascii="Times New Roman" w:hAnsi="Times New Roman"/>
                <w:i/>
              </w:rPr>
              <w:t>Įsitikinama, kad IP išnagrinėtos visos alternatyvos atitinka metodines nuostatas.</w:t>
            </w:r>
          </w:p>
          <w:p w:rsidR="001A326E" w:rsidRPr="003F1686" w:rsidRDefault="00662CF6" w:rsidP="00AD1152">
            <w:pPr>
              <w:tabs>
                <w:tab w:val="left" w:pos="993"/>
              </w:tabs>
              <w:spacing w:after="0" w:line="240" w:lineRule="auto"/>
              <w:jc w:val="both"/>
              <w:rPr>
                <w:rFonts w:ascii="Times New Roman" w:hAnsi="Times New Roman"/>
                <w:i/>
              </w:rPr>
            </w:pPr>
            <w:r>
              <w:rPr>
                <w:rFonts w:ascii="Times New Roman" w:hAnsi="Times New Roman"/>
                <w:i/>
              </w:rPr>
              <w:t xml:space="preserve">Metodinis pagrindas: </w:t>
            </w:r>
            <w:r w:rsidR="000F64D6">
              <w:rPr>
                <w:rFonts w:ascii="Times New Roman" w:hAnsi="Times New Roman"/>
                <w:i/>
              </w:rPr>
              <w:t>IP rengimo metodikos 3.4 skyrius „Sudarykite trumpąjį veiklų sąrašą ir aprašykite projekto alternatyvas</w:t>
            </w:r>
            <w:r w:rsidR="00AD1152">
              <w:rPr>
                <w:rFonts w:ascii="Times New Roman" w:hAnsi="Times New Roman"/>
                <w:i/>
              </w:rPr>
              <w:t xml:space="preserve">“, Kokybės metodikos 9 p. ir </w:t>
            </w:r>
            <w:r w:rsidR="000F64D6">
              <w:rPr>
                <w:rFonts w:ascii="Times New Roman" w:hAnsi="Times New Roman"/>
                <w:i/>
              </w:rPr>
              <w:t>10</w:t>
            </w:r>
            <w:r w:rsidR="00AD1152">
              <w:rPr>
                <w:rFonts w:ascii="Times New Roman" w:hAnsi="Times New Roman"/>
                <w:i/>
              </w:rPr>
              <w:t xml:space="preserve"> p. nuostatos</w:t>
            </w:r>
            <w:r w:rsidR="00B71F23">
              <w:rPr>
                <w:rFonts w:ascii="Times New Roman" w:hAnsi="Times New Roman"/>
                <w:i/>
              </w:rPr>
              <w:t>.</w:t>
            </w:r>
          </w:p>
        </w:tc>
      </w:tr>
      <w:tr w:rsidR="001A326E" w:rsidRPr="003672FB" w:rsidTr="00C06F2F">
        <w:trPr>
          <w:trHeight w:val="137"/>
        </w:trPr>
        <w:tc>
          <w:tcPr>
            <w:tcW w:w="256" w:type="pct"/>
          </w:tcPr>
          <w:p w:rsidR="001A326E" w:rsidRPr="00A708CE" w:rsidRDefault="001A326E" w:rsidP="000F64D6">
            <w:pPr>
              <w:tabs>
                <w:tab w:val="left" w:pos="142"/>
              </w:tabs>
              <w:spacing w:after="0" w:line="240" w:lineRule="auto"/>
              <w:rPr>
                <w:rFonts w:ascii="Times New Roman" w:hAnsi="Times New Roman"/>
                <w:sz w:val="22"/>
              </w:rPr>
            </w:pPr>
            <w:r w:rsidRPr="00A708CE">
              <w:rPr>
                <w:rFonts w:ascii="Times New Roman" w:hAnsi="Times New Roman"/>
                <w:sz w:val="22"/>
              </w:rPr>
              <w:lastRenderedPageBreak/>
              <w:t>III.</w:t>
            </w:r>
            <w:r w:rsidR="000F64D6">
              <w:rPr>
                <w:rFonts w:ascii="Times New Roman" w:hAnsi="Times New Roman"/>
                <w:sz w:val="22"/>
              </w:rPr>
              <w:t>4</w:t>
            </w:r>
            <w:r w:rsidRPr="00A708CE">
              <w:rPr>
                <w:rFonts w:ascii="Times New Roman" w:hAnsi="Times New Roman"/>
                <w:sz w:val="22"/>
              </w:rPr>
              <w:t>.</w:t>
            </w:r>
          </w:p>
        </w:tc>
        <w:tc>
          <w:tcPr>
            <w:tcW w:w="1238" w:type="pct"/>
          </w:tcPr>
          <w:p w:rsidR="001A326E" w:rsidRPr="00A708CE" w:rsidRDefault="001A326E" w:rsidP="001A326E">
            <w:pPr>
              <w:spacing w:after="0" w:line="240" w:lineRule="auto"/>
              <w:jc w:val="both"/>
              <w:rPr>
                <w:rFonts w:ascii="Times New Roman" w:hAnsi="Times New Roman"/>
                <w:sz w:val="22"/>
              </w:rPr>
            </w:pPr>
            <w:r w:rsidRPr="00A708CE">
              <w:rPr>
                <w:rFonts w:ascii="Times New Roman" w:hAnsi="Times New Roman"/>
                <w:sz w:val="22"/>
              </w:rPr>
              <w:t>Pagrįstai pasirinktas alternatyvų vertinimo metodas: SNA ir/ar SEA</w:t>
            </w:r>
          </w:p>
        </w:tc>
        <w:tc>
          <w:tcPr>
            <w:tcW w:w="155" w:type="pct"/>
          </w:tcPr>
          <w:p w:rsidR="001A326E" w:rsidRPr="00A708CE" w:rsidRDefault="003300E0" w:rsidP="001A326E">
            <w:pPr>
              <w:spacing w:after="0" w:line="240" w:lineRule="auto"/>
              <w:jc w:val="both"/>
              <w:rPr>
                <w:rFonts w:ascii="Times New Roman" w:hAnsi="Times New Roman"/>
                <w:sz w:val="22"/>
              </w:rPr>
            </w:pPr>
            <w:sdt>
              <w:sdtPr>
                <w:rPr>
                  <w:rFonts w:ascii="Times New Roman" w:hAnsi="Times New Roman"/>
                </w:rPr>
                <w:id w:val="-1652278715"/>
                <w14:checkbox>
                  <w14:checked w14:val="0"/>
                  <w14:checkedState w14:val="2612" w14:font="MS Gothic"/>
                  <w14:uncheckedState w14:val="2610" w14:font="MS Gothic"/>
                </w14:checkbox>
              </w:sdtPr>
              <w:sdtEndPr/>
              <w:sdtContent>
                <w:r w:rsidR="001A326E" w:rsidRPr="00A708CE">
                  <w:rPr>
                    <w:rFonts w:ascii="Segoe UI Symbol" w:hAnsi="Segoe UI Symbol" w:cs="Segoe UI Symbol"/>
                    <w:sz w:val="22"/>
                  </w:rPr>
                  <w:t>☐</w:t>
                </w:r>
              </w:sdtContent>
            </w:sdt>
          </w:p>
        </w:tc>
        <w:tc>
          <w:tcPr>
            <w:tcW w:w="144" w:type="pct"/>
          </w:tcPr>
          <w:p w:rsidR="001A326E" w:rsidRPr="00A708CE" w:rsidRDefault="003300E0" w:rsidP="001A326E">
            <w:pPr>
              <w:spacing w:after="0" w:line="240" w:lineRule="auto"/>
              <w:jc w:val="both"/>
              <w:rPr>
                <w:rFonts w:ascii="Times New Roman" w:hAnsi="Times New Roman"/>
                <w:sz w:val="22"/>
              </w:rPr>
            </w:pPr>
            <w:sdt>
              <w:sdtPr>
                <w:rPr>
                  <w:rFonts w:ascii="Times New Roman" w:hAnsi="Times New Roman"/>
                </w:rPr>
                <w:id w:val="-1425260936"/>
                <w14:checkbox>
                  <w14:checked w14:val="0"/>
                  <w14:checkedState w14:val="2612" w14:font="MS Gothic"/>
                  <w14:uncheckedState w14:val="2610" w14:font="MS Gothic"/>
                </w14:checkbox>
              </w:sdtPr>
              <w:sdtEndPr/>
              <w:sdtContent>
                <w:r w:rsidR="001A326E" w:rsidRPr="00A708CE">
                  <w:rPr>
                    <w:rFonts w:ascii="Segoe UI Symbol" w:hAnsi="Segoe UI Symbol" w:cs="Segoe UI Symbol"/>
                    <w:sz w:val="22"/>
                  </w:rPr>
                  <w:t>☐</w:t>
                </w:r>
              </w:sdtContent>
            </w:sdt>
          </w:p>
        </w:tc>
        <w:tc>
          <w:tcPr>
            <w:tcW w:w="140" w:type="pct"/>
          </w:tcPr>
          <w:sdt>
            <w:sdtPr>
              <w:rPr>
                <w:rFonts w:ascii="Times New Roman" w:hAnsi="Times New Roman"/>
              </w:rPr>
              <w:id w:val="-782649843"/>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55" w:type="pct"/>
          </w:tcPr>
          <w:sdt>
            <w:sdtPr>
              <w:rPr>
                <w:rFonts w:ascii="Times New Roman" w:hAnsi="Times New Roman"/>
              </w:rPr>
              <w:id w:val="1759245330"/>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152603586"/>
              <w14:checkbox>
                <w14:checked w14:val="0"/>
                <w14:checkedState w14:val="2612" w14:font="MS Gothic"/>
                <w14:uncheckedState w14:val="2610" w14:font="MS Gothic"/>
              </w14:checkbox>
            </w:sdtPr>
            <w:sdtEndPr/>
            <w:sdtContent>
              <w:p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A326E" w:rsidRDefault="001A326E" w:rsidP="001A326E">
            <w:pPr>
              <w:tabs>
                <w:tab w:val="left" w:pos="993"/>
              </w:tabs>
              <w:spacing w:after="0" w:line="240" w:lineRule="auto"/>
              <w:jc w:val="both"/>
              <w:rPr>
                <w:rFonts w:ascii="Times New Roman" w:hAnsi="Times New Roman"/>
                <w:i/>
              </w:rPr>
            </w:pPr>
            <w:r>
              <w:rPr>
                <w:rFonts w:ascii="Times New Roman" w:hAnsi="Times New Roman"/>
                <w:i/>
              </w:rPr>
              <w:t xml:space="preserve">Įsitikinama, kad IP alternatyvoms nagrinėti pasirinktas </w:t>
            </w:r>
            <w:r w:rsidR="00B71F23">
              <w:rPr>
                <w:rFonts w:ascii="Times New Roman" w:hAnsi="Times New Roman"/>
                <w:i/>
              </w:rPr>
              <w:t xml:space="preserve">SNA ir/arba SEA metodas </w:t>
            </w:r>
            <w:r>
              <w:rPr>
                <w:rFonts w:ascii="Times New Roman" w:hAnsi="Times New Roman"/>
                <w:i/>
              </w:rPr>
              <w:t xml:space="preserve">yra pagrįstas vadovaujantis </w:t>
            </w:r>
            <w:r w:rsidR="000F64D6">
              <w:rPr>
                <w:rFonts w:ascii="Times New Roman" w:hAnsi="Times New Roman"/>
                <w:i/>
              </w:rPr>
              <w:t>metodinėmis nuostatomis</w:t>
            </w:r>
            <w:r>
              <w:rPr>
                <w:rFonts w:ascii="Times New Roman" w:hAnsi="Times New Roman"/>
                <w:i/>
              </w:rPr>
              <w:t>.</w:t>
            </w:r>
          </w:p>
          <w:p w:rsidR="001A326E" w:rsidRPr="003F1686" w:rsidRDefault="001A326E" w:rsidP="00AD1152">
            <w:pPr>
              <w:tabs>
                <w:tab w:val="left" w:pos="993"/>
              </w:tabs>
              <w:spacing w:after="0" w:line="240" w:lineRule="auto"/>
              <w:jc w:val="both"/>
              <w:rPr>
                <w:rFonts w:ascii="Times New Roman" w:hAnsi="Times New Roman"/>
                <w:i/>
              </w:rPr>
            </w:pPr>
            <w:r>
              <w:rPr>
                <w:rFonts w:ascii="Times New Roman" w:hAnsi="Times New Roman"/>
                <w:i/>
              </w:rPr>
              <w:t xml:space="preserve">Metodinis pagrindas: </w:t>
            </w:r>
            <w:r w:rsidR="000F64D6">
              <w:rPr>
                <w:rFonts w:ascii="Times New Roman" w:hAnsi="Times New Roman"/>
                <w:i/>
              </w:rPr>
              <w:t xml:space="preserve">IP rengimo metodikos </w:t>
            </w:r>
            <w:r w:rsidR="00AD1152">
              <w:rPr>
                <w:rFonts w:ascii="Times New Roman" w:hAnsi="Times New Roman"/>
                <w:i/>
              </w:rPr>
              <w:t>3.5 skyrius „Palyginkite alternatyvas“, Kokybės metodikos 8 p. nuostata.</w:t>
            </w:r>
          </w:p>
        </w:tc>
      </w:tr>
    </w:tbl>
    <w:p w:rsidR="00C06F2F" w:rsidRDefault="00C06F2F" w:rsidP="00117DFA">
      <w:pPr>
        <w:rPr>
          <w:rFonts w:ascii="Times New Roman" w:hAnsi="Times New Roman"/>
          <w:b/>
          <w:color w:val="44546A" w:themeColor="text2"/>
        </w:rPr>
      </w:pPr>
    </w:p>
    <w:p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t>Projekto įgyvendinimo alternatyvos pasirinkimas pagrįstas sąnaudų ir naudos analizės rezultatais</w:t>
      </w:r>
    </w:p>
    <w:p w:rsidR="00117DFA" w:rsidRPr="003672FB" w:rsidRDefault="00117DFA" w:rsidP="00117DFA">
      <w:pPr>
        <w:ind w:left="360"/>
        <w:rPr>
          <w:rFonts w:ascii="Times New Roman" w:hAnsi="Times New Roman"/>
          <w:i/>
          <w:color w:val="44546A" w:themeColor="text2"/>
        </w:rPr>
      </w:pPr>
      <w:r w:rsidRPr="003672FB">
        <w:rPr>
          <w:rFonts w:ascii="Times New Roman" w:hAnsi="Times New Roman"/>
          <w:i/>
          <w:color w:val="44546A" w:themeColor="text2"/>
        </w:rPr>
        <w:t xml:space="preserve">(Ši dalis pildoma tuo atveju, jeigu IP investavimo objektas (-ai) yra analizuojamas (-i) SNA metodu)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117DFA" w:rsidRPr="003672FB" w:rsidTr="00B157CA">
        <w:trPr>
          <w:trHeight w:val="451"/>
        </w:trPr>
        <w:tc>
          <w:tcPr>
            <w:tcW w:w="308" w:type="pct"/>
            <w:vMerge w:val="restart"/>
            <w:shd w:val="clear" w:color="auto" w:fill="E7E6E6" w:themeFill="background2"/>
            <w:hideMark/>
          </w:tcPr>
          <w:p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184" w:type="pct"/>
            <w:vMerge w:val="restart"/>
            <w:shd w:val="clear" w:color="auto" w:fill="E7E6E6" w:themeFill="background2"/>
            <w:hideMark/>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8"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7"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4" w:type="pct"/>
            <w:vMerge w:val="restar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41" w:type="pct"/>
            <w:gridSpan w:val="2"/>
            <w:tcBorders>
              <w:bottom w:val="single" w:sz="4" w:space="0" w:color="BFBFBF" w:themeColor="background1" w:themeShade="BF"/>
            </w:tcBorders>
            <w:shd w:val="clear" w:color="auto" w:fill="E7E6E6" w:themeFill="background2"/>
          </w:tcPr>
          <w:p w:rsidR="00117DFA" w:rsidRPr="00A708CE" w:rsidRDefault="00117DFA" w:rsidP="00B157C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Po pa-tikslini</w:t>
            </w:r>
            <w:r w:rsidR="00B157CA">
              <w:rPr>
                <w:rFonts w:ascii="Times New Roman" w:hAnsi="Times New Roman"/>
                <w:b/>
                <w:color w:val="000000" w:themeColor="text1"/>
                <w:sz w:val="22"/>
              </w:rPr>
              <w:t>-</w:t>
            </w:r>
            <w:r w:rsidRPr="00A708CE">
              <w:rPr>
                <w:rFonts w:ascii="Times New Roman" w:hAnsi="Times New Roman"/>
                <w:b/>
                <w:color w:val="000000" w:themeColor="text1"/>
                <w:sz w:val="22"/>
              </w:rPr>
              <w:t>mo</w:t>
            </w:r>
            <w:r w:rsidR="00B157CA">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r w:rsidR="00B157CA">
              <w:rPr>
                <w:rFonts w:ascii="Times New Roman" w:hAnsi="Times New Roman"/>
                <w:i/>
                <w:color w:val="000000" w:themeColor="text1"/>
              </w:rPr>
              <w:t>)</w:t>
            </w:r>
          </w:p>
        </w:tc>
        <w:tc>
          <w:tcPr>
            <w:tcW w:w="2718" w:type="pct"/>
            <w:vMerge w:val="restart"/>
            <w:shd w:val="clear" w:color="auto" w:fill="E7E6E6" w:themeFill="background2"/>
            <w:hideMark/>
          </w:tcPr>
          <w:p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rsidTr="00C06F2F">
        <w:trPr>
          <w:cantSplit/>
          <w:trHeight w:val="758"/>
        </w:trPr>
        <w:tc>
          <w:tcPr>
            <w:tcW w:w="308" w:type="pct"/>
            <w:vMerge/>
          </w:tcPr>
          <w:p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184" w:type="pct"/>
            <w:vMerge/>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8"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7"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6"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95"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18" w:type="pct"/>
            <w:vMerge/>
          </w:tcPr>
          <w:p w:rsidR="00117DFA" w:rsidRPr="003672FB" w:rsidRDefault="00117DFA" w:rsidP="00C4700A">
            <w:pPr>
              <w:spacing w:after="0" w:line="240" w:lineRule="auto"/>
              <w:jc w:val="both"/>
              <w:rPr>
                <w:rFonts w:ascii="Times New Roman" w:hAnsi="Times New Roman"/>
                <w:b/>
                <w:color w:val="000000" w:themeColor="text1"/>
              </w:rPr>
            </w:pPr>
          </w:p>
        </w:tc>
      </w:tr>
      <w:tr w:rsidR="00117DFA" w:rsidRPr="003672FB" w:rsidTr="00C06F2F">
        <w:trPr>
          <w:trHeight w:val="264"/>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nurodyti esami viešosios (-ųjų) paslaugos (-ų) teikimo finansiniai srautai pasirinkto dydžio projekto tikslinei grupei</w:t>
            </w:r>
          </w:p>
        </w:tc>
        <w:tc>
          <w:tcPr>
            <w:tcW w:w="158" w:type="pct"/>
          </w:tcPr>
          <w:sdt>
            <w:sdtPr>
              <w:rPr>
                <w:rFonts w:ascii="Times New Roman" w:hAnsi="Times New Roman"/>
              </w:rPr>
              <w:id w:val="-776321788"/>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0747716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5000660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5749540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2925281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IP yra atskleista, kokios šiuo metu yra atitinkamos viešosios paslaugos teikimo sąnaudos, reikalingos esamai infrastruktūrai palaikyti, veiklos pajamos ir skiriamas finansavimas</w:t>
            </w:r>
            <w:r w:rsidR="00184DCD">
              <w:rPr>
                <w:rFonts w:ascii="Times New Roman" w:hAnsi="Times New Roman"/>
                <w:i/>
              </w:rPr>
              <w:t xml:space="preserve"> veiklos išlaidoms padengti, kurių nepadengia gaunamos veiklos pajamos</w:t>
            </w:r>
            <w:r w:rsidRPr="003672FB">
              <w:rPr>
                <w:rFonts w:ascii="Times New Roman" w:hAnsi="Times New Roman"/>
                <w:i/>
              </w:rPr>
              <w:t xml:space="preserve">. </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Vertinama vadovaujantis </w:t>
            </w:r>
            <w:r>
              <w:rPr>
                <w:rFonts w:ascii="Times New Roman" w:hAnsi="Times New Roman"/>
                <w:i/>
              </w:rPr>
              <w:t>IP rengimo metodikos</w:t>
            </w:r>
            <w:r w:rsidRPr="003672FB">
              <w:rPr>
                <w:rFonts w:ascii="Times New Roman" w:hAnsi="Times New Roman"/>
                <w:i/>
              </w:rPr>
              <w:t xml:space="preserve"> 3.1 skyriaus „Aprašyk</w:t>
            </w:r>
            <w:r>
              <w:rPr>
                <w:rFonts w:ascii="Times New Roman" w:hAnsi="Times New Roman"/>
                <w:i/>
              </w:rPr>
              <w:t>ite esamą situaciją“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IV.2</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įvertinti naudojamas vienodas pagrįstos trukmės analizės laikotarpis</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71411107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71199912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44599796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43647553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766803795"/>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ar nurodytas analizės laikotarpis atitinka rekomenduojamą įgyvendinimo alternatyvų ataskaitinio periodo trukmę pagal sektorius. Jei neatitinka, įvertinama, ar nurodytas analizės laikotarpis pagrįstas</w:t>
            </w:r>
            <w:r w:rsidR="00941957">
              <w:rPr>
                <w:rFonts w:ascii="Times New Roman" w:hAnsi="Times New Roman"/>
                <w:i/>
              </w:rPr>
              <w:t xml:space="preserve"> pagal IP rengimo metodikos nuostatas</w:t>
            </w:r>
            <w:r w:rsidRPr="003672FB">
              <w:rPr>
                <w:rFonts w:ascii="Times New Roman" w:hAnsi="Times New Roman"/>
                <w:i/>
              </w:rPr>
              <w:t>.</w:t>
            </w:r>
            <w:r w:rsidR="00941957">
              <w:rPr>
                <w:rFonts w:ascii="Times New Roman" w:hAnsi="Times New Roman"/>
                <w:i/>
              </w:rPr>
              <w:t xml:space="preserve"> </w:t>
            </w:r>
            <w:r w:rsidR="00C40967">
              <w:rPr>
                <w:rFonts w:ascii="Times New Roman" w:hAnsi="Times New Roman"/>
                <w:i/>
              </w:rPr>
              <w:t>Tikrinama informacija IP ir SNA skaičiuoklės 1 darbalapio eilutė „Nurodykite projekto ataskaitinio laikotarpio trukmę (metais) ir projekto įgyvendinimo būdą“.</w:t>
            </w:r>
          </w:p>
          <w:p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4.1 skyriaus „Pasirinkite projekto ata</w:t>
            </w:r>
            <w:r w:rsidR="00C40967">
              <w:rPr>
                <w:rFonts w:ascii="Times New Roman" w:hAnsi="Times New Roman"/>
                <w:i/>
              </w:rPr>
              <w:t>skaitinį laikotarpį“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IV.3</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įvertinti naudojama vienoda pagrįsto dydžio finansinė diskonto norma</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52782518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669392153"/>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62530673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2630327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3309464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naudojama IP 4% finansinė diskonto norma arba kita diskonto norma, kurios dydis pagrįstas sektoriaus specifika. </w:t>
            </w:r>
            <w:r w:rsidR="00C40967">
              <w:rPr>
                <w:rFonts w:ascii="Times New Roman" w:hAnsi="Times New Roman"/>
                <w:i/>
              </w:rPr>
              <w:t>Tikrinama informacija IP ir SNA skaičiuoklės 1 darbalapio eilutė „Esant poreikiui, patikslinkite taikomą realią finansinę diskonto normą“.</w:t>
            </w:r>
          </w:p>
          <w:p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4.2 skyriaus „Nurodykite finan</w:t>
            </w:r>
            <w:r w:rsidR="00C40967">
              <w:rPr>
                <w:rFonts w:ascii="Times New Roman" w:hAnsi="Times New Roman"/>
                <w:i/>
              </w:rPr>
              <w:t>sinę diskonto normą“ nuostatos.</w:t>
            </w:r>
          </w:p>
        </w:tc>
      </w:tr>
      <w:tr w:rsidR="00117DFA" w:rsidRPr="003672FB" w:rsidTr="00C06F2F">
        <w:trPr>
          <w:trHeight w:val="934"/>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IV.4</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alternatyvų finansinėje analizėje naudojami finansiniai srautai nekoreguoti infliacijos dydžiu</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65094436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sdt>
            <w:sdtPr>
              <w:rPr>
                <w:rFonts w:ascii="Times New Roman" w:hAnsi="Times New Roman"/>
              </w:rPr>
              <w:id w:val="-1235696415"/>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51773056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705066864"/>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298261445"/>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pinigų srautams nėra pritaikytas infliacijos koeficientas.</w:t>
            </w:r>
            <w:r w:rsidR="00C40967">
              <w:rPr>
                <w:rFonts w:ascii="Times New Roman" w:hAnsi="Times New Roman"/>
                <w:i/>
              </w:rPr>
              <w:t xml:space="preserve"> Tikrinama informacija IP ir SNA skaičiuoklės alternatyvų darbalapiai (pvz., A.1, A.2 ir t.t.).</w:t>
            </w:r>
          </w:p>
          <w:p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4.2 skyriaus „Nurodykite finansinę diskonto normą“ nuo</w:t>
            </w:r>
            <w:r w:rsidR="00C40967">
              <w:rPr>
                <w:rFonts w:ascii="Times New Roman" w:hAnsi="Times New Roman"/>
                <w:i/>
              </w:rPr>
              <w:t>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IV.5</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Pristatytos ir pagrįstos PVM vertinimo prielaidos</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84389671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4581320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89029985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529834333"/>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45815329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84DCD" w:rsidP="00C4700A">
            <w:pPr>
              <w:spacing w:after="0" w:line="240" w:lineRule="auto"/>
              <w:jc w:val="both"/>
              <w:rPr>
                <w:rFonts w:ascii="Times New Roman" w:hAnsi="Times New Roman"/>
                <w:i/>
              </w:rPr>
            </w:pPr>
            <w:r>
              <w:rPr>
                <w:rFonts w:ascii="Times New Roman" w:hAnsi="Times New Roman"/>
                <w:i/>
              </w:rPr>
              <w:t xml:space="preserve">Įvertinama, ar projektu planuojama teikti paslauga gali būti apmokestinama PVM pagal galiojančius teisės aktus, taip įvertinama, </w:t>
            </w:r>
            <w:r w:rsidR="00117DFA" w:rsidRPr="003672FB">
              <w:rPr>
                <w:rFonts w:ascii="Times New Roman" w:hAnsi="Times New Roman"/>
                <w:i/>
              </w:rPr>
              <w:t xml:space="preserve">kokią pagrįstą poziciją yra priėmęs </w:t>
            </w:r>
            <w:r>
              <w:rPr>
                <w:rFonts w:ascii="Times New Roman" w:hAnsi="Times New Roman"/>
                <w:i/>
              </w:rPr>
              <w:t xml:space="preserve">planuojamos paslaugos teikėjas </w:t>
            </w:r>
            <w:r w:rsidR="00117DFA" w:rsidRPr="003672FB">
              <w:rPr>
                <w:rFonts w:ascii="Times New Roman" w:hAnsi="Times New Roman"/>
                <w:i/>
              </w:rPr>
              <w:t>PVM atskaitos atžvilgiu, t.</w:t>
            </w:r>
            <w:r w:rsidR="00941957">
              <w:rPr>
                <w:rFonts w:ascii="Times New Roman" w:hAnsi="Times New Roman"/>
                <w:i/>
              </w:rPr>
              <w:t xml:space="preserve"> </w:t>
            </w:r>
            <w:r w:rsidR="00117DFA" w:rsidRPr="003672FB">
              <w:rPr>
                <w:rFonts w:ascii="Times New Roman" w:hAnsi="Times New Roman"/>
                <w:i/>
              </w:rPr>
              <w:t xml:space="preserve">y. nustatoma, ar </w:t>
            </w:r>
            <w:r>
              <w:rPr>
                <w:rFonts w:ascii="Times New Roman" w:hAnsi="Times New Roman"/>
                <w:i/>
              </w:rPr>
              <w:t>projekto savininkas</w:t>
            </w:r>
            <w:r w:rsidR="00117DFA" w:rsidRPr="003672FB">
              <w:rPr>
                <w:rFonts w:ascii="Times New Roman" w:hAnsi="Times New Roman"/>
                <w:i/>
              </w:rPr>
              <w:t xml:space="preserve"> pagrįstai įtraukė / neįtraukė PVM į investicijų savikainą.</w:t>
            </w:r>
            <w:r w:rsidR="00C40967">
              <w:rPr>
                <w:rFonts w:ascii="Times New Roman" w:hAnsi="Times New Roman"/>
                <w:i/>
              </w:rPr>
              <w:t xml:space="preserve"> Tikrinama informacija IP ir SNA skaičiuoklės 1 darbalapio eilutė „Esant poreikiui, patikslinkite taikomus PVM tarifus ir pažymėkite varnelę, jeigu PVM negalite įtraukti į atskaitą ir susigrąžinti“.</w:t>
            </w:r>
          </w:p>
          <w:p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4.3.5 skyriaus </w:t>
            </w:r>
            <w:r>
              <w:rPr>
                <w:rFonts w:ascii="Times New Roman" w:hAnsi="Times New Roman"/>
                <w:i/>
              </w:rPr>
              <w:t>„Projekto mokesčiai“ nuostatos</w:t>
            </w:r>
            <w:r w:rsidR="00941957">
              <w:rPr>
                <w:rFonts w:ascii="Times New Roman" w:hAnsi="Times New Roman"/>
                <w:i/>
              </w:rPr>
              <w:t xml:space="preserve">, </w:t>
            </w:r>
            <w:r w:rsidR="00C40967">
              <w:rPr>
                <w:rFonts w:ascii="Times New Roman" w:hAnsi="Times New Roman"/>
                <w:i/>
              </w:rPr>
              <w:t>IP rengimo metodikos 3 priedas</w:t>
            </w:r>
            <w:r w:rsidR="00184DCD">
              <w:rPr>
                <w:rFonts w:ascii="Times New Roman" w:hAnsi="Times New Roman"/>
                <w:i/>
              </w:rPr>
              <w:t xml:space="preserve"> „</w:t>
            </w:r>
            <w:r w:rsidR="00184DCD" w:rsidRPr="00127A50">
              <w:rPr>
                <w:rFonts w:ascii="Times New Roman" w:hAnsi="Times New Roman"/>
                <w:i/>
                <w:color w:val="000000"/>
              </w:rPr>
              <w:t>Investicijų, veiklos ir PVM išlaidų vertinimas</w:t>
            </w:r>
            <w:r w:rsidR="00184DCD">
              <w:rPr>
                <w:rFonts w:ascii="Times New Roman" w:hAnsi="Times New Roman"/>
                <w:i/>
                <w:color w:val="000000"/>
              </w:rPr>
              <w:t>“</w:t>
            </w:r>
            <w:r w:rsidR="00C40967">
              <w:rPr>
                <w:rFonts w:ascii="Times New Roman" w:hAnsi="Times New Roman"/>
                <w:i/>
              </w:rPr>
              <w:t>.</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IV.6</w:t>
            </w:r>
          </w:p>
        </w:tc>
        <w:tc>
          <w:tcPr>
            <w:tcW w:w="1184" w:type="pct"/>
          </w:tcPr>
          <w:p w:rsidR="00117DFA" w:rsidRPr="00A708CE" w:rsidRDefault="00117DFA" w:rsidP="00C4700A">
            <w:pPr>
              <w:tabs>
                <w:tab w:val="left" w:pos="993"/>
              </w:tabs>
              <w:spacing w:after="0" w:line="240" w:lineRule="auto"/>
              <w:jc w:val="both"/>
              <w:rPr>
                <w:rFonts w:ascii="Times New Roman" w:hAnsi="Times New Roman"/>
                <w:i/>
                <w:sz w:val="22"/>
              </w:rPr>
            </w:pPr>
            <w:r w:rsidRPr="00A708CE">
              <w:rPr>
                <w:rFonts w:ascii="Times New Roman" w:hAnsi="Times New Roman"/>
                <w:sz w:val="22"/>
              </w:rPr>
              <w:t>Racionaliai ir pagrįstai suplanuota investicijų vertė kiekvienai projekto įgyvendinimo alternatyvai</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96048989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402247547"/>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4" w:type="pct"/>
          </w:tcPr>
          <w:sdt>
            <w:sdtPr>
              <w:rPr>
                <w:rFonts w:ascii="Times New Roman" w:hAnsi="Times New Roman"/>
              </w:rPr>
              <w:id w:val="191580925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46" w:type="pct"/>
          </w:tcPr>
          <w:sdt>
            <w:sdtPr>
              <w:rPr>
                <w:rFonts w:ascii="Times New Roman" w:hAnsi="Times New Roman"/>
              </w:rPr>
              <w:id w:val="1324629509"/>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54027745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visoms projekto alternatyvoms įgyvendinti suplanuota racionali ir reali investicijų vertė</w:t>
            </w:r>
            <w:r w:rsidR="00DA3A8A">
              <w:rPr>
                <w:rFonts w:ascii="Times New Roman" w:hAnsi="Times New Roman"/>
                <w:i/>
              </w:rPr>
              <w:t>, t. y. pagrįsta skaičiavimais, rinkos analize</w:t>
            </w:r>
            <w:r w:rsidR="00941957">
              <w:rPr>
                <w:rFonts w:ascii="Times New Roman" w:hAnsi="Times New Roman"/>
                <w:i/>
              </w:rPr>
              <w:t>, oficialiais šaltiniais</w:t>
            </w:r>
            <w:r w:rsidR="00DA3A8A">
              <w:rPr>
                <w:rFonts w:ascii="Times New Roman" w:hAnsi="Times New Roman"/>
                <w:i/>
              </w:rPr>
              <w:t xml:space="preserve"> ir pan</w:t>
            </w:r>
            <w:r w:rsidRPr="003672FB">
              <w:rPr>
                <w:rFonts w:ascii="Times New Roman" w:hAnsi="Times New Roman"/>
                <w:i/>
              </w:rPr>
              <w:t>.</w:t>
            </w:r>
            <w:r w:rsidR="00C40967">
              <w:rPr>
                <w:rFonts w:ascii="Times New Roman" w:hAnsi="Times New Roman"/>
                <w:i/>
              </w:rPr>
              <w:t xml:space="preserve"> </w:t>
            </w:r>
            <w:r w:rsidR="00404A37">
              <w:rPr>
                <w:rFonts w:ascii="Times New Roman" w:hAnsi="Times New Roman"/>
                <w:i/>
              </w:rPr>
              <w:t xml:space="preserve">Taip pat įvertinama, kad kiekvienai alternatyvai suplanuotos tik projekto tikslui ir rezultatams pasiekti būtinos investicijos. </w:t>
            </w:r>
            <w:r w:rsidR="00C40967">
              <w:rPr>
                <w:rFonts w:ascii="Times New Roman" w:hAnsi="Times New Roman"/>
                <w:i/>
              </w:rPr>
              <w:t>Tikrinama informacija IP ir SNA skaičiuoklės alternatyvų darbalapių (pvz., A.1, A.2 ir t.t.) biudžeto A stulpelio „Alternatyvos investicijos, iš viso“ eilutės A.1 – A.7, papildomi prielaidų darbalapiai.</w:t>
            </w:r>
          </w:p>
          <w:p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4.3.1 skyriaus „P</w:t>
            </w:r>
            <w:r w:rsidR="00941957">
              <w:rPr>
                <w:rFonts w:ascii="Times New Roman" w:hAnsi="Times New Roman"/>
                <w:i/>
              </w:rPr>
              <w:t>r</w:t>
            </w:r>
            <w:r w:rsidR="00C40967">
              <w:rPr>
                <w:rFonts w:ascii="Times New Roman" w:hAnsi="Times New Roman"/>
                <w:i/>
              </w:rPr>
              <w:t>ojekto investicijos“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IV.7</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Įvertinta kiekvienos projekto įgyvendinimo alternatyvos investicijų likutinė vertė</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56293812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20509678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589117323"/>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747684343"/>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41554819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kiekvienos projekto įgyvendinimo alternatyvos investicijų </w:t>
            </w:r>
            <w:r w:rsidR="00482B34">
              <w:rPr>
                <w:rFonts w:ascii="Times New Roman" w:hAnsi="Times New Roman"/>
                <w:i/>
              </w:rPr>
              <w:t xml:space="preserve">(taip pat ir reinvesticijų, jei tokios numatytos) </w:t>
            </w:r>
            <w:r w:rsidRPr="003672FB">
              <w:rPr>
                <w:rFonts w:ascii="Times New Roman" w:hAnsi="Times New Roman"/>
                <w:i/>
              </w:rPr>
              <w:t>likutinė vertė yra racionaliai ir pagrįstai apskaičiuota paskutiniaisiais ataskaitinio laikotarpio metais.</w:t>
            </w:r>
            <w:r w:rsidR="00C40967">
              <w:rPr>
                <w:rFonts w:ascii="Times New Roman" w:hAnsi="Times New Roman"/>
                <w:i/>
              </w:rPr>
              <w:t xml:space="preserve"> IP p</w:t>
            </w:r>
            <w:r w:rsidR="00DA3A8A">
              <w:rPr>
                <w:rFonts w:ascii="Times New Roman" w:hAnsi="Times New Roman"/>
                <w:i/>
              </w:rPr>
              <w:t xml:space="preserve">ateikti </w:t>
            </w:r>
            <w:r w:rsidR="005E4D49">
              <w:rPr>
                <w:rFonts w:ascii="Times New Roman" w:hAnsi="Times New Roman"/>
                <w:i/>
              </w:rPr>
              <w:t>paaiškinimai dėl pasirinkto likutinės vertės metodo taikymo</w:t>
            </w:r>
            <w:r w:rsidR="00C40967">
              <w:rPr>
                <w:rFonts w:ascii="Times New Roman" w:hAnsi="Times New Roman"/>
                <w:i/>
              </w:rPr>
              <w:t xml:space="preserve"> </w:t>
            </w:r>
            <w:r w:rsidR="005E4D49">
              <w:rPr>
                <w:rFonts w:ascii="Times New Roman" w:hAnsi="Times New Roman"/>
                <w:i/>
              </w:rPr>
              <w:t xml:space="preserve">, taip pat </w:t>
            </w:r>
            <w:r w:rsidR="00C40967">
              <w:rPr>
                <w:rFonts w:ascii="Times New Roman" w:hAnsi="Times New Roman"/>
                <w:i/>
              </w:rPr>
              <w:t>detalūs skaičiavimai SNA skaičiuoklės alternatyvų darbalapių (A.1, A.2 ir t.t.) biudžeto B eilutėje „Investicijų likutinė vertė“, papildomuose prielaidų darbalapiuose</w:t>
            </w:r>
            <w:r w:rsidR="00DA3A8A">
              <w:rPr>
                <w:rFonts w:ascii="Times New Roman" w:hAnsi="Times New Roman"/>
                <w:i/>
              </w:rPr>
              <w:t>.</w:t>
            </w:r>
            <w:r w:rsidRPr="003672FB">
              <w:rPr>
                <w:rFonts w:ascii="Times New Roman" w:hAnsi="Times New Roman"/>
                <w:i/>
              </w:rPr>
              <w:t xml:space="preserve"> </w:t>
            </w:r>
          </w:p>
          <w:p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4.3.2 skyriaus „Investi</w:t>
            </w:r>
            <w:r>
              <w:rPr>
                <w:rFonts w:ascii="Times New Roman" w:hAnsi="Times New Roman"/>
                <w:i/>
              </w:rPr>
              <w:t>cijų likutinė vertė“ nuostatos</w:t>
            </w:r>
            <w:r w:rsidR="00C40967">
              <w:rPr>
                <w:rFonts w:ascii="Times New Roman" w:hAnsi="Times New Roman"/>
                <w:i/>
              </w:rPr>
              <w:t>.</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IV.8</w:t>
            </w:r>
          </w:p>
        </w:tc>
        <w:tc>
          <w:tcPr>
            <w:tcW w:w="1184" w:type="pct"/>
          </w:tcPr>
          <w:p w:rsidR="00117DFA" w:rsidRPr="00A708CE" w:rsidRDefault="00117DFA" w:rsidP="007A7CC4">
            <w:pPr>
              <w:spacing w:after="0" w:line="240" w:lineRule="auto"/>
              <w:jc w:val="both"/>
              <w:rPr>
                <w:rFonts w:ascii="Times New Roman" w:hAnsi="Times New Roman"/>
                <w:sz w:val="22"/>
              </w:rPr>
            </w:pPr>
            <w:r w:rsidRPr="00A708CE">
              <w:rPr>
                <w:rFonts w:ascii="Times New Roman" w:hAnsi="Times New Roman"/>
                <w:sz w:val="22"/>
              </w:rPr>
              <w:t xml:space="preserve">Projekto įgyvendinimo alternatyvų veiklos išlaidų dydžiai tinkamai pagrįsti </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20854648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32363202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2408608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18855469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37866221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rsidR="007A7CC4" w:rsidRDefault="00117DFA" w:rsidP="00C4700A">
            <w:pPr>
              <w:spacing w:after="0" w:line="240" w:lineRule="auto"/>
              <w:jc w:val="both"/>
              <w:rPr>
                <w:rFonts w:ascii="Times New Roman" w:hAnsi="Times New Roman"/>
                <w:i/>
              </w:rPr>
            </w:pPr>
            <w:r w:rsidRPr="003672FB">
              <w:rPr>
                <w:rFonts w:ascii="Times New Roman" w:hAnsi="Times New Roman"/>
                <w:i/>
              </w:rPr>
              <w:t>Įsitikinama, kad planuojami veiklos išlaidų pokyčiai yra suderinami su projekto tikslais, ribomis, tikslinės grupės dydžiu bei siekiamais kokybiniais viešosios paslaugos teikimo pokyčiais, viešosios paslaugos teikimo kontek</w:t>
            </w:r>
            <w:r w:rsidR="00DA3A8A">
              <w:rPr>
                <w:rFonts w:ascii="Times New Roman" w:hAnsi="Times New Roman"/>
                <w:i/>
              </w:rPr>
              <w:t xml:space="preserve">stu bei teisiniais apribojimais. </w:t>
            </w:r>
          </w:p>
          <w:p w:rsidR="00117DFA" w:rsidRPr="003672FB" w:rsidRDefault="00DA3A8A" w:rsidP="00C4700A">
            <w:pPr>
              <w:spacing w:after="0" w:line="240" w:lineRule="auto"/>
              <w:jc w:val="both"/>
              <w:rPr>
                <w:rFonts w:ascii="Times New Roman" w:hAnsi="Times New Roman"/>
                <w:i/>
              </w:rPr>
            </w:pPr>
            <w:r>
              <w:rPr>
                <w:rFonts w:ascii="Times New Roman" w:hAnsi="Times New Roman"/>
                <w:i/>
              </w:rPr>
              <w:t>Įvertinama, ar veiklos išlaidų dydžiai yra pagrįsti faktine /</w:t>
            </w:r>
            <w:r w:rsidR="007A7CC4">
              <w:rPr>
                <w:rFonts w:ascii="Times New Roman" w:hAnsi="Times New Roman"/>
                <w:i/>
              </w:rPr>
              <w:t xml:space="preserve"> technologine / rinkos ir kt.</w:t>
            </w:r>
            <w:r>
              <w:rPr>
                <w:rFonts w:ascii="Times New Roman" w:hAnsi="Times New Roman"/>
                <w:i/>
              </w:rPr>
              <w:t xml:space="preserve"> objektyviai patikrinama informacija bei yra realūs</w:t>
            </w:r>
            <w:r w:rsidR="007A7CC4">
              <w:rPr>
                <w:rFonts w:ascii="Times New Roman" w:hAnsi="Times New Roman"/>
                <w:i/>
              </w:rPr>
              <w:t>, logiški</w:t>
            </w:r>
            <w:r>
              <w:rPr>
                <w:rFonts w:ascii="Times New Roman" w:hAnsi="Times New Roman"/>
                <w:i/>
              </w:rPr>
              <w:t xml:space="preserve"> ir proporcingi suplanuotoms i</w:t>
            </w:r>
            <w:r w:rsidR="007A7CC4">
              <w:rPr>
                <w:rFonts w:ascii="Times New Roman" w:hAnsi="Times New Roman"/>
                <w:i/>
              </w:rPr>
              <w:t>nvesticijoms, pateikti detalūs skaičiavimai SNA skaičiuoklė</w:t>
            </w:r>
            <w:r w:rsidR="005F7D99">
              <w:rPr>
                <w:rFonts w:ascii="Times New Roman" w:hAnsi="Times New Roman"/>
                <w:i/>
              </w:rPr>
              <w:t>s papildomuose prielaidų darbalapiuose bei alternatyvų darbalapių (A.1, A.2 ir t.t.) biudžeto D.1 stulpelio „Veiklos išlaidos“ eilutės</w:t>
            </w:r>
            <w:r w:rsidR="00E917CF">
              <w:rPr>
                <w:rFonts w:ascii="Times New Roman" w:hAnsi="Times New Roman"/>
                <w:i/>
              </w:rPr>
              <w:t>e</w:t>
            </w:r>
            <w:r w:rsidR="005F7D99">
              <w:rPr>
                <w:rFonts w:ascii="Times New Roman" w:hAnsi="Times New Roman"/>
                <w:i/>
              </w:rPr>
              <w:t xml:space="preserve"> D.1.1 – D.1.6, taip pat</w:t>
            </w:r>
            <w:r w:rsidR="007A7CC4">
              <w:rPr>
                <w:rFonts w:ascii="Times New Roman" w:hAnsi="Times New Roman"/>
                <w:i/>
              </w:rPr>
              <w:t xml:space="preserve"> paaiškinimai IP</w:t>
            </w:r>
            <w:r w:rsidR="005F7D99">
              <w:rPr>
                <w:rFonts w:ascii="Times New Roman" w:hAnsi="Times New Roman"/>
                <w:i/>
              </w:rPr>
              <w:t xml:space="preserve"> tekstinėje dalyje</w:t>
            </w:r>
            <w:r w:rsidR="007A7CC4">
              <w:rPr>
                <w:rFonts w:ascii="Times New Roman" w:hAnsi="Times New Roman"/>
                <w:i/>
              </w:rPr>
              <w:t>.</w:t>
            </w:r>
          </w:p>
          <w:p w:rsidR="00117DFA" w:rsidRPr="003F1686" w:rsidRDefault="00117DFA" w:rsidP="005F7D99">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4.3.4 skyriaus „Projek</w:t>
            </w:r>
            <w:r>
              <w:rPr>
                <w:rFonts w:ascii="Times New Roman" w:hAnsi="Times New Roman"/>
                <w:i/>
              </w:rPr>
              <w:t>to veiklos išlaidos“ nuostatos</w:t>
            </w:r>
            <w:r w:rsidR="005F7D99">
              <w:rPr>
                <w:rFonts w:ascii="Times New Roman" w:hAnsi="Times New Roman"/>
                <w:i/>
              </w:rPr>
              <w:t>.</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IV.9</w:t>
            </w:r>
          </w:p>
        </w:tc>
        <w:tc>
          <w:tcPr>
            <w:tcW w:w="1184" w:type="pct"/>
          </w:tcPr>
          <w:p w:rsidR="00117DFA" w:rsidRPr="00A708CE" w:rsidRDefault="00117DFA" w:rsidP="007A7CC4">
            <w:pPr>
              <w:spacing w:after="0" w:line="240" w:lineRule="auto"/>
              <w:jc w:val="both"/>
              <w:rPr>
                <w:rFonts w:ascii="Times New Roman" w:hAnsi="Times New Roman"/>
                <w:sz w:val="22"/>
              </w:rPr>
            </w:pPr>
            <w:r w:rsidRPr="00A708CE">
              <w:rPr>
                <w:rFonts w:ascii="Times New Roman" w:hAnsi="Times New Roman"/>
                <w:sz w:val="22"/>
              </w:rPr>
              <w:t>Projekto įgyvendinimo alternatyvų p</w:t>
            </w:r>
            <w:r w:rsidR="007A7CC4">
              <w:rPr>
                <w:rFonts w:ascii="Times New Roman" w:hAnsi="Times New Roman"/>
                <w:sz w:val="22"/>
              </w:rPr>
              <w:t>ajamų dydžiai tinkamai pagrįsti</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61929495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63855945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95906283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03804526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1398603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2718" w:type="pct"/>
          </w:tcPr>
          <w:p w:rsidR="00E917CF" w:rsidRPr="003672FB" w:rsidRDefault="00117DFA" w:rsidP="00E917CF">
            <w:pPr>
              <w:spacing w:after="0" w:line="240" w:lineRule="auto"/>
              <w:jc w:val="both"/>
              <w:rPr>
                <w:rFonts w:ascii="Times New Roman" w:hAnsi="Times New Roman"/>
                <w:i/>
              </w:rPr>
            </w:pPr>
            <w:r w:rsidRPr="003672FB">
              <w:rPr>
                <w:rFonts w:ascii="Times New Roman" w:hAnsi="Times New Roman"/>
                <w:i/>
              </w:rPr>
              <w:t xml:space="preserve">Įsitikinama, kad planuojami veiklos pajamų pokyčiai yra suderinami su projekto tikslais, ribomis, tikslinės grupės dydžiu bei siekiamais kokybiniais viešosios paslaugos teikimo pokyčiais, viešosios paslaugos teikimo kontekstu bei teisiniais apribojimais. </w:t>
            </w:r>
            <w:r w:rsidR="00DA3A8A">
              <w:rPr>
                <w:rFonts w:ascii="Times New Roman" w:hAnsi="Times New Roman"/>
                <w:i/>
              </w:rPr>
              <w:t>Įvertinama, ar veiklos pajamų dydžiai yra pagrįsti faktine / technologine / rinkos ir kt. objektyviai patikrinama informacija, yra realūs, logiški it proporcingi suplanuotoms investicijoms</w:t>
            </w:r>
            <w:r w:rsidR="007A7CC4">
              <w:rPr>
                <w:rFonts w:ascii="Times New Roman" w:hAnsi="Times New Roman"/>
                <w:i/>
              </w:rPr>
              <w:t xml:space="preserve">, </w:t>
            </w:r>
            <w:r w:rsidR="00E917CF">
              <w:rPr>
                <w:rFonts w:ascii="Times New Roman" w:hAnsi="Times New Roman"/>
                <w:i/>
              </w:rPr>
              <w:t>pateikti detalūs skaičiavimai SNA skaičiuoklės papildomuose prielaidų darbalapiuose bei alternatyvų darbalapių (A.1, A.2 ir t.t.) biudžeto C stulpelio „Veiklos pajamos“ eilutėse C.1 – C.2, taip pat paaiškinimai IP tekstinėje dalyje.</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lastRenderedPageBreak/>
              <w:t xml:space="preserve">Metodinis pagrindas: </w:t>
            </w:r>
            <w:r>
              <w:rPr>
                <w:rFonts w:ascii="Times New Roman" w:hAnsi="Times New Roman"/>
                <w:i/>
              </w:rPr>
              <w:t>IP rengimo metodikos</w:t>
            </w:r>
            <w:r w:rsidRPr="003672FB">
              <w:rPr>
                <w:rFonts w:ascii="Times New Roman" w:hAnsi="Times New Roman"/>
                <w:i/>
              </w:rPr>
              <w:t xml:space="preserve"> 4.3.3 skyriaus „Proje</w:t>
            </w:r>
            <w:r>
              <w:rPr>
                <w:rFonts w:ascii="Times New Roman" w:hAnsi="Times New Roman"/>
                <w:i/>
              </w:rPr>
              <w:t>kto veiklos pajamos“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IV.10</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suplanuotos reinvesticijos ir / ar pateiktos kitos prielaidos užtikrinti projekto tęstinumą</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30599008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44780740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52486555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471098253"/>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015147920"/>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užtikrintas visų projekto įgyvendinimo alternatyvų tęstinumas per ataskaitinį laikotarpį.</w:t>
            </w:r>
            <w:r w:rsidR="00864BC3">
              <w:rPr>
                <w:rFonts w:ascii="Times New Roman" w:hAnsi="Times New Roman"/>
                <w:i/>
              </w:rPr>
              <w:t xml:space="preserve"> Vertinama informacijos pagrįstumas IP tekstinėje dalyje, o skaičiavimu korektiškumas SNA skaičiuoklės papildomuose prielaidų darbalapiuose bei alternatyvų darbalapių (A.1, A.2 ir</w:t>
            </w:r>
            <w:r w:rsidR="00806CCB">
              <w:rPr>
                <w:rFonts w:ascii="Times New Roman" w:hAnsi="Times New Roman"/>
                <w:i/>
              </w:rPr>
              <w:t xml:space="preserve"> t.t.) biudžeto eilutėje A.8</w:t>
            </w:r>
            <w:r w:rsidR="00864BC3">
              <w:rPr>
                <w:rFonts w:ascii="Times New Roman" w:hAnsi="Times New Roman"/>
                <w:i/>
              </w:rPr>
              <w:t>.</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4.3.4 skyriaus „Projek</w:t>
            </w:r>
            <w:r>
              <w:rPr>
                <w:rFonts w:ascii="Times New Roman" w:hAnsi="Times New Roman"/>
                <w:i/>
              </w:rPr>
              <w:t>to veiklos išlaidos“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IV.11</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Įvertinti mokesčių srautai projekto įgyvendinimo alternatyvų finansinėje analizėje </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5877608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2817192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36601640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53937764"/>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263578656"/>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įvertinti visų projekto įgyvendinimo alternatyvų mokesčiai per ataskaitinį laikotarpį. </w:t>
            </w:r>
            <w:r w:rsidR="009755CC">
              <w:rPr>
                <w:rFonts w:ascii="Times New Roman" w:hAnsi="Times New Roman"/>
                <w:i/>
              </w:rPr>
              <w:t>Informacijos pagrįstumas vertinamas pagal IP tekstinės dalies informaciją, skaičiavimai – SNA skaičiuoklės papildomuose prielaidų darbalapiuose bei alternatyvų darbalapių (A.1, A.2 ir t.t.) biudžeto E stulpelio „Mokesčiai“ eilutėse E.1 – E.3.</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4.3.5 skyriaus </w:t>
            </w:r>
            <w:r>
              <w:rPr>
                <w:rFonts w:ascii="Times New Roman" w:hAnsi="Times New Roman"/>
                <w:i/>
              </w:rPr>
              <w:t>„Projekto mokesčiai“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IV.12</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Pagrįstai įvertintas finansavimo poreikis kiekvienai projekto įgyvendinimo alternatyvai</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92819642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17607881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446132226"/>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436436894"/>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54240552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suplanuotas finansavimas yra realus ir proporcingas, aiškūs finansavimo šaltiniai bei viešojo, privataus ir kitų įnašų proporcijos bei šaltiniai.</w:t>
            </w:r>
            <w:r w:rsidR="00E86712">
              <w:rPr>
                <w:rFonts w:ascii="Times New Roman" w:hAnsi="Times New Roman"/>
                <w:i/>
              </w:rPr>
              <w:t xml:space="preserve"> Vertinamas informacijos pagrįstumas IP tekstinėje dalyje, skaičiavimai – SNA skaičiuoklės papildomuose prielaidų darbalapiuose bei alternatyvų darbalapių (A.1, A.2 ir t.t.) G stulpelio „Finansavimas, iš viso“ eilutės G.1 – G.3.</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4.3.6 skyriaus „Projekto finansavim</w:t>
            </w:r>
            <w:r>
              <w:rPr>
                <w:rFonts w:ascii="Times New Roman" w:hAnsi="Times New Roman"/>
                <w:i/>
              </w:rPr>
              <w:t>as“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IV.13</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Metodiškai korektiškai apskaičiuotos projekto įgyvendinimo alternatyvų investicijų finansinių rodiklių reikšmės </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5977919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26774507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545171402"/>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798340957"/>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2126462161"/>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naudojama standartinė skaičiuoklė, nurodoma „Taip“ neatliekant papildomo vertinimo. </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nenaudojama standartinė skaičiuoklė, įsitikinama, kad skaičiuojant investicijų finansinius rodiklius naudojamos investicijų, jų likutinės vertės, veiklos išlaidų ir pajamų diskontuoti finansiniai srautai per visą ataskaitinį laikotarpį. </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4.4 skyriaus „Apskaičiuokite fi</w:t>
            </w:r>
            <w:r>
              <w:rPr>
                <w:rFonts w:ascii="Times New Roman" w:hAnsi="Times New Roman"/>
                <w:i/>
              </w:rPr>
              <w:t>nansinius rodiklius“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IV.14</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alternatyvos yra finansiškai gyvybingos</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9524216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13530115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388076710"/>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328217638"/>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400985788"/>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nė vienais ataskaitinio laikotarpio metais sukauptas grynasis pinigų srautas nėra neigiamas (t. y. yra nulinis arba didesnis). </w:t>
            </w:r>
            <w:r w:rsidR="00660FDF">
              <w:rPr>
                <w:rFonts w:ascii="Times New Roman" w:hAnsi="Times New Roman"/>
                <w:i/>
              </w:rPr>
              <w:t>Vertinama SNA skaičiuoklės alternatyvų darbalapių (A.1, A.2 ir t.t.) eilutė „Suminis finansinio gyvybingumo lėšų srautas (realiąją išraiška)“ ir eilutė „Finansinis gyvybingumas (realiąją išraiška)“.</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4.4 skyrius „Apskaičiuokite fi</w:t>
            </w:r>
            <w:r>
              <w:rPr>
                <w:rFonts w:ascii="Times New Roman" w:hAnsi="Times New Roman"/>
                <w:i/>
              </w:rPr>
              <w:t>nansinius rodiklius“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IV.15</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Metodiškai korektiškai apskaičiuotos projekto įgyvendinimo alternatyvų kapitalo finansinių rodiklių reikšmės </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204397285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77563548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939321906"/>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570648662"/>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33853784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naudojama standartinė skaičiuoklė, nurodoma „Taip“ neatliekant papildomo vertinimo. </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nenaudojama standartinė skaičiuoklė, įsitikinama, kad skaičiuojant kapitalo finansinius rodiklius naudojamos projekto savininko skiriamo finansavimo, investicijų likutinės vertės, palūkanų bei veiklos pajamų ir išlaidų diskontuoti pinigų srautai per visą ataskaitinį laikotarpį. </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4.4 skyriaus „Apskaičiuokite fi</w:t>
            </w:r>
            <w:r>
              <w:rPr>
                <w:rFonts w:ascii="Times New Roman" w:hAnsi="Times New Roman"/>
                <w:i/>
              </w:rPr>
              <w:t>nansinius rodiklius“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IV.16</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Ekonominiams rodikliams apskaičiuoti naudojami finansiniai </w:t>
            </w:r>
            <w:r w:rsidRPr="00A708CE">
              <w:rPr>
                <w:rFonts w:ascii="Times New Roman" w:hAnsi="Times New Roman"/>
                <w:sz w:val="22"/>
              </w:rPr>
              <w:lastRenderedPageBreak/>
              <w:t>srautai perskaičiuoti ekonominėmis kainomis</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18050444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61218379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42540694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771154730"/>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623887641"/>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Jei naudojama standartinė skaičiuoklė, patikrinama, ar tinkamai pasirinktas IP veiklas ir tikslą atitinkantis ekonominis veiklos sektoriu</w:t>
            </w:r>
            <w:r w:rsidR="00660FDF">
              <w:rPr>
                <w:rFonts w:ascii="Times New Roman" w:hAnsi="Times New Roman"/>
                <w:i/>
              </w:rPr>
              <w:t xml:space="preserve">s: SNA skaičiuoklės 1 darbalapio eilutė „Pasirinkite </w:t>
            </w:r>
            <w:r w:rsidR="00660FDF">
              <w:rPr>
                <w:rFonts w:ascii="Times New Roman" w:hAnsi="Times New Roman"/>
                <w:i/>
              </w:rPr>
              <w:lastRenderedPageBreak/>
              <w:t>investavimo objektą (pagrindinį ir iki trijų papildomų) bei ekonominės veiklos sektoriaus projekto tipą (pagrindinį ir iki trijų papildomų)“.</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Jei nenaudojama standartinė skaičiuoklė, įsitikinama, kad finansinės analizės pinigų srautams perskaičiuoti ekonominėmis kainomis pritaikyti konversijos koeficientai.</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5.1 skyriaus „Paverskite rinkos kainas į ekonomines“ nuostatos, Metodikos ir modelio, skirto įvertinti investicijų, finansuojamų ES struktūrinių fondų ir Lietuvos nacionalinio biudžeto lėšomis, socialinį ekonominį poveikį, sukūrimas galutinės ataskaitos (toliau – Konversijos koeficientų, socialinės-ekonominės naudos (žalos) įverčių ap</w:t>
            </w:r>
            <w:r>
              <w:rPr>
                <w:rFonts w:ascii="Times New Roman" w:hAnsi="Times New Roman"/>
                <w:i/>
              </w:rPr>
              <w:t>skaičiavimo metodika) duomenys.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IV.17</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įvertinti naudojama vienoda pagrįsto dydžio socialinė diskonto norma</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75972742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710584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122611573"/>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018461653"/>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867050138"/>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F1686" w:rsidRDefault="00117DFA" w:rsidP="00C4700A">
            <w:pPr>
              <w:spacing w:after="0" w:line="240" w:lineRule="auto"/>
              <w:jc w:val="both"/>
              <w:rPr>
                <w:rFonts w:ascii="Times New Roman" w:hAnsi="Times New Roman"/>
                <w:i/>
              </w:rPr>
            </w:pPr>
            <w:r w:rsidRPr="003F1686">
              <w:rPr>
                <w:rFonts w:ascii="Times New Roman" w:hAnsi="Times New Roman"/>
                <w:i/>
              </w:rPr>
              <w:t xml:space="preserve">Įsitikinama, kad naudojama IP 5% socialinė diskonto norma arba kita socialinė diskonto norma, kurios dydis pagrįstas sektoriaus specifika. </w:t>
            </w:r>
            <w:r w:rsidR="00375984">
              <w:rPr>
                <w:rFonts w:ascii="Times New Roman" w:hAnsi="Times New Roman"/>
                <w:i/>
              </w:rPr>
              <w:t>Tikrinama informacija IP ir SNA skaičiuoklės 1 darbalapio eilutė „Esant poreikiui, patikslinkite taikomą socialinę diskonto normą“.</w:t>
            </w:r>
          </w:p>
          <w:p w:rsidR="00117DFA" w:rsidRPr="003672FB" w:rsidRDefault="00117DFA" w:rsidP="00C4700A">
            <w:pPr>
              <w:spacing w:after="0" w:line="240" w:lineRule="auto"/>
              <w:jc w:val="both"/>
              <w:rPr>
                <w:rFonts w:ascii="Times New Roman" w:hAnsi="Times New Roman"/>
              </w:rPr>
            </w:pPr>
            <w:r w:rsidRPr="003F1686">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w:t>
            </w:r>
            <w:r w:rsidRPr="003F1686">
              <w:rPr>
                <w:rFonts w:ascii="Times New Roman" w:hAnsi="Times New Roman"/>
                <w:i/>
              </w:rPr>
              <w:t>5.2 skyriaus „Nurodykite socialinę diskonto normą“ nuostatos.</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IV.18</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alternatyvų išorinis poveikis proporcingai atitinka projekto tikslinės grupės dydį, IP sprendžiamas problemas ir yra tiesiogiai susijęs su projekto tikslu</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73773835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36683173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167983109"/>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651037040"/>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851067814"/>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482B34" w:rsidP="00C4700A">
            <w:pPr>
              <w:spacing w:after="0" w:line="240" w:lineRule="auto"/>
              <w:jc w:val="both"/>
              <w:rPr>
                <w:rFonts w:ascii="Times New Roman" w:hAnsi="Times New Roman"/>
                <w:i/>
              </w:rPr>
            </w:pPr>
            <w:r w:rsidRPr="003672FB">
              <w:rPr>
                <w:rFonts w:ascii="Times New Roman" w:hAnsi="Times New Roman"/>
                <w:i/>
              </w:rPr>
              <w:t xml:space="preserve">Įsitikinama, kad projekto alternatyvų išorinis poveikis įvertintas </w:t>
            </w:r>
            <w:r>
              <w:rPr>
                <w:rFonts w:ascii="Times New Roman" w:hAnsi="Times New Roman"/>
                <w:i/>
              </w:rPr>
              <w:t xml:space="preserve">proporcingai </w:t>
            </w:r>
            <w:r w:rsidRPr="003672FB">
              <w:rPr>
                <w:rFonts w:ascii="Times New Roman" w:hAnsi="Times New Roman"/>
                <w:i/>
              </w:rPr>
              <w:t xml:space="preserve">tikslinei grupei, kuriai skirtas projektas. </w:t>
            </w:r>
            <w:r>
              <w:rPr>
                <w:rFonts w:ascii="Times New Roman" w:hAnsi="Times New Roman"/>
                <w:i/>
              </w:rPr>
              <w:t xml:space="preserve">Tuo atveju, jeigu projekto įgyvendinimo alternatyvų išoriniam poveikiui pamatuoti taikomi individualiai apskaičiuojami išorinio poveikio naudos (žalos) komponentai, įvertinama, ar taikomos pagrįstos tokių komponentų reikšmės ir jas nustatant remtasi pagrįstais ir patikimais informacijos šaltiniais. </w:t>
            </w:r>
            <w:r w:rsidR="00780C3B">
              <w:rPr>
                <w:rFonts w:ascii="Times New Roman" w:hAnsi="Times New Roman"/>
                <w:i/>
              </w:rPr>
              <w:t>Įvertinama</w:t>
            </w:r>
            <w:r w:rsidR="00117DFA" w:rsidRPr="003672FB">
              <w:rPr>
                <w:rFonts w:ascii="Times New Roman" w:hAnsi="Times New Roman"/>
                <w:i/>
              </w:rPr>
              <w:t>, kad naudojami naudos ir žalos komponentai atitinka projekt</w:t>
            </w:r>
            <w:r w:rsidR="00780C3B">
              <w:rPr>
                <w:rFonts w:ascii="Times New Roman" w:hAnsi="Times New Roman"/>
                <w:i/>
              </w:rPr>
              <w:t>o tikslą ir sprendžiamą problemą</w:t>
            </w:r>
            <w:r w:rsidR="00117DFA" w:rsidRPr="003672FB">
              <w:rPr>
                <w:rFonts w:ascii="Times New Roman" w:hAnsi="Times New Roman"/>
                <w:i/>
              </w:rPr>
              <w:t xml:space="preserve">, o naudojami įverčiai atitinka Konversijos koeficientų, socialinės-ekonominės naudos (žalos) įverčių apskaičiavimo metodiką. </w:t>
            </w:r>
            <w:r w:rsidR="006E635D">
              <w:rPr>
                <w:rFonts w:ascii="Times New Roman" w:hAnsi="Times New Roman"/>
                <w:i/>
              </w:rPr>
              <w:t>Tikrinamas informacijos pagrįstumas IP tekstinėje dalyje, skaičiavimai – SNA skaičiuoklės papildomuose prielaidų darbalapiuose bei alternatyvų darbalapių (A.1, A.2 ir t.t.) H stulpelio „Socialinio-ekonominio (SE) poveikio finansinė išraiška“ eilutėse H.1 – H.2.</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5.3 skyriaus „Įvertinkite išorinį poveikį“ nuostatos, Konversijos koeficientų, socialinės-ekonominės naudos (žalos) </w:t>
            </w:r>
            <w:r>
              <w:rPr>
                <w:rFonts w:ascii="Times New Roman" w:hAnsi="Times New Roman"/>
                <w:i/>
              </w:rPr>
              <w:t>įverčių apskaičiavimo metodika.</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IV.19</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Metodiškai korektiškai apskaičiuotos projekto įgyvendinimo alternatyvų ekonominiai rodikliai </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32783417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211307631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303662315"/>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42380926"/>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2070178540"/>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naudojama standartinė skaičiuoklė, nurodoma „Taip“ neatliekant papildomo vertinimo. </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nenaudojama standartinė skaičiuoklė, įsitikinama, kad apskaičiuotos ekonominių rodiklių EGDV, EVGN ir ENIS reikšmės atitinka IP metodiką. </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5.4 skyriaus „Apskaičiuokite eko</w:t>
            </w:r>
            <w:r>
              <w:rPr>
                <w:rFonts w:ascii="Times New Roman" w:hAnsi="Times New Roman"/>
                <w:i/>
              </w:rPr>
              <w:t xml:space="preserve">nominius rodiklius“ nuostatos. </w:t>
            </w:r>
          </w:p>
        </w:tc>
      </w:tr>
      <w:tr w:rsidR="00117DFA" w:rsidRPr="003672FB" w:rsidTr="00C06F2F">
        <w:trPr>
          <w:trHeight w:val="137"/>
        </w:trPr>
        <w:tc>
          <w:tcPr>
            <w:tcW w:w="308"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IV.20</w:t>
            </w:r>
          </w:p>
        </w:tc>
        <w:tc>
          <w:tcPr>
            <w:tcW w:w="1184"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Optimali projekto įgyvendinimo alternatyva pasirinkta pagal projekto įgyvendinimo alternatyvų ekonominių rodiklių reikšmes</w:t>
            </w:r>
          </w:p>
        </w:tc>
        <w:tc>
          <w:tcPr>
            <w:tcW w:w="158"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349243651"/>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7" w:type="pct"/>
          </w:tcPr>
          <w:p w:rsidR="00117DFA" w:rsidRPr="00A708CE" w:rsidRDefault="003300E0" w:rsidP="00C4700A">
            <w:pPr>
              <w:spacing w:after="0" w:line="240" w:lineRule="auto"/>
              <w:jc w:val="both"/>
              <w:rPr>
                <w:rFonts w:ascii="Times New Roman" w:hAnsi="Times New Roman"/>
                <w:sz w:val="22"/>
              </w:rPr>
            </w:pPr>
            <w:sdt>
              <w:sdtPr>
                <w:rPr>
                  <w:rFonts w:ascii="Times New Roman" w:hAnsi="Times New Roman"/>
                </w:rPr>
                <w:id w:val="-140289876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062219197"/>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54755797"/>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189259687"/>
              <w14:checkbox>
                <w14:checked w14:val="0"/>
                <w14:checkedState w14:val="2612" w14:font="MS Gothic"/>
                <w14:uncheckedState w14:val="2610" w14:font="MS Gothic"/>
              </w14:checkbox>
            </w:sdtPr>
            <w:sdtEndPr/>
            <w:sdtContent>
              <w:p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rsidR="00117DFA" w:rsidRDefault="00117DFA" w:rsidP="00C4700A">
            <w:pPr>
              <w:spacing w:after="0" w:line="240" w:lineRule="auto"/>
              <w:jc w:val="both"/>
              <w:rPr>
                <w:rFonts w:ascii="Times New Roman" w:hAnsi="Times New Roman"/>
                <w:i/>
              </w:rPr>
            </w:pPr>
            <w:r w:rsidRPr="003672FB">
              <w:rPr>
                <w:rFonts w:ascii="Times New Roman" w:hAnsi="Times New Roman"/>
                <w:i/>
              </w:rPr>
              <w:t>Įsitikinama, kad optimali projekto įgyvendinimo alternatyva pasirinkta pagal didžiausią ekonominės grynosios dabartinės vertės reikšmę EGDV</w:t>
            </w:r>
            <w:r w:rsidR="002D6707">
              <w:rPr>
                <w:rFonts w:ascii="Times New Roman" w:hAnsi="Times New Roman"/>
                <w:i/>
              </w:rPr>
              <w:t xml:space="preserve"> (visais atvejais pasirinktos alternatyvos EGDV turi būti &gt; 0)</w:t>
            </w:r>
            <w:r w:rsidRPr="003672FB">
              <w:rPr>
                <w:rFonts w:ascii="Times New Roman" w:hAnsi="Times New Roman"/>
                <w:i/>
              </w:rPr>
              <w:t xml:space="preserve">, palyginus ekonominį naudos ir išlaidų santykį ENIS </w:t>
            </w:r>
            <w:r w:rsidR="002D6707">
              <w:rPr>
                <w:rFonts w:ascii="Times New Roman" w:hAnsi="Times New Roman"/>
                <w:i/>
              </w:rPr>
              <w:t xml:space="preserve">(kuris turi būti didesnis už 1) </w:t>
            </w:r>
            <w:r w:rsidRPr="003672FB">
              <w:rPr>
                <w:rFonts w:ascii="Times New Roman" w:hAnsi="Times New Roman"/>
                <w:i/>
              </w:rPr>
              <w:t>bei</w:t>
            </w:r>
            <w:r w:rsidR="002D6707">
              <w:rPr>
                <w:rFonts w:ascii="Times New Roman" w:hAnsi="Times New Roman"/>
                <w:i/>
              </w:rPr>
              <w:t xml:space="preserve"> ekonominę vidinę grąžos normą </w:t>
            </w:r>
            <w:r w:rsidRPr="003672FB">
              <w:rPr>
                <w:rFonts w:ascii="Times New Roman" w:hAnsi="Times New Roman"/>
                <w:i/>
              </w:rPr>
              <w:t>EVGN</w:t>
            </w:r>
            <w:r w:rsidR="002D6707">
              <w:rPr>
                <w:rFonts w:ascii="Times New Roman" w:hAnsi="Times New Roman"/>
                <w:i/>
              </w:rPr>
              <w:t xml:space="preserve"> (visais atvejais turi būti didesnė  reikšmė už naudojamą socialinę diskonto normą)</w:t>
            </w:r>
            <w:r w:rsidRPr="003672FB">
              <w:rPr>
                <w:rFonts w:ascii="Times New Roman" w:hAnsi="Times New Roman"/>
                <w:i/>
              </w:rPr>
              <w:t>.</w:t>
            </w:r>
          </w:p>
          <w:p w:rsidR="007A7CC4" w:rsidRPr="003672FB" w:rsidRDefault="007A7CC4" w:rsidP="00C4700A">
            <w:pPr>
              <w:spacing w:after="0" w:line="240" w:lineRule="auto"/>
              <w:jc w:val="both"/>
              <w:rPr>
                <w:rFonts w:ascii="Times New Roman" w:hAnsi="Times New Roman"/>
                <w:i/>
              </w:rPr>
            </w:pPr>
            <w:r>
              <w:rPr>
                <w:rFonts w:ascii="Times New Roman" w:hAnsi="Times New Roman"/>
                <w:i/>
              </w:rPr>
              <w:t xml:space="preserve">Jei IP analizuojama tik viena alternatyva, įsitikinama, kad šios alternatyvos EGDV yra </w:t>
            </w:r>
            <w:r w:rsidR="002D6707">
              <w:rPr>
                <w:rFonts w:ascii="Times New Roman" w:hAnsi="Times New Roman"/>
                <w:i/>
              </w:rPr>
              <w:t>&gt; 0</w:t>
            </w:r>
            <w:r>
              <w:rPr>
                <w:rFonts w:ascii="Times New Roman" w:hAnsi="Times New Roman"/>
                <w:i/>
              </w:rPr>
              <w:t>, EVGN yra didesnė už naudojamą socialinę diskonto normą, ENIS &gt;1.</w:t>
            </w:r>
          </w:p>
          <w:p w:rsidR="00117DFA" w:rsidRPr="003672FB" w:rsidRDefault="00117DFA" w:rsidP="00C4700A">
            <w:pPr>
              <w:spacing w:after="0" w:line="240" w:lineRule="auto"/>
              <w:jc w:val="both"/>
              <w:rPr>
                <w:rFonts w:ascii="Times New Roman" w:hAnsi="Times New Roman"/>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5.5 skyriaus „Pasirinkite o</w:t>
            </w:r>
            <w:r>
              <w:rPr>
                <w:rFonts w:ascii="Times New Roman" w:hAnsi="Times New Roman"/>
                <w:i/>
              </w:rPr>
              <w:t>ptimalią alternatyvą“ nuostatos</w:t>
            </w:r>
            <w:r w:rsidRPr="003672FB">
              <w:rPr>
                <w:rFonts w:ascii="Times New Roman" w:hAnsi="Times New Roman"/>
                <w:i/>
              </w:rPr>
              <w:t>.</w:t>
            </w:r>
          </w:p>
        </w:tc>
      </w:tr>
    </w:tbl>
    <w:p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lastRenderedPageBreak/>
        <w:t>Projekto įgyvendinimo alternatyvos pasirinkimas pagrįstas sąnaudų efektyvumo rodikliu</w:t>
      </w:r>
    </w:p>
    <w:p w:rsidR="00117DFA" w:rsidRPr="003672FB" w:rsidRDefault="00117DFA" w:rsidP="00117DFA">
      <w:pPr>
        <w:ind w:left="360"/>
        <w:rPr>
          <w:rFonts w:ascii="Times New Roman" w:hAnsi="Times New Roman"/>
          <w:i/>
          <w:color w:val="44546A" w:themeColor="text2"/>
        </w:rPr>
      </w:pPr>
      <w:r w:rsidRPr="003672FB">
        <w:rPr>
          <w:rFonts w:ascii="Times New Roman" w:hAnsi="Times New Roman"/>
          <w:i/>
          <w:color w:val="44546A" w:themeColor="text2"/>
        </w:rPr>
        <w:t xml:space="preserve">(Ši dalis pildoma tuo atveju, jeigu investavimo objektas (-ai) yra analizuojamas (-i) SEA metodu)  </w:t>
      </w:r>
    </w:p>
    <w:tbl>
      <w:tblPr>
        <w:tblStyle w:val="TableGridLight"/>
        <w:tblW w:w="5010" w:type="pct"/>
        <w:tblLayout w:type="fixed"/>
        <w:tblLook w:val="04A0" w:firstRow="1" w:lastRow="0" w:firstColumn="1" w:lastColumn="0" w:noHBand="0" w:noVBand="1"/>
      </w:tblPr>
      <w:tblGrid>
        <w:gridCol w:w="736"/>
        <w:gridCol w:w="3629"/>
        <w:gridCol w:w="383"/>
        <w:gridCol w:w="427"/>
        <w:gridCol w:w="424"/>
        <w:gridCol w:w="424"/>
        <w:gridCol w:w="635"/>
        <w:gridCol w:w="7962"/>
      </w:tblGrid>
      <w:tr w:rsidR="00117DFA" w:rsidRPr="003672FB" w:rsidTr="00B157CA">
        <w:trPr>
          <w:trHeight w:val="451"/>
        </w:trPr>
        <w:tc>
          <w:tcPr>
            <w:tcW w:w="252" w:type="pct"/>
            <w:vMerge w:val="restart"/>
            <w:shd w:val="clear" w:color="auto" w:fill="E7E6E6" w:themeFill="background2"/>
            <w:hideMark/>
          </w:tcPr>
          <w:p w:rsidR="00117DFA" w:rsidRPr="00A708CE" w:rsidRDefault="00117DFA" w:rsidP="00C4700A">
            <w:pPr>
              <w:tabs>
                <w:tab w:val="left" w:pos="142"/>
              </w:tabs>
              <w:spacing w:after="0" w:line="240" w:lineRule="auto"/>
              <w:rPr>
                <w:rFonts w:ascii="Times New Roman" w:hAnsi="Times New Roman"/>
                <w:b/>
                <w:color w:val="000000" w:themeColor="text1"/>
                <w:sz w:val="22"/>
                <w:szCs w:val="22"/>
              </w:rPr>
            </w:pPr>
            <w:r w:rsidRPr="00A708CE">
              <w:rPr>
                <w:rFonts w:ascii="Times New Roman" w:hAnsi="Times New Roman"/>
                <w:b/>
                <w:color w:val="000000" w:themeColor="text1"/>
                <w:sz w:val="22"/>
                <w:szCs w:val="22"/>
              </w:rPr>
              <w:t>Eil. Nr.</w:t>
            </w:r>
          </w:p>
        </w:tc>
        <w:tc>
          <w:tcPr>
            <w:tcW w:w="1241" w:type="pct"/>
            <w:vMerge w:val="restart"/>
            <w:shd w:val="clear" w:color="auto" w:fill="E7E6E6" w:themeFill="background2"/>
            <w:hideMark/>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Vertinimo klausimas / teiginys</w:t>
            </w:r>
          </w:p>
        </w:tc>
        <w:tc>
          <w:tcPr>
            <w:tcW w:w="131"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Taip</w:t>
            </w:r>
          </w:p>
        </w:tc>
        <w:tc>
          <w:tcPr>
            <w:tcW w:w="146"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Ne</w:t>
            </w:r>
          </w:p>
        </w:tc>
        <w:tc>
          <w:tcPr>
            <w:tcW w:w="145" w:type="pct"/>
            <w:vMerge w:val="restar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Netaikoma</w:t>
            </w:r>
          </w:p>
        </w:tc>
        <w:tc>
          <w:tcPr>
            <w:tcW w:w="362" w:type="pct"/>
            <w:gridSpan w:val="2"/>
            <w:tcBorders>
              <w:bottom w:val="single" w:sz="4" w:space="0" w:color="BFBFBF" w:themeColor="background1" w:themeShade="BF"/>
            </w:tcBorders>
            <w:shd w:val="clear" w:color="auto" w:fill="E7E6E6" w:themeFill="background2"/>
          </w:tcPr>
          <w:p w:rsidR="00117DFA" w:rsidRPr="00A708CE" w:rsidRDefault="00117DFA" w:rsidP="00C4700A">
            <w:pPr>
              <w:spacing w:after="0" w:line="240" w:lineRule="auto"/>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Po pa-tikslini</w:t>
            </w:r>
            <w:r w:rsidR="00B157CA">
              <w:rPr>
                <w:rFonts w:ascii="Times New Roman" w:hAnsi="Times New Roman"/>
                <w:b/>
                <w:color w:val="000000" w:themeColor="text1"/>
                <w:sz w:val="22"/>
                <w:szCs w:val="22"/>
              </w:rPr>
              <w:t>-</w:t>
            </w:r>
            <w:r w:rsidRPr="00A708CE">
              <w:rPr>
                <w:rFonts w:ascii="Times New Roman" w:hAnsi="Times New Roman"/>
                <w:b/>
                <w:color w:val="000000" w:themeColor="text1"/>
                <w:sz w:val="22"/>
                <w:szCs w:val="22"/>
              </w:rPr>
              <w:t>mo</w:t>
            </w:r>
            <w:r w:rsidR="00B157CA">
              <w:rPr>
                <w:rFonts w:ascii="Times New Roman" w:hAnsi="Times New Roman"/>
                <w:b/>
                <w:color w:val="000000" w:themeColor="text1"/>
                <w:sz w:val="22"/>
                <w:szCs w:val="22"/>
              </w:rPr>
              <w:t xml:space="preserve"> </w:t>
            </w:r>
            <w:r w:rsidR="00B157CA" w:rsidRPr="00B157CA">
              <w:rPr>
                <w:rFonts w:ascii="Times New Roman" w:hAnsi="Times New Roman"/>
                <w:i/>
                <w:color w:val="000000" w:themeColor="text1"/>
              </w:rPr>
              <w:t>(jei taikoma</w:t>
            </w:r>
            <w:r w:rsidR="00B157CA">
              <w:rPr>
                <w:rFonts w:ascii="Times New Roman" w:hAnsi="Times New Roman"/>
                <w:i/>
                <w:color w:val="000000" w:themeColor="text1"/>
              </w:rPr>
              <w:t>)</w:t>
            </w:r>
          </w:p>
        </w:tc>
        <w:tc>
          <w:tcPr>
            <w:tcW w:w="2723" w:type="pct"/>
            <w:vMerge w:val="restart"/>
            <w:shd w:val="clear" w:color="auto" w:fill="E7E6E6" w:themeFill="background2"/>
            <w:hideMark/>
          </w:tcPr>
          <w:p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rsidTr="00B157CA">
        <w:trPr>
          <w:cantSplit/>
          <w:trHeight w:val="758"/>
        </w:trPr>
        <w:tc>
          <w:tcPr>
            <w:tcW w:w="252" w:type="pct"/>
            <w:vMerge/>
          </w:tcPr>
          <w:p w:rsidR="00117DFA" w:rsidRPr="00A708CE" w:rsidRDefault="00117DFA" w:rsidP="00C4700A">
            <w:pPr>
              <w:tabs>
                <w:tab w:val="left" w:pos="142"/>
              </w:tabs>
              <w:spacing w:after="0" w:line="240" w:lineRule="auto"/>
              <w:rPr>
                <w:rFonts w:ascii="Times New Roman" w:hAnsi="Times New Roman"/>
                <w:b/>
                <w:color w:val="000000" w:themeColor="text1"/>
                <w:sz w:val="22"/>
                <w:szCs w:val="22"/>
              </w:rPr>
            </w:pPr>
          </w:p>
        </w:tc>
        <w:tc>
          <w:tcPr>
            <w:tcW w:w="1241" w:type="pct"/>
            <w:vMerge/>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31" w:type="pct"/>
            <w:vMerge/>
          </w:tcPr>
          <w:p w:rsidR="00117DFA" w:rsidRPr="00A708CE" w:rsidRDefault="00117DFA" w:rsidP="00C4700A">
            <w:pPr>
              <w:spacing w:after="0" w:line="240" w:lineRule="auto"/>
              <w:jc w:val="both"/>
              <w:rPr>
                <w:rFonts w:ascii="Times New Roman" w:hAnsi="Times New Roman"/>
                <w:b/>
                <w:color w:val="000000" w:themeColor="text1"/>
                <w:sz w:val="22"/>
                <w:szCs w:val="22"/>
              </w:rPr>
            </w:pPr>
          </w:p>
        </w:tc>
        <w:tc>
          <w:tcPr>
            <w:tcW w:w="146" w:type="pct"/>
            <w:vMerge/>
          </w:tcPr>
          <w:p w:rsidR="00117DFA" w:rsidRPr="00A708CE" w:rsidRDefault="00117DFA" w:rsidP="00C4700A">
            <w:pPr>
              <w:spacing w:after="0" w:line="240" w:lineRule="auto"/>
              <w:jc w:val="both"/>
              <w:rPr>
                <w:rFonts w:ascii="Times New Roman" w:hAnsi="Times New Roman"/>
                <w:b/>
                <w:color w:val="000000" w:themeColor="text1"/>
                <w:sz w:val="22"/>
                <w:szCs w:val="22"/>
              </w:rPr>
            </w:pPr>
          </w:p>
        </w:tc>
        <w:tc>
          <w:tcPr>
            <w:tcW w:w="145" w:type="pct"/>
            <w:vMerge/>
          </w:tcPr>
          <w:p w:rsidR="00117DFA" w:rsidRPr="00A708CE" w:rsidRDefault="00117DFA" w:rsidP="00C4700A">
            <w:pPr>
              <w:spacing w:after="0" w:line="240" w:lineRule="auto"/>
              <w:jc w:val="both"/>
              <w:rPr>
                <w:rFonts w:ascii="Times New Roman" w:hAnsi="Times New Roman"/>
                <w:b/>
                <w:color w:val="000000" w:themeColor="text1"/>
                <w:sz w:val="22"/>
                <w:szCs w:val="22"/>
              </w:rPr>
            </w:pPr>
          </w:p>
        </w:tc>
        <w:tc>
          <w:tcPr>
            <w:tcW w:w="145"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Taip</w:t>
            </w:r>
          </w:p>
        </w:tc>
        <w:tc>
          <w:tcPr>
            <w:tcW w:w="217"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Ne</w:t>
            </w:r>
          </w:p>
        </w:tc>
        <w:tc>
          <w:tcPr>
            <w:tcW w:w="2723" w:type="pct"/>
            <w:vMerge/>
          </w:tcPr>
          <w:p w:rsidR="00117DFA" w:rsidRPr="003672FB" w:rsidRDefault="00117DFA" w:rsidP="00C4700A">
            <w:pPr>
              <w:spacing w:after="0" w:line="240" w:lineRule="auto"/>
              <w:jc w:val="both"/>
              <w:rPr>
                <w:rFonts w:ascii="Times New Roman" w:hAnsi="Times New Roman"/>
                <w:b/>
                <w:color w:val="000000" w:themeColor="text1"/>
              </w:rPr>
            </w:pPr>
          </w:p>
        </w:tc>
      </w:tr>
      <w:tr w:rsidR="00300837" w:rsidRPr="003672FB" w:rsidTr="00B157CA">
        <w:trPr>
          <w:trHeight w:val="264"/>
        </w:trPr>
        <w:tc>
          <w:tcPr>
            <w:tcW w:w="252" w:type="pct"/>
          </w:tcPr>
          <w:p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t>V.1</w:t>
            </w:r>
          </w:p>
        </w:tc>
        <w:tc>
          <w:tcPr>
            <w:tcW w:w="1241" w:type="pct"/>
          </w:tcPr>
          <w:p w:rsidR="00300837" w:rsidRPr="00A708CE" w:rsidRDefault="00300837" w:rsidP="00300837">
            <w:pPr>
              <w:spacing w:after="0" w:line="240" w:lineRule="auto"/>
              <w:jc w:val="both"/>
              <w:rPr>
                <w:rFonts w:ascii="Times New Roman" w:hAnsi="Times New Roman"/>
                <w:sz w:val="22"/>
                <w:szCs w:val="22"/>
              </w:rPr>
            </w:pPr>
            <w:r w:rsidRPr="00A708CE">
              <w:rPr>
                <w:rFonts w:ascii="Times New Roman" w:hAnsi="Times New Roman"/>
                <w:sz w:val="22"/>
                <w:szCs w:val="22"/>
              </w:rPr>
              <w:t>Pasirinktas projekto tikslą rodantis produkto stebėsenos arba projekto fizinis veiklų įgyvendinimo rodiklis, kuris yra bendras visoms vertinamoms projekto įgyvendinimo alternatyvoms</w:t>
            </w:r>
          </w:p>
        </w:tc>
        <w:tc>
          <w:tcPr>
            <w:tcW w:w="131"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97557727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6"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70734201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206648219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2463160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84000379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Įsitikinama, kad lyginant alternatyvas pasirinktas bendras produkto stebėsenos arba fizinis veiklų įgyvendinimo rodiklis, taip pat įsitikinama, kad produkto stebėsenos arba projekto fizinis veiklų rodiklis yra adekvatus projekto tikslui, uždaviniams, užsibrėžtiems rezultatams. </w:t>
            </w:r>
            <w:r>
              <w:rPr>
                <w:rFonts w:ascii="Times New Roman" w:hAnsi="Times New Roman"/>
                <w:i/>
              </w:rPr>
              <w:t>Vertinama informacijos pagrįstumas IP tekstinėje dalyje, informacijos atitikimas IP tekstinei daliai – SEA skaičiuoklės darbalapio „Pradžia“ „Pagrindinis siekiamas produkto stebėsenos rodiklis:“ eilutėse „pavadinimas“ ir „kiekybinė išraiška absoliučiais skaičiais“.</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3.5 skyriaus „Palyg</w:t>
            </w:r>
            <w:r>
              <w:rPr>
                <w:rFonts w:ascii="Times New Roman" w:hAnsi="Times New Roman"/>
                <w:i/>
              </w:rPr>
              <w:t>inkite alternatyvas“ nuostatos.</w:t>
            </w:r>
          </w:p>
        </w:tc>
      </w:tr>
      <w:tr w:rsidR="00300837" w:rsidRPr="003672FB" w:rsidTr="00B157CA">
        <w:trPr>
          <w:trHeight w:val="137"/>
        </w:trPr>
        <w:tc>
          <w:tcPr>
            <w:tcW w:w="252" w:type="pct"/>
          </w:tcPr>
          <w:p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t>V.2</w:t>
            </w:r>
          </w:p>
        </w:tc>
        <w:tc>
          <w:tcPr>
            <w:tcW w:w="1241" w:type="pct"/>
          </w:tcPr>
          <w:p w:rsidR="00300837" w:rsidRPr="00A708CE" w:rsidRDefault="00300837" w:rsidP="00300837">
            <w:pPr>
              <w:spacing w:after="0" w:line="240" w:lineRule="auto"/>
              <w:jc w:val="both"/>
              <w:rPr>
                <w:rFonts w:ascii="Times New Roman" w:hAnsi="Times New Roman"/>
                <w:sz w:val="22"/>
                <w:szCs w:val="22"/>
              </w:rPr>
            </w:pPr>
            <w:r w:rsidRPr="00A708CE">
              <w:rPr>
                <w:rFonts w:ascii="Times New Roman" w:hAnsi="Times New Roman"/>
                <w:sz w:val="22"/>
                <w:szCs w:val="22"/>
              </w:rPr>
              <w:t>Racionaliai ir pagrįstai suplanuota investicijų vertė kiekvienai projekto įgyvendinimo alternatyvai</w:t>
            </w:r>
            <w:r w:rsidRPr="00A708CE" w:rsidDel="00145D16">
              <w:rPr>
                <w:rFonts w:ascii="Times New Roman" w:hAnsi="Times New Roman"/>
                <w:sz w:val="22"/>
                <w:szCs w:val="22"/>
              </w:rPr>
              <w:t xml:space="preserve"> </w:t>
            </w:r>
          </w:p>
        </w:tc>
        <w:tc>
          <w:tcPr>
            <w:tcW w:w="131"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79232349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6"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60253128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83738853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691526706"/>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09007931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Įsitikinama, kad racionaliai ir pagrįstai apskaičiuotos projekto veiklų vykdymo investicijų sumos kiekvienai vertinamai projekto įgyvendinimo alternatyvai.</w:t>
            </w:r>
            <w:r w:rsidR="00E97C8A">
              <w:rPr>
                <w:rFonts w:ascii="Times New Roman" w:hAnsi="Times New Roman"/>
                <w:i/>
              </w:rPr>
              <w:t xml:space="preserve"> Taip pat įvertinama, kad kiekvienai alternatyvai suplanuotos tik projekto tikslui ir rezultatams pasiekti būtinos investicijos.</w:t>
            </w:r>
            <w:r>
              <w:rPr>
                <w:rFonts w:ascii="Times New Roman" w:hAnsi="Times New Roman"/>
                <w:i/>
              </w:rPr>
              <w:t xml:space="preserve"> Vertinama informacijos pagrįstumas IP tekstinėje dalyje, taip pat SEA skaičiuokl</w:t>
            </w:r>
            <w:r w:rsidR="00E97C8A">
              <w:rPr>
                <w:rFonts w:ascii="Times New Roman" w:hAnsi="Times New Roman"/>
                <w:i/>
              </w:rPr>
              <w:t>ės alternatyvų darbalapių (1, 2</w:t>
            </w:r>
            <w:r>
              <w:rPr>
                <w:rFonts w:ascii="Times New Roman" w:hAnsi="Times New Roman"/>
                <w:i/>
              </w:rPr>
              <w:t xml:space="preserve"> ir t.t.) stulpeliai „Galimos veiklos, siekiant stebėsenos rodiklio“, „Veiklos pagrindimo“, „Veiklos vykdymo kaina“ ir „Kainos apskaičiavimo pagrindimas“.</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3.5 skyriaus „Palyg</w:t>
            </w:r>
            <w:r>
              <w:rPr>
                <w:rFonts w:ascii="Times New Roman" w:hAnsi="Times New Roman"/>
                <w:i/>
              </w:rPr>
              <w:t>inkite alternatyvas“ nuostatos.</w:t>
            </w:r>
          </w:p>
        </w:tc>
      </w:tr>
      <w:tr w:rsidR="00300837" w:rsidRPr="003672FB" w:rsidTr="00B157CA">
        <w:trPr>
          <w:trHeight w:val="137"/>
        </w:trPr>
        <w:tc>
          <w:tcPr>
            <w:tcW w:w="252" w:type="pct"/>
          </w:tcPr>
          <w:p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t>V.3</w:t>
            </w:r>
          </w:p>
        </w:tc>
        <w:tc>
          <w:tcPr>
            <w:tcW w:w="1241" w:type="pct"/>
          </w:tcPr>
          <w:p w:rsidR="00300837" w:rsidRPr="00A708CE" w:rsidRDefault="00300837" w:rsidP="00300837">
            <w:pPr>
              <w:spacing w:after="0" w:line="240" w:lineRule="auto"/>
              <w:jc w:val="both"/>
              <w:rPr>
                <w:rFonts w:ascii="Times New Roman" w:hAnsi="Times New Roman"/>
                <w:sz w:val="22"/>
                <w:szCs w:val="22"/>
              </w:rPr>
            </w:pPr>
            <w:r w:rsidRPr="00A708CE">
              <w:rPr>
                <w:rFonts w:ascii="Times New Roman" w:hAnsi="Times New Roman"/>
                <w:sz w:val="22"/>
                <w:szCs w:val="22"/>
              </w:rPr>
              <w:t>Korektiškai apskaičiuotas kiekvienos projekto įgyvendinimo alternatyvos sąnaudų efektyvumo rodiklis</w:t>
            </w:r>
          </w:p>
        </w:tc>
        <w:tc>
          <w:tcPr>
            <w:tcW w:w="131"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742865792"/>
                <w14:checkbox>
                  <w14:checked w14:val="0"/>
                  <w14:checkedState w14:val="2612" w14:font="MS Gothic"/>
                  <w14:uncheckedState w14:val="2610" w14:font="MS Gothic"/>
                </w14:checkbox>
              </w:sdtPr>
              <w:sdtEndPr/>
              <w:sdtContent>
                <w:r w:rsidR="00300837" w:rsidRPr="00A708CE">
                  <w:rPr>
                    <w:rFonts w:ascii="MS Gothic" w:eastAsia="MS Gothic" w:hAnsi="MS Gothic" w:hint="eastAsia"/>
                    <w:sz w:val="22"/>
                    <w:szCs w:val="22"/>
                  </w:rPr>
                  <w:t>☐</w:t>
                </w:r>
              </w:sdtContent>
            </w:sdt>
          </w:p>
        </w:tc>
        <w:tc>
          <w:tcPr>
            <w:tcW w:w="146"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54471184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172755212"/>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9427573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9779125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standartinė </w:t>
            </w:r>
            <w:r>
              <w:rPr>
                <w:rFonts w:ascii="Times New Roman" w:hAnsi="Times New Roman"/>
                <w:i/>
              </w:rPr>
              <w:t xml:space="preserve">SEA </w:t>
            </w:r>
            <w:r w:rsidRPr="003672FB">
              <w:rPr>
                <w:rFonts w:ascii="Times New Roman" w:hAnsi="Times New Roman"/>
                <w:i/>
              </w:rPr>
              <w:t xml:space="preserve">skaičiuoklė, nurodoma „Taip“ neatliekant papildomo vertinimo. </w:t>
            </w:r>
          </w:p>
          <w:p w:rsidR="00300837" w:rsidRPr="003672FB" w:rsidRDefault="00300837" w:rsidP="00300837">
            <w:pPr>
              <w:spacing w:after="0" w:line="240" w:lineRule="auto"/>
              <w:jc w:val="both"/>
              <w:rPr>
                <w:rFonts w:ascii="Times New Roman" w:hAnsi="Times New Roman"/>
                <w:i/>
              </w:rPr>
            </w:pPr>
            <w:r>
              <w:rPr>
                <w:rFonts w:ascii="Times New Roman" w:hAnsi="Times New Roman"/>
                <w:i/>
              </w:rPr>
              <w:t>Jei standartinė SEA skaičiuoklė nenaudojama, į</w:t>
            </w:r>
            <w:r w:rsidRPr="003672FB">
              <w:rPr>
                <w:rFonts w:ascii="Times New Roman" w:hAnsi="Times New Roman"/>
                <w:i/>
              </w:rPr>
              <w:t>sitikinama, kad kiekvienai projekto įgyvendinimo alternatyvai sąnaudų efektyvumo rodiklis apskaičiuotas padalijant atitinkamos investicijos investicijų sumą iš produkto stebėsenos arba projekto fizinio veiklų įgyvendinimo rodiklio reikšmės.</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3.5 skyriaus „Paly</w:t>
            </w:r>
            <w:r>
              <w:rPr>
                <w:rFonts w:ascii="Times New Roman" w:hAnsi="Times New Roman"/>
                <w:i/>
              </w:rPr>
              <w:t>ginkite alternatyvas“ nuostatos.</w:t>
            </w:r>
          </w:p>
        </w:tc>
      </w:tr>
      <w:tr w:rsidR="00300837" w:rsidRPr="003672FB" w:rsidTr="00B157CA">
        <w:trPr>
          <w:trHeight w:val="934"/>
        </w:trPr>
        <w:tc>
          <w:tcPr>
            <w:tcW w:w="252" w:type="pct"/>
          </w:tcPr>
          <w:p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t>V.4</w:t>
            </w:r>
          </w:p>
        </w:tc>
        <w:tc>
          <w:tcPr>
            <w:tcW w:w="1241" w:type="pct"/>
          </w:tcPr>
          <w:p w:rsidR="00300837" w:rsidRPr="00A708CE" w:rsidRDefault="00300837" w:rsidP="00300837">
            <w:pPr>
              <w:spacing w:after="0" w:line="240" w:lineRule="auto"/>
              <w:jc w:val="both"/>
              <w:rPr>
                <w:rFonts w:ascii="Times New Roman" w:hAnsi="Times New Roman"/>
                <w:sz w:val="22"/>
                <w:szCs w:val="22"/>
              </w:rPr>
            </w:pPr>
            <w:r w:rsidRPr="00A708CE">
              <w:rPr>
                <w:rFonts w:ascii="Times New Roman" w:hAnsi="Times New Roman"/>
                <w:sz w:val="22"/>
                <w:szCs w:val="22"/>
              </w:rPr>
              <w:t>Optimali projekto įgyvendinimo alternatyva pasirinkta pagal didžiausią sąnaudų efektyvumo rodiklį</w:t>
            </w:r>
          </w:p>
        </w:tc>
        <w:tc>
          <w:tcPr>
            <w:tcW w:w="131"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48721214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6"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259682228"/>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87480934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6068740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0974275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Įsitikinama, kad optimali projekto įgyvendinimo alternatyva pasirinkta pagal didžiausią korektiškai apskaičiuotą sąnaudų efektyvumo rodiklį.</w:t>
            </w:r>
            <w:r>
              <w:rPr>
                <w:rFonts w:ascii="Times New Roman" w:hAnsi="Times New Roman"/>
                <w:i/>
              </w:rPr>
              <w:t xml:space="preserve"> Vertinama informacija IP tekstinėje dalyje, taip pat SEA skaičiuoklės darbalapyje „Pradžia“ stulpelyje „Sąnaudų efektyvumo rodiklis“.</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3.5 skyriaus „Palyginkite alternatyvas“ </w:t>
            </w:r>
            <w:r>
              <w:rPr>
                <w:rFonts w:ascii="Times New Roman" w:hAnsi="Times New Roman"/>
                <w:i/>
              </w:rPr>
              <w:t>nuostatos.</w:t>
            </w:r>
          </w:p>
        </w:tc>
      </w:tr>
    </w:tbl>
    <w:p w:rsidR="00117DFA" w:rsidRDefault="00117DFA" w:rsidP="00117DFA">
      <w:pPr>
        <w:tabs>
          <w:tab w:val="left" w:pos="915"/>
          <w:tab w:val="left" w:pos="4259"/>
          <w:tab w:val="left" w:pos="6906"/>
          <w:tab w:val="left" w:pos="8578"/>
          <w:tab w:val="left" w:pos="9556"/>
        </w:tabs>
        <w:spacing w:after="0" w:line="240" w:lineRule="auto"/>
        <w:rPr>
          <w:rFonts w:ascii="Times New Roman" w:hAnsi="Times New Roman"/>
        </w:rPr>
      </w:pPr>
    </w:p>
    <w:p w:rsidR="00C06F2F" w:rsidRDefault="00C06F2F" w:rsidP="00117DFA">
      <w:pPr>
        <w:tabs>
          <w:tab w:val="left" w:pos="915"/>
          <w:tab w:val="left" w:pos="4259"/>
          <w:tab w:val="left" w:pos="6906"/>
          <w:tab w:val="left" w:pos="8578"/>
          <w:tab w:val="left" w:pos="9556"/>
        </w:tabs>
        <w:spacing w:after="0" w:line="240" w:lineRule="auto"/>
        <w:rPr>
          <w:rFonts w:ascii="Times New Roman" w:hAnsi="Times New Roman"/>
        </w:rPr>
      </w:pPr>
    </w:p>
    <w:p w:rsidR="00C06F2F" w:rsidRDefault="00C06F2F" w:rsidP="00117DFA">
      <w:pPr>
        <w:tabs>
          <w:tab w:val="left" w:pos="915"/>
          <w:tab w:val="left" w:pos="4259"/>
          <w:tab w:val="left" w:pos="6906"/>
          <w:tab w:val="left" w:pos="8578"/>
          <w:tab w:val="left" w:pos="9556"/>
        </w:tabs>
        <w:spacing w:after="0" w:line="240" w:lineRule="auto"/>
        <w:rPr>
          <w:rFonts w:ascii="Times New Roman" w:hAnsi="Times New Roman"/>
        </w:rPr>
      </w:pPr>
    </w:p>
    <w:p w:rsidR="00C06F2F" w:rsidRPr="003672FB" w:rsidRDefault="00C06F2F" w:rsidP="00117DFA">
      <w:pPr>
        <w:tabs>
          <w:tab w:val="left" w:pos="915"/>
          <w:tab w:val="left" w:pos="4259"/>
          <w:tab w:val="left" w:pos="6906"/>
          <w:tab w:val="left" w:pos="8578"/>
          <w:tab w:val="left" w:pos="9556"/>
        </w:tabs>
        <w:spacing w:after="0" w:line="240" w:lineRule="auto"/>
        <w:rPr>
          <w:rFonts w:ascii="Times New Roman" w:hAnsi="Times New Roman"/>
        </w:rPr>
      </w:pPr>
    </w:p>
    <w:p w:rsidR="00117DFA" w:rsidRPr="003672FB" w:rsidRDefault="00117DFA" w:rsidP="00117DFA">
      <w:pPr>
        <w:pStyle w:val="ListParagraph"/>
        <w:numPr>
          <w:ilvl w:val="0"/>
          <w:numId w:val="1"/>
        </w:numPr>
        <w:rPr>
          <w:rFonts w:ascii="Times New Roman" w:hAnsi="Times New Roman"/>
          <w:b/>
        </w:rPr>
      </w:pPr>
      <w:r w:rsidRPr="003672FB">
        <w:rPr>
          <w:rFonts w:ascii="Times New Roman" w:hAnsi="Times New Roman"/>
          <w:b/>
        </w:rPr>
        <w:lastRenderedPageBreak/>
        <w:t>Projekto rizikos ir jautrumas</w:t>
      </w:r>
    </w:p>
    <w:tbl>
      <w:tblPr>
        <w:tblStyle w:val="TableGridLight"/>
        <w:tblW w:w="5000" w:type="pct"/>
        <w:tblLayout w:type="fixed"/>
        <w:tblLook w:val="04A0" w:firstRow="1" w:lastRow="0" w:firstColumn="1" w:lastColumn="0" w:noHBand="0" w:noVBand="1"/>
      </w:tblPr>
      <w:tblGrid>
        <w:gridCol w:w="747"/>
        <w:gridCol w:w="2256"/>
        <w:gridCol w:w="429"/>
        <w:gridCol w:w="432"/>
        <w:gridCol w:w="420"/>
        <w:gridCol w:w="420"/>
        <w:gridCol w:w="537"/>
        <w:gridCol w:w="9350"/>
      </w:tblGrid>
      <w:tr w:rsidR="00117DFA" w:rsidRPr="003672FB" w:rsidTr="00B157CA">
        <w:trPr>
          <w:trHeight w:val="451"/>
        </w:trPr>
        <w:tc>
          <w:tcPr>
            <w:tcW w:w="256" w:type="pct"/>
            <w:vMerge w:val="restart"/>
            <w:shd w:val="clear" w:color="auto" w:fill="E7E6E6" w:themeFill="background2"/>
            <w:hideMark/>
          </w:tcPr>
          <w:p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773" w:type="pct"/>
            <w:vMerge w:val="restart"/>
            <w:shd w:val="clear" w:color="auto" w:fill="E7E6E6" w:themeFill="background2"/>
            <w:hideMark/>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47"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8"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4" w:type="pct"/>
            <w:vMerge w:val="restar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28" w:type="pct"/>
            <w:gridSpan w:val="2"/>
            <w:tcBorders>
              <w:bottom w:val="single" w:sz="4" w:space="0" w:color="BFBFBF" w:themeColor="background1" w:themeShade="BF"/>
            </w:tcBorders>
            <w:shd w:val="clear" w:color="auto" w:fill="E7E6E6" w:themeFill="background2"/>
          </w:tcPr>
          <w:p w:rsidR="00117DFA" w:rsidRPr="00A708CE" w:rsidRDefault="00117DFA" w:rsidP="00B157C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Po pa-tikslini</w:t>
            </w:r>
            <w:r w:rsidR="00B157CA">
              <w:rPr>
                <w:rFonts w:ascii="Times New Roman" w:hAnsi="Times New Roman"/>
                <w:b/>
                <w:color w:val="000000" w:themeColor="text1"/>
                <w:sz w:val="22"/>
              </w:rPr>
              <w:t>-</w:t>
            </w:r>
            <w:r w:rsidRPr="00A708CE">
              <w:rPr>
                <w:rFonts w:ascii="Times New Roman" w:hAnsi="Times New Roman"/>
                <w:b/>
                <w:color w:val="000000" w:themeColor="text1"/>
                <w:sz w:val="22"/>
              </w:rPr>
              <w:t>mo</w:t>
            </w:r>
            <w:r w:rsidR="00B157CA">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r w:rsidR="00B157CA">
              <w:rPr>
                <w:rFonts w:ascii="Times New Roman" w:hAnsi="Times New Roman"/>
                <w:i/>
                <w:color w:val="000000" w:themeColor="text1"/>
              </w:rPr>
              <w:t>)</w:t>
            </w:r>
          </w:p>
        </w:tc>
        <w:tc>
          <w:tcPr>
            <w:tcW w:w="3204" w:type="pct"/>
            <w:vMerge w:val="restart"/>
            <w:shd w:val="clear" w:color="auto" w:fill="E7E6E6" w:themeFill="background2"/>
            <w:hideMark/>
          </w:tcPr>
          <w:p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rsidTr="00B157CA">
        <w:trPr>
          <w:cantSplit/>
          <w:trHeight w:val="758"/>
        </w:trPr>
        <w:tc>
          <w:tcPr>
            <w:tcW w:w="256" w:type="pct"/>
            <w:vMerge/>
          </w:tcPr>
          <w:p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773" w:type="pct"/>
            <w:vMerge/>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47"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8"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84"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3204" w:type="pct"/>
            <w:vMerge/>
          </w:tcPr>
          <w:p w:rsidR="00117DFA" w:rsidRPr="003672FB" w:rsidRDefault="00117DFA" w:rsidP="00C4700A">
            <w:pPr>
              <w:spacing w:after="0" w:line="240" w:lineRule="auto"/>
              <w:jc w:val="both"/>
              <w:rPr>
                <w:rFonts w:ascii="Times New Roman" w:hAnsi="Times New Roman"/>
                <w:b/>
                <w:color w:val="000000" w:themeColor="text1"/>
              </w:rPr>
            </w:pPr>
          </w:p>
        </w:tc>
      </w:tr>
      <w:tr w:rsidR="00300837" w:rsidRPr="003672FB" w:rsidTr="00B157CA">
        <w:trPr>
          <w:trHeight w:val="264"/>
        </w:trPr>
        <w:tc>
          <w:tcPr>
            <w:tcW w:w="256" w:type="pct"/>
          </w:tcPr>
          <w:p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VI.1</w:t>
            </w:r>
          </w:p>
        </w:tc>
        <w:tc>
          <w:tcPr>
            <w:tcW w:w="773" w:type="pct"/>
          </w:tcPr>
          <w:p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 xml:space="preserve">Atlikta jautrumo analizė </w:t>
            </w:r>
          </w:p>
        </w:tc>
        <w:tc>
          <w:tcPr>
            <w:tcW w:w="14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56051394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80886410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97046876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031186896"/>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6558886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rsidR="00300837" w:rsidRPr="003672FB" w:rsidRDefault="003300E0" w:rsidP="00300837">
            <w:pPr>
              <w:spacing w:after="0" w:line="240" w:lineRule="auto"/>
              <w:jc w:val="both"/>
              <w:rPr>
                <w:rFonts w:ascii="Times New Roman" w:hAnsi="Times New Roman"/>
                <w:i/>
              </w:rPr>
            </w:pPr>
            <w:r>
              <w:rPr>
                <w:rFonts w:ascii="Times New Roman" w:hAnsi="Times New Roman"/>
                <w:i/>
              </w:rPr>
              <w:t>Šis vertinimo kriterijus taikomas ir projektams, kurių alternatyvų analizė atlikta SNA metodu.</w:t>
            </w:r>
            <w:r w:rsidRPr="003672FB">
              <w:rPr>
                <w:rFonts w:ascii="Times New Roman" w:hAnsi="Times New Roman"/>
                <w:i/>
              </w:rPr>
              <w:t xml:space="preserve"> </w:t>
            </w:r>
            <w:bookmarkStart w:id="0" w:name="_GoBack"/>
            <w:bookmarkEnd w:id="0"/>
            <w:r w:rsidR="00300837" w:rsidRPr="003672FB">
              <w:rPr>
                <w:rFonts w:ascii="Times New Roman" w:hAnsi="Times New Roman"/>
                <w:i/>
              </w:rPr>
              <w:t xml:space="preserve">Vertinimas atliekamas, jei projekto investicijų vertė viršija 3 mln. Eur ir jei projekto investicijų </w:t>
            </w:r>
            <w:r w:rsidR="00300837">
              <w:rPr>
                <w:rFonts w:ascii="Times New Roman" w:hAnsi="Times New Roman"/>
                <w:i/>
              </w:rPr>
              <w:t xml:space="preserve">alternatyvų </w:t>
            </w:r>
            <w:r w:rsidR="00300837" w:rsidRPr="003672FB">
              <w:rPr>
                <w:rFonts w:ascii="Times New Roman" w:hAnsi="Times New Roman"/>
                <w:i/>
              </w:rPr>
              <w:t>analizė atlikta SNA metodu.</w:t>
            </w:r>
            <w:r w:rsidR="00300837">
              <w:rPr>
                <w:rFonts w:ascii="Times New Roman" w:hAnsi="Times New Roman"/>
                <w:i/>
              </w:rPr>
              <w:t xml:space="preserve"> </w:t>
            </w:r>
            <w:r w:rsidR="00300837" w:rsidRPr="003672FB">
              <w:rPr>
                <w:rFonts w:ascii="Times New Roman" w:hAnsi="Times New Roman"/>
                <w:i/>
              </w:rPr>
              <w:t>Jei projekto investicijų vertė neviršija 3 mln. Eur</w:t>
            </w:r>
            <w:r w:rsidR="00300837">
              <w:rPr>
                <w:rFonts w:ascii="Times New Roman" w:hAnsi="Times New Roman"/>
                <w:i/>
              </w:rPr>
              <w:t xml:space="preserve"> ir/ar projekto investicijų alternatyvų analizė atlikta ne SNA metodu</w:t>
            </w:r>
            <w:r w:rsidR="00300837" w:rsidRPr="003672FB">
              <w:rPr>
                <w:rFonts w:ascii="Times New Roman" w:hAnsi="Times New Roman"/>
                <w:i/>
              </w:rPr>
              <w:t>, vertinimas neatliekamas ir žymima „Netaikoma“.</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standartinė skaičiuoklė, nurodoma „Taip“ neatliekant papildomo vertinimo. </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įsitikinama, kad atliekant jautrumo analizę yra pagrįstai nustatyti kintamieji, eliminuoti kintamųjų tarpusavio priklausomumas, atlikta elastingumo analizė, nustatyti kritiniai kintamieji ir jų lūžio taškai.</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6.1 skyriaus „Atliki</w:t>
            </w:r>
            <w:r>
              <w:rPr>
                <w:rFonts w:ascii="Times New Roman" w:hAnsi="Times New Roman"/>
                <w:i/>
              </w:rPr>
              <w:t>te jautrumo analizę“ nuostatos.</w:t>
            </w:r>
          </w:p>
        </w:tc>
      </w:tr>
      <w:tr w:rsidR="00300837" w:rsidRPr="003672FB" w:rsidTr="00B157CA">
        <w:trPr>
          <w:trHeight w:val="137"/>
        </w:trPr>
        <w:tc>
          <w:tcPr>
            <w:tcW w:w="256" w:type="pct"/>
          </w:tcPr>
          <w:p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VI.2</w:t>
            </w:r>
          </w:p>
        </w:tc>
        <w:tc>
          <w:tcPr>
            <w:tcW w:w="773" w:type="pct"/>
          </w:tcPr>
          <w:p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Atlikta scenarijų analizė</w:t>
            </w:r>
          </w:p>
        </w:tc>
        <w:tc>
          <w:tcPr>
            <w:tcW w:w="14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37990113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37239396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54371871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794255846"/>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41057595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rsidR="00300837" w:rsidRPr="003672FB" w:rsidRDefault="003300E0" w:rsidP="00300837">
            <w:pPr>
              <w:spacing w:after="0" w:line="240" w:lineRule="auto"/>
              <w:jc w:val="both"/>
              <w:rPr>
                <w:rFonts w:ascii="Times New Roman" w:hAnsi="Times New Roman"/>
                <w:i/>
              </w:rPr>
            </w:pPr>
            <w:r>
              <w:rPr>
                <w:rFonts w:ascii="Times New Roman" w:hAnsi="Times New Roman"/>
                <w:i/>
              </w:rPr>
              <w:t>Šis vertinimo kriterijus taikomas ir projektams, kurių alternatyvų analizė atlikta SNA metodu.</w:t>
            </w:r>
            <w:r w:rsidRPr="003672FB">
              <w:rPr>
                <w:rFonts w:ascii="Times New Roman" w:hAnsi="Times New Roman"/>
                <w:i/>
              </w:rPr>
              <w:t xml:space="preserve"> </w:t>
            </w:r>
            <w:r w:rsidR="00300837" w:rsidRPr="003672FB">
              <w:rPr>
                <w:rFonts w:ascii="Times New Roman" w:hAnsi="Times New Roman"/>
                <w:i/>
              </w:rPr>
              <w:t xml:space="preserve">Vertinimas atliekamas, jei projekto investicijų vertė viršija 3 mln. Eur ir jei projekto investicijų </w:t>
            </w:r>
            <w:r w:rsidR="00300837">
              <w:rPr>
                <w:rFonts w:ascii="Times New Roman" w:hAnsi="Times New Roman"/>
                <w:i/>
              </w:rPr>
              <w:t xml:space="preserve">alternatyvų </w:t>
            </w:r>
            <w:r w:rsidR="00300837" w:rsidRPr="003672FB">
              <w:rPr>
                <w:rFonts w:ascii="Times New Roman" w:hAnsi="Times New Roman"/>
                <w:i/>
              </w:rPr>
              <w:t>analizė atlikta SNA metodu.</w:t>
            </w:r>
            <w:r w:rsidR="00300837">
              <w:rPr>
                <w:rFonts w:ascii="Times New Roman" w:hAnsi="Times New Roman"/>
                <w:i/>
              </w:rPr>
              <w:t xml:space="preserve"> </w:t>
            </w:r>
            <w:r w:rsidR="00300837" w:rsidRPr="003672FB">
              <w:rPr>
                <w:rFonts w:ascii="Times New Roman" w:hAnsi="Times New Roman"/>
                <w:i/>
              </w:rPr>
              <w:t>Jei projekto investicijų vertė neviršija 3 mln. Eur</w:t>
            </w:r>
            <w:r w:rsidR="00300837">
              <w:rPr>
                <w:rFonts w:ascii="Times New Roman" w:hAnsi="Times New Roman"/>
                <w:i/>
              </w:rPr>
              <w:t xml:space="preserve"> ir/ar projekto investicijų alternatyvų analizė atlikta ne SNA metodu</w:t>
            </w:r>
            <w:r w:rsidR="00300837" w:rsidRPr="003672FB">
              <w:rPr>
                <w:rFonts w:ascii="Times New Roman" w:hAnsi="Times New Roman"/>
                <w:i/>
              </w:rPr>
              <w:t>, vertinimas neatliekamas ir žymima „Netaikoma“.</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naudojama standartinė skaičiuoklė, įsitikinama, kad scenarijų analizei atlikti naudojamos rekomenduojamos scenarijų prielaidos. Jei naudojamos koreguotos prielaidos, įsitikinama, kad jos yra pagrįstos investicijų projekte.</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įsitikinama, kad scenarijų analizė atlikta korektiškai ir yra pagrįstos scenarijų prielaidos investicijų projekte.</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6.2 skyriaus „Atlikit</w:t>
            </w:r>
            <w:r>
              <w:rPr>
                <w:rFonts w:ascii="Times New Roman" w:hAnsi="Times New Roman"/>
                <w:i/>
              </w:rPr>
              <w:t>e scenarijų analizę“ nuostatos.</w:t>
            </w:r>
          </w:p>
        </w:tc>
      </w:tr>
      <w:tr w:rsidR="00300837" w:rsidRPr="003672FB" w:rsidTr="00B157CA">
        <w:trPr>
          <w:trHeight w:val="137"/>
        </w:trPr>
        <w:tc>
          <w:tcPr>
            <w:tcW w:w="256" w:type="pct"/>
          </w:tcPr>
          <w:p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VI.3</w:t>
            </w:r>
          </w:p>
        </w:tc>
        <w:tc>
          <w:tcPr>
            <w:tcW w:w="773" w:type="pct"/>
          </w:tcPr>
          <w:p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 xml:space="preserve">Nustatytos pagrįstos kintamųjų tikimybės </w:t>
            </w:r>
          </w:p>
        </w:tc>
        <w:tc>
          <w:tcPr>
            <w:tcW w:w="14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59053937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39771239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49506520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34400693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90757569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rsidR="00300837" w:rsidRPr="003672FB" w:rsidRDefault="003300E0" w:rsidP="00300837">
            <w:pPr>
              <w:spacing w:after="0" w:line="240" w:lineRule="auto"/>
              <w:jc w:val="both"/>
              <w:rPr>
                <w:rFonts w:ascii="Times New Roman" w:hAnsi="Times New Roman"/>
                <w:i/>
              </w:rPr>
            </w:pPr>
            <w:r>
              <w:rPr>
                <w:rFonts w:ascii="Times New Roman" w:hAnsi="Times New Roman"/>
                <w:i/>
              </w:rPr>
              <w:t>Šis vertinimo kriterijus taikomas ir projektams, kurių alternatyvų analizė atlikta SNA metodu.</w:t>
            </w:r>
            <w:r w:rsidRPr="003672FB">
              <w:rPr>
                <w:rFonts w:ascii="Times New Roman" w:hAnsi="Times New Roman"/>
                <w:i/>
              </w:rPr>
              <w:t xml:space="preserve"> </w:t>
            </w:r>
            <w:r w:rsidR="00300837" w:rsidRPr="003672FB">
              <w:rPr>
                <w:rFonts w:ascii="Times New Roman" w:hAnsi="Times New Roman"/>
                <w:i/>
              </w:rPr>
              <w:t xml:space="preserve">Vertinimas atliekamas, jei projekto investicijų vertė viršija 3 mln. Eur ir jei projekto investicijų </w:t>
            </w:r>
            <w:r w:rsidR="00300837">
              <w:rPr>
                <w:rFonts w:ascii="Times New Roman" w:hAnsi="Times New Roman"/>
                <w:i/>
              </w:rPr>
              <w:t xml:space="preserve">alternatyvų </w:t>
            </w:r>
            <w:r w:rsidR="00300837" w:rsidRPr="003672FB">
              <w:rPr>
                <w:rFonts w:ascii="Times New Roman" w:hAnsi="Times New Roman"/>
                <w:i/>
              </w:rPr>
              <w:t>analizė atlikta SNA metodu.</w:t>
            </w:r>
            <w:r w:rsidR="00300837">
              <w:rPr>
                <w:rFonts w:ascii="Times New Roman" w:hAnsi="Times New Roman"/>
                <w:i/>
              </w:rPr>
              <w:t xml:space="preserve"> </w:t>
            </w:r>
            <w:r w:rsidR="00300837" w:rsidRPr="003672FB">
              <w:rPr>
                <w:rFonts w:ascii="Times New Roman" w:hAnsi="Times New Roman"/>
                <w:i/>
              </w:rPr>
              <w:t>Jei projekto investicijų vertė neviršija 3 mln. Eur</w:t>
            </w:r>
            <w:r w:rsidR="00300837">
              <w:rPr>
                <w:rFonts w:ascii="Times New Roman" w:hAnsi="Times New Roman"/>
                <w:i/>
              </w:rPr>
              <w:t xml:space="preserve"> ir/ar projekto investicijų alternatyvų analizė atlikta ne SNA metodu</w:t>
            </w:r>
            <w:r w:rsidR="00300837" w:rsidRPr="003672FB">
              <w:rPr>
                <w:rFonts w:ascii="Times New Roman" w:hAnsi="Times New Roman"/>
                <w:i/>
              </w:rPr>
              <w:t>, vertinimas neatliekamas ir žymima „Netaikoma“.</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standartinė skaičiuoklė, žymima „Taip“ neatliekant papildomo vertinimo. </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įvertinama, ar kintamųjų tikimybėms nustatyti tikimybių skirstiniai yra pagrįsti eksperimentiniais duomenimis, panašių projektų istoriniais duomenimis aprašomojoje literatūroje, ekspertų konsultacijomis ir pan.</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6.3 skyriaus „Nustatykite </w:t>
            </w:r>
            <w:r>
              <w:rPr>
                <w:rFonts w:ascii="Times New Roman" w:hAnsi="Times New Roman"/>
                <w:i/>
              </w:rPr>
              <w:t>kintamųjų tikimybes“ nuostatos.</w:t>
            </w:r>
          </w:p>
        </w:tc>
      </w:tr>
      <w:tr w:rsidR="00300837" w:rsidRPr="003672FB" w:rsidTr="00B157CA">
        <w:trPr>
          <w:trHeight w:val="137"/>
        </w:trPr>
        <w:tc>
          <w:tcPr>
            <w:tcW w:w="256" w:type="pct"/>
          </w:tcPr>
          <w:p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VI.4</w:t>
            </w:r>
          </w:p>
        </w:tc>
        <w:tc>
          <w:tcPr>
            <w:tcW w:w="773" w:type="pct"/>
          </w:tcPr>
          <w:p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Pagrįstai įvertintos projekto rizikos</w:t>
            </w:r>
          </w:p>
        </w:tc>
        <w:tc>
          <w:tcPr>
            <w:tcW w:w="14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742078008"/>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2108262648"/>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97334728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55626857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23868355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rsidR="00300837" w:rsidRPr="003672FB" w:rsidRDefault="003300E0" w:rsidP="00300837">
            <w:pPr>
              <w:spacing w:after="0" w:line="240" w:lineRule="auto"/>
              <w:jc w:val="both"/>
              <w:rPr>
                <w:rFonts w:ascii="Times New Roman" w:hAnsi="Times New Roman"/>
                <w:i/>
              </w:rPr>
            </w:pPr>
            <w:r>
              <w:rPr>
                <w:rFonts w:ascii="Times New Roman" w:hAnsi="Times New Roman"/>
                <w:i/>
              </w:rPr>
              <w:t>Šis vertinimo kriterijus taikomas ir projektams, kurių alternatyvų analizė atlikta SNA metodu.</w:t>
            </w:r>
            <w:r w:rsidRPr="003672FB">
              <w:rPr>
                <w:rFonts w:ascii="Times New Roman" w:hAnsi="Times New Roman"/>
                <w:i/>
              </w:rPr>
              <w:t xml:space="preserve"> </w:t>
            </w:r>
            <w:r w:rsidR="00300837" w:rsidRPr="003672FB">
              <w:rPr>
                <w:rFonts w:ascii="Times New Roman" w:hAnsi="Times New Roman"/>
                <w:i/>
              </w:rPr>
              <w:t xml:space="preserve">Vertinimas atliekamas, jei projekto investicijų vertė viršija 3 mln. Eur ir jei projekto investicijų </w:t>
            </w:r>
            <w:r w:rsidR="00300837">
              <w:rPr>
                <w:rFonts w:ascii="Times New Roman" w:hAnsi="Times New Roman"/>
                <w:i/>
              </w:rPr>
              <w:t xml:space="preserve">alternatyvų </w:t>
            </w:r>
            <w:r w:rsidR="00300837" w:rsidRPr="003672FB">
              <w:rPr>
                <w:rFonts w:ascii="Times New Roman" w:hAnsi="Times New Roman"/>
                <w:i/>
              </w:rPr>
              <w:t xml:space="preserve">analizė atlikta SNA </w:t>
            </w:r>
            <w:r w:rsidR="00300837" w:rsidRPr="003672FB">
              <w:rPr>
                <w:rFonts w:ascii="Times New Roman" w:hAnsi="Times New Roman"/>
                <w:i/>
              </w:rPr>
              <w:lastRenderedPageBreak/>
              <w:t>metodu.</w:t>
            </w:r>
            <w:r w:rsidR="00300837">
              <w:rPr>
                <w:rFonts w:ascii="Times New Roman" w:hAnsi="Times New Roman"/>
                <w:i/>
              </w:rPr>
              <w:t xml:space="preserve"> </w:t>
            </w:r>
            <w:r w:rsidR="00300837" w:rsidRPr="003672FB">
              <w:rPr>
                <w:rFonts w:ascii="Times New Roman" w:hAnsi="Times New Roman"/>
                <w:i/>
              </w:rPr>
              <w:t>Jei projekto investicijų vertė neviršija 3 mln. Eur</w:t>
            </w:r>
            <w:r w:rsidR="00300837">
              <w:rPr>
                <w:rFonts w:ascii="Times New Roman" w:hAnsi="Times New Roman"/>
                <w:i/>
              </w:rPr>
              <w:t xml:space="preserve"> ir/ar projekto investicijų alternatyvų analizė atlikta ne SNA metodu</w:t>
            </w:r>
            <w:r w:rsidR="00300837" w:rsidRPr="003672FB">
              <w:rPr>
                <w:rFonts w:ascii="Times New Roman" w:hAnsi="Times New Roman"/>
                <w:i/>
              </w:rPr>
              <w:t>, vertinimas neatliekamas ir žymima „Netaikoma“.</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naudojama standartinė skaičiuoklė, žymima „Taip“ neatliekant papildomo vertinimo.</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įvertinama, ar nustatytos kiekvieno (tiesioginio) kintamojo rizikos įvertis, paskirstyti rizikos įverčiai atitinkamoms rizikos grupėms, rizikų grupėms priskirti įverčiai susumuoti, paskirstytos kiekvieno rizikų grupės įverčio reikšmės pagal projekto ataskaitinio laikotarpio metus.</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6.4 skyriaus „</w:t>
            </w:r>
            <w:r>
              <w:rPr>
                <w:rFonts w:ascii="Times New Roman" w:hAnsi="Times New Roman"/>
                <w:i/>
              </w:rPr>
              <w:t>Įvertinkite rizikas“ nuostatos.</w:t>
            </w:r>
          </w:p>
        </w:tc>
      </w:tr>
      <w:tr w:rsidR="00300837" w:rsidRPr="003672FB" w:rsidTr="00B157CA">
        <w:trPr>
          <w:trHeight w:val="934"/>
        </w:trPr>
        <w:tc>
          <w:tcPr>
            <w:tcW w:w="256" w:type="pct"/>
          </w:tcPr>
          <w:p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lastRenderedPageBreak/>
              <w:t>VI.5</w:t>
            </w:r>
          </w:p>
        </w:tc>
        <w:tc>
          <w:tcPr>
            <w:tcW w:w="773" w:type="pct"/>
          </w:tcPr>
          <w:p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Pristatytas ir pagrįstas rizikos priimtinumas</w:t>
            </w:r>
          </w:p>
        </w:tc>
        <w:tc>
          <w:tcPr>
            <w:tcW w:w="14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71959761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207793145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30101692"/>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94191239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85071340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rsidR="00300837" w:rsidRPr="003672FB" w:rsidRDefault="003300E0" w:rsidP="00300837">
            <w:pPr>
              <w:spacing w:after="0" w:line="240" w:lineRule="auto"/>
              <w:jc w:val="both"/>
              <w:rPr>
                <w:rFonts w:ascii="Times New Roman" w:hAnsi="Times New Roman"/>
                <w:i/>
              </w:rPr>
            </w:pPr>
            <w:r>
              <w:rPr>
                <w:rFonts w:ascii="Times New Roman" w:hAnsi="Times New Roman"/>
                <w:i/>
              </w:rPr>
              <w:t>Šis vertinimo kriterijus taikomas ir projektams, kuri</w:t>
            </w:r>
            <w:r>
              <w:rPr>
                <w:rFonts w:ascii="Times New Roman" w:hAnsi="Times New Roman"/>
                <w:i/>
              </w:rPr>
              <w:t>ų alternatyvų analizė atlikta SNA</w:t>
            </w:r>
            <w:r>
              <w:rPr>
                <w:rFonts w:ascii="Times New Roman" w:hAnsi="Times New Roman"/>
                <w:i/>
              </w:rPr>
              <w:t xml:space="preserve"> metodu</w:t>
            </w:r>
            <w:r>
              <w:rPr>
                <w:rFonts w:ascii="Times New Roman" w:hAnsi="Times New Roman"/>
                <w:i/>
              </w:rPr>
              <w:t>.</w:t>
            </w:r>
            <w:r w:rsidRPr="003672FB">
              <w:rPr>
                <w:rFonts w:ascii="Times New Roman" w:hAnsi="Times New Roman"/>
                <w:i/>
              </w:rPr>
              <w:t xml:space="preserve"> </w:t>
            </w:r>
            <w:r w:rsidR="00300837" w:rsidRPr="003672FB">
              <w:rPr>
                <w:rFonts w:ascii="Times New Roman" w:hAnsi="Times New Roman"/>
                <w:i/>
              </w:rPr>
              <w:t xml:space="preserve">Vertinimas atliekamas, jei projekto investicijų vertė viršija 3 mln. Eur ir jei projekto investicijų </w:t>
            </w:r>
            <w:r w:rsidR="00300837">
              <w:rPr>
                <w:rFonts w:ascii="Times New Roman" w:hAnsi="Times New Roman"/>
                <w:i/>
              </w:rPr>
              <w:t xml:space="preserve">alternatyvų </w:t>
            </w:r>
            <w:r w:rsidR="00300837" w:rsidRPr="003672FB">
              <w:rPr>
                <w:rFonts w:ascii="Times New Roman" w:hAnsi="Times New Roman"/>
                <w:i/>
              </w:rPr>
              <w:t>analizė atlikta SNA metodu.</w:t>
            </w:r>
            <w:r w:rsidR="00300837">
              <w:rPr>
                <w:rFonts w:ascii="Times New Roman" w:hAnsi="Times New Roman"/>
                <w:i/>
              </w:rPr>
              <w:t xml:space="preserve"> </w:t>
            </w:r>
            <w:r w:rsidR="00300837" w:rsidRPr="003672FB">
              <w:rPr>
                <w:rFonts w:ascii="Times New Roman" w:hAnsi="Times New Roman"/>
                <w:i/>
              </w:rPr>
              <w:t>Jei projekto investicijų vertė neviršija 3 mln. Eur</w:t>
            </w:r>
            <w:r w:rsidR="00300837">
              <w:rPr>
                <w:rFonts w:ascii="Times New Roman" w:hAnsi="Times New Roman"/>
                <w:i/>
              </w:rPr>
              <w:t xml:space="preserve"> ir/ar projekto investicijų alternatyvų analizė atlikta ne SNA metodu</w:t>
            </w:r>
            <w:r w:rsidR="00300837" w:rsidRPr="003672FB">
              <w:rPr>
                <w:rFonts w:ascii="Times New Roman" w:hAnsi="Times New Roman"/>
                <w:i/>
              </w:rPr>
              <w:t>, vertinimas neatliekamas ir žymima „Netaikoma“.</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naudojama standartinė skaičiuoklė, žymima „Taip“ neatliekant papildomo vertinimo.</w:t>
            </w:r>
          </w:p>
          <w:p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įvertinama, ar rizikos priimtinumas apskaičiuotas grindžiant juos veikiančių kritinių kintamųjų tikimybių skirstinių duomenimis.</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6.5 skyriaus „Įvertinkite </w:t>
            </w:r>
            <w:r>
              <w:rPr>
                <w:rFonts w:ascii="Times New Roman" w:hAnsi="Times New Roman"/>
                <w:i/>
              </w:rPr>
              <w:t>rizikos priimtinumą“ nuostatos.</w:t>
            </w:r>
          </w:p>
        </w:tc>
      </w:tr>
      <w:tr w:rsidR="00300837" w:rsidRPr="003672FB" w:rsidTr="00B157CA">
        <w:trPr>
          <w:trHeight w:val="934"/>
        </w:trPr>
        <w:tc>
          <w:tcPr>
            <w:tcW w:w="256" w:type="pct"/>
          </w:tcPr>
          <w:p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VI.6</w:t>
            </w:r>
          </w:p>
        </w:tc>
        <w:tc>
          <w:tcPr>
            <w:tcW w:w="773" w:type="pct"/>
          </w:tcPr>
          <w:p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Numatyti optimalūs rizikų valdymo veiksmai</w:t>
            </w:r>
          </w:p>
        </w:tc>
        <w:tc>
          <w:tcPr>
            <w:tcW w:w="147"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60966133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8712653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722199152"/>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73724770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rsidR="00300837" w:rsidRPr="00A708CE" w:rsidRDefault="003300E0" w:rsidP="00300837">
            <w:pPr>
              <w:spacing w:after="0" w:line="240" w:lineRule="auto"/>
              <w:jc w:val="both"/>
              <w:rPr>
                <w:rFonts w:ascii="Times New Roman" w:hAnsi="Times New Roman"/>
                <w:sz w:val="22"/>
                <w:szCs w:val="22"/>
              </w:rPr>
            </w:pPr>
            <w:sdt>
              <w:sdtPr>
                <w:rPr>
                  <w:rFonts w:ascii="Times New Roman" w:hAnsi="Times New Roman"/>
                </w:rPr>
                <w:id w:val="-176891644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rsidR="00300837" w:rsidRPr="003672FB" w:rsidRDefault="003300E0" w:rsidP="00300837">
            <w:pPr>
              <w:spacing w:after="0" w:line="240" w:lineRule="auto"/>
              <w:jc w:val="both"/>
              <w:rPr>
                <w:rFonts w:ascii="Times New Roman" w:hAnsi="Times New Roman"/>
                <w:i/>
              </w:rPr>
            </w:pPr>
            <w:r>
              <w:rPr>
                <w:rFonts w:ascii="Times New Roman" w:hAnsi="Times New Roman"/>
                <w:i/>
              </w:rPr>
              <w:t xml:space="preserve">Šis vertinimo kriterijus taikomas ir projektams, kurių alternatyvų analizė atlikta SEA metodu. </w:t>
            </w:r>
            <w:r w:rsidR="00300837" w:rsidRPr="003672FB">
              <w:rPr>
                <w:rFonts w:ascii="Times New Roman" w:hAnsi="Times New Roman"/>
                <w:i/>
              </w:rPr>
              <w:t>Įvertinama, ar nustatyti visi rizikų veiksniai yra būdingi projektui ir kiekvienai projekto rizikai valdyti pasirinktas efektyviausias valdymo būdas.</w:t>
            </w:r>
            <w:r w:rsidR="00300837">
              <w:rPr>
                <w:rFonts w:ascii="Times New Roman" w:hAnsi="Times New Roman"/>
                <w:i/>
              </w:rPr>
              <w:t xml:space="preserve"> Vertinama IP tekstinėje dalyje pateiktos informacijos pagrįstumas. </w:t>
            </w:r>
          </w:p>
          <w:p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6.6 skyriaus „Numatykite rizikų valdymo veiksmus“ bei 7 priedas „Projekto rizikų grupės, veiksnia</w:t>
            </w:r>
            <w:r>
              <w:rPr>
                <w:rFonts w:ascii="Times New Roman" w:hAnsi="Times New Roman"/>
                <w:i/>
              </w:rPr>
              <w:t>i ir rizikų valdymo priemonės“.</w:t>
            </w:r>
          </w:p>
        </w:tc>
      </w:tr>
    </w:tbl>
    <w:p w:rsidR="00117DFA" w:rsidRPr="003672FB" w:rsidRDefault="00117DFA" w:rsidP="00117DFA">
      <w:pPr>
        <w:tabs>
          <w:tab w:val="left" w:pos="915"/>
          <w:tab w:val="left" w:pos="4259"/>
          <w:tab w:val="left" w:pos="6906"/>
          <w:tab w:val="left" w:pos="8578"/>
          <w:tab w:val="left" w:pos="9556"/>
        </w:tabs>
        <w:spacing w:after="0" w:line="240" w:lineRule="auto"/>
        <w:rPr>
          <w:rFonts w:ascii="Times New Roman" w:hAnsi="Times New Roman"/>
          <w:b/>
        </w:rPr>
      </w:pPr>
    </w:p>
    <w:p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t>Investicijų projekto įgyvendinimo planas</w:t>
      </w:r>
    </w:p>
    <w:tbl>
      <w:tblPr>
        <w:tblStyle w:val="TableGridLight"/>
        <w:tblW w:w="5010" w:type="pct"/>
        <w:tblLayout w:type="fixed"/>
        <w:tblLook w:val="04A0" w:firstRow="1" w:lastRow="0" w:firstColumn="1" w:lastColumn="0" w:noHBand="0" w:noVBand="1"/>
      </w:tblPr>
      <w:tblGrid>
        <w:gridCol w:w="745"/>
        <w:gridCol w:w="3620"/>
        <w:gridCol w:w="453"/>
        <w:gridCol w:w="439"/>
        <w:gridCol w:w="430"/>
        <w:gridCol w:w="430"/>
        <w:gridCol w:w="541"/>
        <w:gridCol w:w="7962"/>
      </w:tblGrid>
      <w:tr w:rsidR="00117DFA" w:rsidRPr="003672FB" w:rsidTr="00B157CA">
        <w:trPr>
          <w:trHeight w:val="451"/>
        </w:trPr>
        <w:tc>
          <w:tcPr>
            <w:tcW w:w="255" w:type="pct"/>
            <w:vMerge w:val="restart"/>
            <w:shd w:val="clear" w:color="auto" w:fill="E7E6E6" w:themeFill="background2"/>
            <w:hideMark/>
          </w:tcPr>
          <w:p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238" w:type="pct"/>
            <w:vMerge w:val="restart"/>
            <w:shd w:val="clear" w:color="auto" w:fill="E7E6E6" w:themeFill="background2"/>
            <w:hideMark/>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5"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50" w:type="pct"/>
            <w:vMerge w:val="restart"/>
            <w:shd w:val="clear" w:color="auto" w:fill="E7E6E6" w:themeFill="background2"/>
            <w:textDirection w:val="btLr"/>
            <w:hideMark/>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7" w:type="pct"/>
            <w:vMerge w:val="restar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32" w:type="pct"/>
            <w:gridSpan w:val="2"/>
            <w:tcBorders>
              <w:bottom w:val="single" w:sz="4" w:space="0" w:color="BFBFBF" w:themeColor="background1" w:themeShade="BF"/>
            </w:tcBorders>
            <w:shd w:val="clear" w:color="auto" w:fill="E7E6E6" w:themeFill="background2"/>
          </w:tcPr>
          <w:p w:rsidR="00117DFA" w:rsidRPr="00A708CE" w:rsidRDefault="00B157CA" w:rsidP="00C4700A">
            <w:pPr>
              <w:spacing w:after="0" w:line="240" w:lineRule="auto"/>
              <w:jc w:val="both"/>
              <w:rPr>
                <w:rFonts w:ascii="Times New Roman" w:hAnsi="Times New Roman"/>
                <w:b/>
                <w:color w:val="000000" w:themeColor="text1"/>
                <w:sz w:val="22"/>
              </w:rPr>
            </w:pPr>
            <w:r>
              <w:rPr>
                <w:rFonts w:ascii="Times New Roman" w:hAnsi="Times New Roman"/>
                <w:b/>
                <w:color w:val="000000" w:themeColor="text1"/>
                <w:sz w:val="22"/>
              </w:rPr>
              <w:t>Po pa-tiksli</w:t>
            </w:r>
            <w:r w:rsidR="00117DFA" w:rsidRPr="00A708CE">
              <w:rPr>
                <w:rFonts w:ascii="Times New Roman" w:hAnsi="Times New Roman"/>
                <w:b/>
                <w:color w:val="000000" w:themeColor="text1"/>
                <w:sz w:val="22"/>
              </w:rPr>
              <w:t>ni</w:t>
            </w:r>
            <w:r>
              <w:rPr>
                <w:rFonts w:ascii="Times New Roman" w:hAnsi="Times New Roman"/>
                <w:b/>
                <w:color w:val="000000" w:themeColor="text1"/>
                <w:sz w:val="22"/>
              </w:rPr>
              <w:t>-</w:t>
            </w:r>
            <w:r w:rsidR="00117DFA" w:rsidRPr="00A708CE">
              <w:rPr>
                <w:rFonts w:ascii="Times New Roman" w:hAnsi="Times New Roman"/>
                <w:b/>
                <w:color w:val="000000" w:themeColor="text1"/>
                <w:sz w:val="22"/>
              </w:rPr>
              <w:t>mo</w:t>
            </w:r>
            <w:r>
              <w:rPr>
                <w:rFonts w:ascii="Times New Roman" w:hAnsi="Times New Roman"/>
                <w:b/>
                <w:color w:val="000000" w:themeColor="text1"/>
                <w:sz w:val="22"/>
              </w:rPr>
              <w:t xml:space="preserve"> </w:t>
            </w:r>
            <w:r w:rsidRPr="00B157CA">
              <w:rPr>
                <w:rFonts w:ascii="Times New Roman" w:hAnsi="Times New Roman"/>
                <w:i/>
                <w:color w:val="000000" w:themeColor="text1"/>
              </w:rPr>
              <w:t>(jei taikoma</w:t>
            </w:r>
            <w:r>
              <w:rPr>
                <w:rFonts w:ascii="Times New Roman" w:hAnsi="Times New Roman"/>
                <w:i/>
                <w:color w:val="000000" w:themeColor="text1"/>
              </w:rPr>
              <w:t>)</w:t>
            </w:r>
          </w:p>
        </w:tc>
        <w:tc>
          <w:tcPr>
            <w:tcW w:w="2723" w:type="pct"/>
            <w:vMerge w:val="restart"/>
            <w:shd w:val="clear" w:color="auto" w:fill="E7E6E6" w:themeFill="background2"/>
            <w:hideMark/>
          </w:tcPr>
          <w:p w:rsidR="00117DFA" w:rsidRDefault="00117DFA" w:rsidP="00C4700A">
            <w:pPr>
              <w:spacing w:after="0" w:line="240" w:lineRule="auto"/>
              <w:jc w:val="both"/>
              <w:rPr>
                <w:rFonts w:ascii="Times New Roman" w:hAnsi="Times New Roman"/>
                <w:b/>
                <w:color w:val="000000" w:themeColor="text1"/>
              </w:rPr>
            </w:pPr>
            <w:r w:rsidRPr="003672FB">
              <w:rPr>
                <w:rFonts w:ascii="Times New Roman" w:hAnsi="Times New Roman"/>
                <w:b/>
                <w:color w:val="000000" w:themeColor="text1"/>
              </w:rPr>
              <w:t>Vertintojo komentaras</w:t>
            </w:r>
          </w:p>
          <w:p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rsidTr="00B157CA">
        <w:trPr>
          <w:cantSplit/>
          <w:trHeight w:val="758"/>
        </w:trPr>
        <w:tc>
          <w:tcPr>
            <w:tcW w:w="255" w:type="pct"/>
            <w:vMerge/>
          </w:tcPr>
          <w:p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238" w:type="pct"/>
            <w:vMerge/>
          </w:tcPr>
          <w:p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5"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50"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7" w:type="pct"/>
            <w:vMerge/>
          </w:tcPr>
          <w:p w:rsidR="00117DFA" w:rsidRPr="00A708CE" w:rsidRDefault="00117DFA" w:rsidP="00C4700A">
            <w:pPr>
              <w:spacing w:after="0" w:line="240" w:lineRule="auto"/>
              <w:jc w:val="both"/>
              <w:rPr>
                <w:rFonts w:ascii="Times New Roman" w:hAnsi="Times New Roman"/>
                <w:b/>
                <w:color w:val="000000" w:themeColor="text1"/>
                <w:sz w:val="22"/>
              </w:rPr>
            </w:pPr>
          </w:p>
        </w:tc>
        <w:tc>
          <w:tcPr>
            <w:tcW w:w="147"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85" w:type="pct"/>
            <w:shd w:val="clear" w:color="auto" w:fill="E7E6E6" w:themeFill="background2"/>
            <w:textDirection w:val="btLr"/>
          </w:tcPr>
          <w:p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23" w:type="pct"/>
            <w:vMerge/>
          </w:tcPr>
          <w:p w:rsidR="00117DFA" w:rsidRPr="003672FB" w:rsidRDefault="00117DFA" w:rsidP="00C4700A">
            <w:pPr>
              <w:spacing w:after="0" w:line="240" w:lineRule="auto"/>
              <w:jc w:val="both"/>
              <w:rPr>
                <w:rFonts w:ascii="Times New Roman" w:hAnsi="Times New Roman"/>
                <w:b/>
                <w:color w:val="000000" w:themeColor="text1"/>
              </w:rPr>
            </w:pPr>
          </w:p>
        </w:tc>
      </w:tr>
      <w:tr w:rsidR="00117DFA" w:rsidRPr="003672FB" w:rsidTr="00B157CA">
        <w:trPr>
          <w:trHeight w:val="264"/>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VII.1</w:t>
            </w:r>
          </w:p>
        </w:tc>
        <w:tc>
          <w:tcPr>
            <w:tcW w:w="1238"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Parengtas IP įgyvendinimo planas yra realus pasiekti projekto tikslus</w:t>
            </w:r>
          </w:p>
        </w:tc>
        <w:tc>
          <w:tcPr>
            <w:tcW w:w="155" w:type="pct"/>
          </w:tcPr>
          <w:sdt>
            <w:sdtPr>
              <w:rPr>
                <w:rFonts w:ascii="Times New Roman" w:hAnsi="Times New Roman"/>
              </w:rPr>
              <w:id w:val="-1666466318"/>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50" w:type="pct"/>
          </w:tcPr>
          <w:sdt>
            <w:sdtPr>
              <w:rPr>
                <w:rFonts w:ascii="Times New Roman" w:hAnsi="Times New Roman"/>
              </w:rPr>
              <w:id w:val="118170638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203191568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66230291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5" w:type="pct"/>
          </w:tcPr>
          <w:sdt>
            <w:sdtPr>
              <w:rPr>
                <w:rFonts w:ascii="Times New Roman" w:hAnsi="Times New Roman"/>
              </w:rPr>
              <w:id w:val="873427483"/>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23"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pareiškėjas pateikė realią informaciją apie IP įgyvendinimo trukmę lemiančius veiksnius, kokius parengiamuosius veiksmus jau yra atlikęs. Įvertinamas IP įgyvendinimo trukmės grafikas, ar nustatyti realūs IP įgyvendinimo etapai.</w:t>
            </w:r>
          </w:p>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7.1 skyriaus „Nurodykite projek</w:t>
            </w:r>
            <w:r>
              <w:rPr>
                <w:rFonts w:ascii="Times New Roman" w:hAnsi="Times New Roman"/>
                <w:i/>
              </w:rPr>
              <w:t>to trukmę ir etapus“ nuostatos.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VII.2</w:t>
            </w:r>
          </w:p>
        </w:tc>
        <w:tc>
          <w:tcPr>
            <w:tcW w:w="1238"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Pristatyta projekto vieta ir projekto valdymo komanda</w:t>
            </w:r>
          </w:p>
        </w:tc>
        <w:tc>
          <w:tcPr>
            <w:tcW w:w="155" w:type="pct"/>
          </w:tcPr>
          <w:sdt>
            <w:sdtPr>
              <w:rPr>
                <w:rFonts w:ascii="Times New Roman" w:hAnsi="Times New Roman"/>
              </w:rPr>
              <w:id w:val="-106193814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50" w:type="pct"/>
          </w:tcPr>
          <w:sdt>
            <w:sdtPr>
              <w:rPr>
                <w:rFonts w:ascii="Times New Roman" w:hAnsi="Times New Roman"/>
              </w:rPr>
              <w:id w:val="-1151601780"/>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24526533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651059857"/>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5" w:type="pct"/>
          </w:tcPr>
          <w:sdt>
            <w:sdtPr>
              <w:rPr>
                <w:rFonts w:ascii="Times New Roman" w:hAnsi="Times New Roman"/>
              </w:rPr>
              <w:id w:val="-758673685"/>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23"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pareiškėjas pateikė informaciją apie projekto vykdymo vietą, ar aprašyta projekto organizacijos pasirengimas vykdyti projektą, pristatyta projekto valdymo komanda.</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7.2 skyriaus „Nurodykite projekto vietą“ ir 7.3 skyriaus „Pristatyki</w:t>
            </w:r>
            <w:r>
              <w:rPr>
                <w:rFonts w:ascii="Times New Roman" w:hAnsi="Times New Roman"/>
                <w:i/>
              </w:rPr>
              <w:t>te projekto komandą“ nuostatos.</w:t>
            </w:r>
          </w:p>
        </w:tc>
      </w:tr>
      <w:tr w:rsidR="00117DFA" w:rsidRPr="003672FB" w:rsidTr="00B157CA">
        <w:trPr>
          <w:trHeight w:val="137"/>
        </w:trPr>
        <w:tc>
          <w:tcPr>
            <w:tcW w:w="255" w:type="pct"/>
          </w:tcPr>
          <w:p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VII.3</w:t>
            </w:r>
          </w:p>
        </w:tc>
        <w:tc>
          <w:tcPr>
            <w:tcW w:w="1238" w:type="pct"/>
          </w:tcPr>
          <w:p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Nurodytos projekto prielaidos ir aprašytas tęstinumas</w:t>
            </w:r>
          </w:p>
        </w:tc>
        <w:tc>
          <w:tcPr>
            <w:tcW w:w="155" w:type="pct"/>
          </w:tcPr>
          <w:sdt>
            <w:sdtPr>
              <w:rPr>
                <w:rFonts w:ascii="Times New Roman" w:hAnsi="Times New Roman"/>
              </w:rPr>
              <w:id w:val="3286126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50" w:type="pct"/>
          </w:tcPr>
          <w:sdt>
            <w:sdtPr>
              <w:rPr>
                <w:rFonts w:ascii="Times New Roman" w:hAnsi="Times New Roman"/>
              </w:rPr>
              <w:id w:val="-597405028"/>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2133669042"/>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645972566"/>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5" w:type="pct"/>
          </w:tcPr>
          <w:sdt>
            <w:sdtPr>
              <w:rPr>
                <w:rFonts w:ascii="Times New Roman" w:hAnsi="Times New Roman"/>
              </w:rPr>
              <w:id w:val="-225917441"/>
              <w14:checkbox>
                <w14:checked w14:val="0"/>
                <w14:checkedState w14:val="2612" w14:font="MS Gothic"/>
                <w14:uncheckedState w14:val="2610" w14:font="MS Gothic"/>
              </w14:checkbox>
            </w:sdtPr>
            <w:sdtEndPr/>
            <w:sdtContent>
              <w:p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23" w:type="pct"/>
          </w:tcPr>
          <w:p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pareiškėjas nurodė, kaip bus naudojamasi projekto metu sukurtais rezultatais, kaip bus užtikrinamas tinkamas sukurtos infrastruktūros naudojimas ir išlaikymas.</w:t>
            </w:r>
          </w:p>
          <w:p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7.4 skyriaus „Aprašykite projekto prie</w:t>
            </w:r>
            <w:r>
              <w:rPr>
                <w:rFonts w:ascii="Times New Roman" w:hAnsi="Times New Roman"/>
                <w:i/>
              </w:rPr>
              <w:t>laidas ir tęstinumą“ nuostatos.</w:t>
            </w:r>
          </w:p>
        </w:tc>
      </w:tr>
    </w:tbl>
    <w:p w:rsidR="00117DFA" w:rsidRPr="003672FB" w:rsidRDefault="00117DFA" w:rsidP="00117DFA">
      <w:pPr>
        <w:spacing w:line="240" w:lineRule="auto"/>
        <w:jc w:val="both"/>
        <w:rPr>
          <w:rFonts w:ascii="Times New Roman" w:hAnsi="Times New Roman"/>
        </w:rPr>
      </w:pPr>
    </w:p>
    <w:p w:rsidR="00117DFA" w:rsidRPr="00A708CE" w:rsidRDefault="00117DFA" w:rsidP="00117DFA">
      <w:pPr>
        <w:spacing w:line="240" w:lineRule="auto"/>
        <w:jc w:val="both"/>
        <w:rPr>
          <w:rFonts w:ascii="Times New Roman" w:hAnsi="Times New Roman"/>
          <w:b/>
        </w:rPr>
      </w:pPr>
      <w:r w:rsidRPr="00A708CE">
        <w:rPr>
          <w:rFonts w:ascii="Times New Roman" w:hAnsi="Times New Roman"/>
          <w:b/>
        </w:rPr>
        <w:t>VERTINIMO IŠVADA:</w:t>
      </w:r>
    </w:p>
    <w:tbl>
      <w:tblPr>
        <w:tblStyle w:val="TableGrid"/>
        <w:tblW w:w="14737" w:type="dxa"/>
        <w:tblLook w:val="04A0" w:firstRow="1" w:lastRow="0" w:firstColumn="1" w:lastColumn="0" w:noHBand="0" w:noVBand="1"/>
      </w:tblPr>
      <w:tblGrid>
        <w:gridCol w:w="14737"/>
      </w:tblGrid>
      <w:tr w:rsidR="00117DFA" w:rsidRPr="003672FB" w:rsidTr="00A708CE">
        <w:tc>
          <w:tcPr>
            <w:tcW w:w="14737" w:type="dxa"/>
          </w:tcPr>
          <w:p w:rsidR="00117DFA" w:rsidRPr="00A708CE" w:rsidRDefault="00117DFA" w:rsidP="00C4700A">
            <w:pPr>
              <w:spacing w:line="240" w:lineRule="auto"/>
              <w:jc w:val="both"/>
              <w:rPr>
                <w:rFonts w:ascii="Times New Roman" w:hAnsi="Times New Roman"/>
                <w:i/>
                <w:sz w:val="22"/>
              </w:rPr>
            </w:pPr>
            <w:r w:rsidRPr="00A708CE">
              <w:rPr>
                <w:rFonts w:ascii="Times New Roman" w:hAnsi="Times New Roman"/>
                <w:i/>
                <w:sz w:val="22"/>
                <w:highlight w:val="lightGray"/>
              </w:rPr>
              <w:t>[Jei vertinimas atliktas užpildant IV klausimyno dalį]</w:t>
            </w:r>
          </w:p>
          <w:p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Projektas atitinka Investicijų projektų rengimo metodikos nuostatas. Projekto įgyvendinimo alternatyvos _____________ </w:t>
            </w:r>
            <w:r w:rsidRPr="00A708CE">
              <w:rPr>
                <w:rFonts w:ascii="Times New Roman" w:hAnsi="Times New Roman"/>
                <w:i/>
                <w:sz w:val="22"/>
                <w:highlight w:val="lightGray"/>
              </w:rPr>
              <w:t>[įrašyti alternatyvos pavadinimą arba numerį]</w:t>
            </w:r>
            <w:r w:rsidRPr="00A708CE">
              <w:rPr>
                <w:rFonts w:ascii="Times New Roman" w:hAnsi="Times New Roman"/>
                <w:sz w:val="22"/>
              </w:rPr>
              <w:t xml:space="preserve"> pasirinkimas pagrįstas sąnaudų ir naudos analizės rezultatais:</w:t>
            </w:r>
          </w:p>
          <w:p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EGDV _______ </w:t>
            </w:r>
            <w:r w:rsidRPr="00A708CE">
              <w:rPr>
                <w:rFonts w:ascii="Times New Roman" w:hAnsi="Times New Roman"/>
                <w:i/>
                <w:sz w:val="22"/>
                <w:highlight w:val="lightGray"/>
              </w:rPr>
              <w:t>[įrašyti reikšmę]</w:t>
            </w:r>
            <w:r w:rsidRPr="00A708CE">
              <w:rPr>
                <w:rFonts w:ascii="Times New Roman" w:hAnsi="Times New Roman"/>
                <w:sz w:val="22"/>
              </w:rPr>
              <w:t xml:space="preserve">, </w:t>
            </w:r>
          </w:p>
          <w:p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EVGN ________ </w:t>
            </w:r>
            <w:r w:rsidRPr="00A708CE">
              <w:rPr>
                <w:rFonts w:ascii="Times New Roman" w:hAnsi="Times New Roman"/>
                <w:i/>
                <w:sz w:val="22"/>
                <w:highlight w:val="lightGray"/>
              </w:rPr>
              <w:t>[įrašyti reikšmę]</w:t>
            </w:r>
            <w:r w:rsidRPr="00A708CE">
              <w:rPr>
                <w:rFonts w:ascii="Times New Roman" w:hAnsi="Times New Roman"/>
                <w:sz w:val="22"/>
              </w:rPr>
              <w:t xml:space="preserve">, </w:t>
            </w:r>
          </w:p>
          <w:p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ENIS _______ </w:t>
            </w:r>
            <w:r w:rsidRPr="00A708CE">
              <w:rPr>
                <w:rFonts w:ascii="Times New Roman" w:hAnsi="Times New Roman"/>
                <w:i/>
                <w:sz w:val="22"/>
                <w:highlight w:val="lightGray"/>
              </w:rPr>
              <w:t>[įrašyti reikšmę]</w:t>
            </w:r>
            <w:r w:rsidRPr="00A708CE">
              <w:rPr>
                <w:rFonts w:ascii="Times New Roman" w:hAnsi="Times New Roman"/>
                <w:sz w:val="22"/>
              </w:rPr>
              <w:t>.</w:t>
            </w:r>
          </w:p>
          <w:p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Pasirinktai projekto įgyvendinimo alternatyvai realizuoti nėra žinomų teisinių, techninių ir socialinių apribojimų.</w:t>
            </w:r>
          </w:p>
          <w:p w:rsidR="00117DFA" w:rsidRPr="00A708CE" w:rsidRDefault="00117DFA" w:rsidP="00C4700A">
            <w:pPr>
              <w:spacing w:line="240" w:lineRule="auto"/>
              <w:jc w:val="both"/>
              <w:rPr>
                <w:rFonts w:ascii="Times New Roman" w:hAnsi="Times New Roman"/>
                <w:i/>
                <w:sz w:val="22"/>
              </w:rPr>
            </w:pPr>
            <w:r w:rsidRPr="00A708CE">
              <w:rPr>
                <w:rFonts w:ascii="Times New Roman" w:hAnsi="Times New Roman"/>
                <w:i/>
                <w:sz w:val="22"/>
                <w:highlight w:val="lightGray"/>
              </w:rPr>
              <w:t>[Jei vertinimas atliktas užpildant V vertinimo klausimyno dalį]</w:t>
            </w:r>
          </w:p>
          <w:p w:rsidR="00117DFA" w:rsidRPr="00A708CE" w:rsidRDefault="00117DFA" w:rsidP="00C4700A">
            <w:pPr>
              <w:spacing w:line="240" w:lineRule="auto"/>
              <w:jc w:val="both"/>
              <w:rPr>
                <w:rFonts w:ascii="Times New Roman" w:eastAsia="Times New Roman" w:hAnsi="Times New Roman"/>
                <w:bCs/>
                <w:sz w:val="22"/>
                <w:lang w:val="en-US"/>
              </w:rPr>
            </w:pPr>
            <w:r w:rsidRPr="00A708CE">
              <w:rPr>
                <w:rFonts w:ascii="Times New Roman" w:hAnsi="Times New Roman"/>
                <w:sz w:val="22"/>
              </w:rPr>
              <w:t xml:space="preserve">Projekto įgyvendinimo alternatyvos _____________ </w:t>
            </w:r>
            <w:r w:rsidRPr="00A708CE">
              <w:rPr>
                <w:rFonts w:ascii="Times New Roman" w:hAnsi="Times New Roman"/>
                <w:i/>
                <w:sz w:val="22"/>
                <w:highlight w:val="lightGray"/>
              </w:rPr>
              <w:t>[įrašyti alternatyvos pavadinimą arba numerį]</w:t>
            </w:r>
            <w:r w:rsidRPr="00A708CE">
              <w:rPr>
                <w:rFonts w:ascii="Times New Roman" w:hAnsi="Times New Roman"/>
                <w:sz w:val="22"/>
              </w:rPr>
              <w:t xml:space="preserve"> pasirinkimas pagrįstas sąnaudų efektyvumo rodikliu. Sąnaudų efektyvumo rodiklio reikšmė ______ </w:t>
            </w:r>
            <w:r w:rsidRPr="00A708CE">
              <w:rPr>
                <w:rFonts w:ascii="Times New Roman" w:hAnsi="Times New Roman"/>
                <w:i/>
                <w:sz w:val="22"/>
                <w:highlight w:val="lightGray"/>
              </w:rPr>
              <w:t>[įrašyti reikšmę]</w:t>
            </w:r>
            <w:r w:rsidRPr="00A708CE">
              <w:rPr>
                <w:rFonts w:ascii="Times New Roman" w:hAnsi="Times New Roman"/>
                <w:sz w:val="22"/>
              </w:rPr>
              <w:t>.</w:t>
            </w:r>
            <w:r w:rsidRPr="00A708CE">
              <w:rPr>
                <w:rFonts w:ascii="Times New Roman" w:eastAsia="Times New Roman" w:hAnsi="Times New Roman"/>
                <w:bCs/>
                <w:sz w:val="22"/>
                <w:lang w:val="en-US"/>
              </w:rPr>
              <w:t xml:space="preserve"> </w:t>
            </w:r>
          </w:p>
          <w:p w:rsidR="00117DFA" w:rsidRPr="00A708CE" w:rsidRDefault="00117DFA" w:rsidP="00C4700A">
            <w:pPr>
              <w:spacing w:line="240" w:lineRule="auto"/>
              <w:jc w:val="both"/>
              <w:rPr>
                <w:rFonts w:ascii="Times New Roman" w:hAnsi="Times New Roman"/>
                <w:i/>
                <w:sz w:val="22"/>
              </w:rPr>
            </w:pPr>
          </w:p>
          <w:p w:rsidR="00117DFA" w:rsidRPr="003672FB" w:rsidRDefault="00117DFA" w:rsidP="00C4700A">
            <w:pPr>
              <w:spacing w:line="240" w:lineRule="auto"/>
              <w:jc w:val="both"/>
              <w:rPr>
                <w:rFonts w:ascii="Times New Roman" w:eastAsia="Times New Roman" w:hAnsi="Times New Roman"/>
                <w:bCs/>
                <w:i/>
                <w:lang w:val="en-US"/>
              </w:rPr>
            </w:pPr>
            <w:r w:rsidRPr="00A708CE">
              <w:rPr>
                <w:rFonts w:ascii="Times New Roman" w:hAnsi="Times New Roman"/>
                <w:i/>
                <w:sz w:val="22"/>
                <w:highlight w:val="lightGray"/>
              </w:rPr>
              <w:t>[Pateikiamos papildomos išvados, jei vertinimo metu buvo nustatyta išlygų (t. y. pakomentuojama, dėl kokių priežasčių, kurio vertinimo punkto vertinimas užbaigtas su išlyga, iki kada išlyga turi būti patenkinta, jei reikia ir pan.).]</w:t>
            </w:r>
          </w:p>
        </w:tc>
      </w:tr>
    </w:tbl>
    <w:p w:rsidR="00173FAA" w:rsidRDefault="00173FAA"/>
    <w:sectPr w:rsidR="00173FAA" w:rsidSect="00A708CE">
      <w:headerReference w:type="default" r:id="rId7"/>
      <w:footerReference w:type="default" r:id="rId8"/>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37" w:rsidRDefault="00300837" w:rsidP="00C4700A">
      <w:pPr>
        <w:spacing w:after="0" w:line="240" w:lineRule="auto"/>
      </w:pPr>
      <w:r>
        <w:separator/>
      </w:r>
    </w:p>
  </w:endnote>
  <w:endnote w:type="continuationSeparator" w:id="0">
    <w:p w:rsidR="00300837" w:rsidRDefault="00300837" w:rsidP="00C4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02511"/>
      <w:docPartObj>
        <w:docPartGallery w:val="Page Numbers (Bottom of Page)"/>
        <w:docPartUnique/>
      </w:docPartObj>
    </w:sdtPr>
    <w:sdtEndPr>
      <w:rPr>
        <w:noProof/>
        <w:sz w:val="20"/>
      </w:rPr>
    </w:sdtEndPr>
    <w:sdtContent>
      <w:p w:rsidR="00C47121" w:rsidRPr="00C47121" w:rsidRDefault="00C47121">
        <w:pPr>
          <w:pStyle w:val="Footer"/>
          <w:jc w:val="center"/>
          <w:rPr>
            <w:sz w:val="20"/>
          </w:rPr>
        </w:pPr>
        <w:r w:rsidRPr="00C47121">
          <w:rPr>
            <w:sz w:val="20"/>
          </w:rPr>
          <w:fldChar w:fldCharType="begin"/>
        </w:r>
        <w:r w:rsidRPr="00C47121">
          <w:rPr>
            <w:sz w:val="20"/>
          </w:rPr>
          <w:instrText xml:space="preserve"> PAGE   \* MERGEFORMAT </w:instrText>
        </w:r>
        <w:r w:rsidRPr="00C47121">
          <w:rPr>
            <w:sz w:val="20"/>
          </w:rPr>
          <w:fldChar w:fldCharType="separate"/>
        </w:r>
        <w:r w:rsidR="003300E0">
          <w:rPr>
            <w:noProof/>
            <w:sz w:val="20"/>
          </w:rPr>
          <w:t>7</w:t>
        </w:r>
        <w:r w:rsidRPr="00C47121">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37" w:rsidRDefault="00300837" w:rsidP="00C4700A">
      <w:pPr>
        <w:spacing w:after="0" w:line="240" w:lineRule="auto"/>
      </w:pPr>
      <w:r>
        <w:separator/>
      </w:r>
    </w:p>
  </w:footnote>
  <w:footnote w:type="continuationSeparator" w:id="0">
    <w:p w:rsidR="00300837" w:rsidRDefault="00300837" w:rsidP="00C4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37" w:rsidRPr="00300837" w:rsidRDefault="00300837" w:rsidP="00C4700A">
    <w:pPr>
      <w:pStyle w:val="Header"/>
      <w:jc w:val="right"/>
      <w:rPr>
        <w:rFonts w:ascii="Times New Roman" w:hAnsi="Times New Roman"/>
        <w:sz w:val="20"/>
      </w:rPr>
    </w:pPr>
    <w:r w:rsidRPr="00300837">
      <w:rPr>
        <w:rFonts w:ascii="Times New Roman" w:hAnsi="Times New Roman"/>
        <w:sz w:val="20"/>
      </w:rPr>
      <w:t xml:space="preserve">Investicijų projektų, kuriems siekiama gauti finansavimą iš Europos Sąjungos struktūrinės paramos ir/ar valstybės biudžeto lėšų, rengimo metodikos </w:t>
    </w:r>
  </w:p>
  <w:p w:rsidR="00300837" w:rsidRPr="00300837" w:rsidRDefault="00300837" w:rsidP="00C4700A">
    <w:pPr>
      <w:pStyle w:val="Header"/>
      <w:jc w:val="right"/>
      <w:rPr>
        <w:rFonts w:ascii="Times New Roman" w:hAnsi="Times New Roman"/>
        <w:sz w:val="20"/>
      </w:rPr>
    </w:pPr>
    <w:r w:rsidRPr="00300837">
      <w:rPr>
        <w:rFonts w:ascii="Times New Roman" w:hAnsi="Times New Roman"/>
        <w:sz w:val="20"/>
      </w:rPr>
      <w:t>9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D7A"/>
    <w:multiLevelType w:val="hybridMultilevel"/>
    <w:tmpl w:val="1D9AF936"/>
    <w:lvl w:ilvl="0" w:tplc="1862F010">
      <w:start w:val="1"/>
      <w:numFmt w:val="upperRoman"/>
      <w:lvlText w:val="%1."/>
      <w:lvlJc w:val="left"/>
      <w:pPr>
        <w:ind w:left="1440" w:hanging="72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087596F"/>
    <w:multiLevelType w:val="hybridMultilevel"/>
    <w:tmpl w:val="CC628754"/>
    <w:lvl w:ilvl="0" w:tplc="7A022FBA">
      <w:start w:val="4"/>
      <w:numFmt w:val="bullet"/>
      <w:lvlText w:val="-"/>
      <w:lvlJc w:val="left"/>
      <w:pPr>
        <w:ind w:left="927" w:hanging="360"/>
      </w:pPr>
      <w:rPr>
        <w:rFonts w:ascii="Calibri" w:eastAsiaTheme="minorHAnsi" w:hAnsi="Calibri" w:cstheme="minorHAns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A"/>
    <w:rsid w:val="00045D5F"/>
    <w:rsid w:val="000F64D6"/>
    <w:rsid w:val="00117DFA"/>
    <w:rsid w:val="001248BE"/>
    <w:rsid w:val="00173FAA"/>
    <w:rsid w:val="00184DCD"/>
    <w:rsid w:val="001A326E"/>
    <w:rsid w:val="002D6707"/>
    <w:rsid w:val="00300837"/>
    <w:rsid w:val="003300E0"/>
    <w:rsid w:val="00375984"/>
    <w:rsid w:val="00404A37"/>
    <w:rsid w:val="00431FB6"/>
    <w:rsid w:val="00450F9C"/>
    <w:rsid w:val="0047662C"/>
    <w:rsid w:val="00482B34"/>
    <w:rsid w:val="004A4BF0"/>
    <w:rsid w:val="004E5BAD"/>
    <w:rsid w:val="00593BCF"/>
    <w:rsid w:val="005E4D49"/>
    <w:rsid w:val="005F7D99"/>
    <w:rsid w:val="00660FDF"/>
    <w:rsid w:val="00662CF6"/>
    <w:rsid w:val="006800B5"/>
    <w:rsid w:val="006E027B"/>
    <w:rsid w:val="006E635D"/>
    <w:rsid w:val="00780C3B"/>
    <w:rsid w:val="007A7CC4"/>
    <w:rsid w:val="00806CCB"/>
    <w:rsid w:val="00864BC3"/>
    <w:rsid w:val="00883266"/>
    <w:rsid w:val="0089109C"/>
    <w:rsid w:val="009177E3"/>
    <w:rsid w:val="00941957"/>
    <w:rsid w:val="009755CC"/>
    <w:rsid w:val="00A708CE"/>
    <w:rsid w:val="00A724C6"/>
    <w:rsid w:val="00AD1152"/>
    <w:rsid w:val="00B157CA"/>
    <w:rsid w:val="00B71F23"/>
    <w:rsid w:val="00C06F2F"/>
    <w:rsid w:val="00C40967"/>
    <w:rsid w:val="00C4700A"/>
    <w:rsid w:val="00C47121"/>
    <w:rsid w:val="00CD5174"/>
    <w:rsid w:val="00DA3A8A"/>
    <w:rsid w:val="00E86712"/>
    <w:rsid w:val="00E917CF"/>
    <w:rsid w:val="00E97C8A"/>
    <w:rsid w:val="00F01C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E5423-57DE-4BE0-A58A-863B0B8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17D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7D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17D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7D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17DFA"/>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11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FA"/>
    <w:rPr>
      <w:rFonts w:ascii="Tahoma" w:eastAsia="Calibri" w:hAnsi="Tahoma" w:cs="Tahoma"/>
      <w:sz w:val="16"/>
      <w:szCs w:val="16"/>
    </w:rPr>
  </w:style>
  <w:style w:type="paragraph" w:styleId="Header">
    <w:name w:val="header"/>
    <w:basedOn w:val="Normal"/>
    <w:link w:val="HeaderChar"/>
    <w:uiPriority w:val="99"/>
    <w:unhideWhenUsed/>
    <w:rsid w:val="00117D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7DFA"/>
    <w:rPr>
      <w:rFonts w:ascii="Calibri" w:eastAsia="Calibri" w:hAnsi="Calibri" w:cs="Times New Roman"/>
    </w:rPr>
  </w:style>
  <w:style w:type="paragraph" w:styleId="Footer">
    <w:name w:val="footer"/>
    <w:basedOn w:val="Normal"/>
    <w:link w:val="FooterChar"/>
    <w:uiPriority w:val="99"/>
    <w:unhideWhenUsed/>
    <w:rsid w:val="00117D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7DFA"/>
    <w:rPr>
      <w:rFonts w:ascii="Calibri" w:eastAsia="Calibri" w:hAnsi="Calibri" w:cs="Times New Roman"/>
    </w:rPr>
  </w:style>
  <w:style w:type="table" w:styleId="TableGrid">
    <w:name w:val="Table Grid"/>
    <w:basedOn w:val="TableNormal"/>
    <w:uiPriority w:val="59"/>
    <w:rsid w:val="00117DF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7DFA"/>
    <w:rPr>
      <w:color w:val="0000FF"/>
      <w:u w:val="single"/>
    </w:rPr>
  </w:style>
  <w:style w:type="paragraph" w:styleId="TableofFigures">
    <w:name w:val="table of figures"/>
    <w:basedOn w:val="Normal"/>
    <w:next w:val="Normal"/>
    <w:uiPriority w:val="99"/>
    <w:unhideWhenUsed/>
    <w:rsid w:val="00117DFA"/>
    <w:pPr>
      <w:spacing w:after="0"/>
      <w:ind w:left="440" w:hanging="440"/>
    </w:pPr>
    <w:rPr>
      <w:rFonts w:cs="Calibri"/>
      <w:caps/>
      <w:sz w:val="20"/>
      <w:szCs w:val="20"/>
    </w:rPr>
  </w:style>
  <w:style w:type="character" w:styleId="FollowedHyperlink">
    <w:name w:val="FollowedHyperlink"/>
    <w:uiPriority w:val="99"/>
    <w:semiHidden/>
    <w:unhideWhenUsed/>
    <w:rsid w:val="00117DFA"/>
    <w:rPr>
      <w:color w:val="800080"/>
      <w:u w:val="single"/>
    </w:rPr>
  </w:style>
  <w:style w:type="character" w:styleId="CommentReference">
    <w:name w:val="annotation reference"/>
    <w:uiPriority w:val="99"/>
    <w:semiHidden/>
    <w:rsid w:val="00117DFA"/>
    <w:rPr>
      <w:sz w:val="16"/>
      <w:szCs w:val="16"/>
    </w:rPr>
  </w:style>
  <w:style w:type="paragraph" w:styleId="CommentText">
    <w:name w:val="annotation text"/>
    <w:basedOn w:val="Normal"/>
    <w:link w:val="CommentTextChar"/>
    <w:uiPriority w:val="99"/>
    <w:rsid w:val="00117DFA"/>
    <w:rPr>
      <w:sz w:val="20"/>
      <w:szCs w:val="20"/>
      <w:lang w:val="x-none"/>
    </w:rPr>
  </w:style>
  <w:style w:type="character" w:customStyle="1" w:styleId="CommentTextChar">
    <w:name w:val="Comment Text Char"/>
    <w:basedOn w:val="DefaultParagraphFont"/>
    <w:link w:val="CommentText"/>
    <w:uiPriority w:val="99"/>
    <w:rsid w:val="00117DFA"/>
    <w:rPr>
      <w:rFonts w:ascii="Calibri" w:eastAsia="Calibri" w:hAnsi="Calibri" w:cs="Times New Roman"/>
      <w:sz w:val="20"/>
      <w:szCs w:val="20"/>
      <w:lang w:val="x-none"/>
    </w:rPr>
  </w:style>
  <w:style w:type="paragraph" w:styleId="FootnoteText">
    <w:name w:val="footnote text"/>
    <w:aliases w:val="Footnote text,Footnote Text Char Char Char,Footnote Text1,Char Char,Footnote Text2,Footnote Text11,ALTS FOOTNOTE11,Footnote Text Char111,Footnote Text Char Char Char11,Footnote Text Char1 Char Char Char Char11,ALTS FOOTNOTE2,Fußn,stile 1"/>
    <w:basedOn w:val="Normal"/>
    <w:link w:val="FootnoteTextChar"/>
    <w:uiPriority w:val="99"/>
    <w:unhideWhenUsed/>
    <w:qFormat/>
    <w:rsid w:val="00117DFA"/>
    <w:pPr>
      <w:spacing w:after="0" w:line="240" w:lineRule="auto"/>
    </w:pPr>
    <w:rPr>
      <w:sz w:val="20"/>
      <w:szCs w:val="20"/>
    </w:rPr>
  </w:style>
  <w:style w:type="character" w:customStyle="1" w:styleId="FootnoteTextChar">
    <w:name w:val="Footnote Text Char"/>
    <w:aliases w:val="Footnote text Char,Footnote Text Char Char Char Char,Footnote Text1 Char,Char Char Char,Footnote Text2 Char,Footnote Text11 Char,ALTS FOOTNOTE11 Char,Footnote Text Char111 Char,Footnote Text Char Char Char11 Char,ALTS FOOTNOTE2 Char"/>
    <w:basedOn w:val="DefaultParagraphFont"/>
    <w:link w:val="FootnoteText"/>
    <w:uiPriority w:val="99"/>
    <w:rsid w:val="00117DFA"/>
    <w:rPr>
      <w:rFonts w:ascii="Calibri" w:eastAsia="Calibri" w:hAnsi="Calibri" w:cs="Times New Roman"/>
      <w:sz w:val="20"/>
      <w:szCs w:val="20"/>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uiPriority w:val="99"/>
    <w:unhideWhenUsed/>
    <w:rsid w:val="00117DFA"/>
    <w:rPr>
      <w:vertAlign w:val="superscript"/>
    </w:rPr>
  </w:style>
  <w:style w:type="paragraph" w:styleId="ListParagraph">
    <w:name w:val="List Paragraph"/>
    <w:basedOn w:val="Normal"/>
    <w:link w:val="ListParagraphChar"/>
    <w:uiPriority w:val="34"/>
    <w:qFormat/>
    <w:rsid w:val="00117DFA"/>
    <w:pPr>
      <w:ind w:left="720"/>
      <w:contextualSpacing/>
    </w:pPr>
  </w:style>
  <w:style w:type="character" w:customStyle="1" w:styleId="ListParagraphChar">
    <w:name w:val="List Paragraph Char"/>
    <w:link w:val="ListParagraph"/>
    <w:uiPriority w:val="34"/>
    <w:locked/>
    <w:rsid w:val="00117DFA"/>
    <w:rPr>
      <w:rFonts w:ascii="Calibri" w:eastAsia="Calibri" w:hAnsi="Calibri" w:cs="Times New Roman"/>
    </w:rPr>
  </w:style>
  <w:style w:type="paragraph" w:customStyle="1" w:styleId="Default">
    <w:name w:val="Default"/>
    <w:rsid w:val="00117DFA"/>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1">
    <w:name w:val="Char Char1"/>
    <w:basedOn w:val="Normal"/>
    <w:rsid w:val="00117DFA"/>
    <w:pPr>
      <w:spacing w:after="160" w:line="240" w:lineRule="exact"/>
    </w:pPr>
    <w:rPr>
      <w:rFonts w:ascii="Tahoma" w:eastAsia="Times New Roman" w:hAnsi="Tahoma"/>
      <w:sz w:val="20"/>
      <w:szCs w:val="20"/>
      <w:lang w:val="en-US"/>
    </w:rPr>
  </w:style>
  <w:style w:type="paragraph" w:styleId="Caption">
    <w:name w:val="caption"/>
    <w:basedOn w:val="Normal"/>
    <w:next w:val="Normal"/>
    <w:uiPriority w:val="35"/>
    <w:unhideWhenUsed/>
    <w:qFormat/>
    <w:rsid w:val="00117DFA"/>
    <w:pPr>
      <w:spacing w:line="240" w:lineRule="auto"/>
    </w:pPr>
    <w:rPr>
      <w:b/>
      <w:bCs/>
      <w:color w:val="4F81BD"/>
      <w:sz w:val="18"/>
      <w:szCs w:val="18"/>
    </w:rPr>
  </w:style>
  <w:style w:type="paragraph" w:customStyle="1" w:styleId="CharChar12">
    <w:name w:val="Char Char12"/>
    <w:basedOn w:val="Normal"/>
    <w:rsid w:val="00117DFA"/>
    <w:pPr>
      <w:spacing w:after="160" w:line="240" w:lineRule="exact"/>
    </w:pPr>
    <w:rPr>
      <w:rFonts w:ascii="Tahoma" w:eastAsia="Times New Roman" w:hAnsi="Tahoma"/>
      <w:sz w:val="20"/>
      <w:szCs w:val="20"/>
      <w:lang w:val="en-US"/>
    </w:rPr>
  </w:style>
  <w:style w:type="paragraph" w:customStyle="1" w:styleId="CharChar11">
    <w:name w:val="Char Char11"/>
    <w:basedOn w:val="Normal"/>
    <w:rsid w:val="00117DFA"/>
    <w:pPr>
      <w:spacing w:after="160" w:line="240" w:lineRule="exact"/>
    </w:pPr>
    <w:rPr>
      <w:rFonts w:ascii="Tahoma" w:eastAsia="Times New Roman" w:hAnsi="Tahoma"/>
      <w:sz w:val="20"/>
      <w:szCs w:val="20"/>
      <w:lang w:val="en-US"/>
    </w:rPr>
  </w:style>
  <w:style w:type="character" w:styleId="PlaceholderText">
    <w:name w:val="Placeholder Text"/>
    <w:uiPriority w:val="99"/>
    <w:semiHidden/>
    <w:rsid w:val="00117DFA"/>
    <w:rPr>
      <w:color w:val="808080"/>
    </w:rPr>
  </w:style>
  <w:style w:type="paragraph" w:customStyle="1" w:styleId="CharChar13">
    <w:name w:val="Char Char13"/>
    <w:basedOn w:val="Normal"/>
    <w:rsid w:val="00117DFA"/>
    <w:pPr>
      <w:spacing w:after="160" w:line="240" w:lineRule="exact"/>
    </w:pPr>
    <w:rPr>
      <w:rFonts w:ascii="Tahoma" w:eastAsia="Times New Roman" w:hAnsi="Tahoma"/>
      <w:sz w:val="20"/>
      <w:szCs w:val="20"/>
      <w:lang w:val="en-US"/>
    </w:rPr>
  </w:style>
  <w:style w:type="paragraph" w:customStyle="1" w:styleId="CharChar14">
    <w:name w:val="Char Char14"/>
    <w:basedOn w:val="Normal"/>
    <w:rsid w:val="00117DFA"/>
    <w:pPr>
      <w:spacing w:after="160" w:line="240" w:lineRule="exact"/>
    </w:pPr>
    <w:rPr>
      <w:rFonts w:ascii="Tahoma" w:eastAsia="Times New Roman" w:hAnsi="Tahoma"/>
      <w:sz w:val="20"/>
      <w:szCs w:val="20"/>
      <w:lang w:val="en-US"/>
    </w:rPr>
  </w:style>
  <w:style w:type="paragraph" w:styleId="CommentSubject">
    <w:name w:val="annotation subject"/>
    <w:basedOn w:val="CommentText"/>
    <w:next w:val="CommentText"/>
    <w:link w:val="CommentSubjectChar"/>
    <w:uiPriority w:val="99"/>
    <w:semiHidden/>
    <w:unhideWhenUsed/>
    <w:rsid w:val="00117DFA"/>
    <w:pPr>
      <w:spacing w:line="240" w:lineRule="auto"/>
    </w:pPr>
    <w:rPr>
      <w:b/>
      <w:bCs/>
      <w:lang w:val="lt-LT"/>
    </w:rPr>
  </w:style>
  <w:style w:type="character" w:customStyle="1" w:styleId="CommentSubjectChar">
    <w:name w:val="Comment Subject Char"/>
    <w:basedOn w:val="CommentTextChar"/>
    <w:link w:val="CommentSubject"/>
    <w:uiPriority w:val="99"/>
    <w:semiHidden/>
    <w:rsid w:val="00117DFA"/>
    <w:rPr>
      <w:rFonts w:ascii="Calibri" w:eastAsia="Calibri" w:hAnsi="Calibri" w:cs="Times New Roman"/>
      <w:b/>
      <w:bCs/>
      <w:sz w:val="20"/>
      <w:szCs w:val="20"/>
      <w:lang w:val="x-none"/>
    </w:rPr>
  </w:style>
  <w:style w:type="paragraph" w:customStyle="1" w:styleId="DiagramaDiagramaDiagramaDiagramaDiagrama">
    <w:name w:val="Diagrama Diagrama Diagrama Diagrama Diagrama"/>
    <w:basedOn w:val="Normal"/>
    <w:rsid w:val="00117DFA"/>
    <w:pPr>
      <w:spacing w:after="160" w:line="240" w:lineRule="exact"/>
    </w:pPr>
    <w:rPr>
      <w:rFonts w:ascii="Tahoma" w:eastAsia="Times New Roman" w:hAnsi="Tahoma"/>
      <w:sz w:val="20"/>
      <w:szCs w:val="20"/>
      <w:lang w:val="en-US"/>
    </w:rPr>
  </w:style>
  <w:style w:type="paragraph" w:customStyle="1" w:styleId="CM1">
    <w:name w:val="CM1"/>
    <w:basedOn w:val="Default"/>
    <w:next w:val="Default"/>
    <w:uiPriority w:val="99"/>
    <w:rsid w:val="00117DFA"/>
    <w:rPr>
      <w:rFonts w:ascii="EUAlbertina" w:hAnsi="EUAlbertina" w:cs="Times New Roman"/>
      <w:color w:val="auto"/>
      <w:lang w:eastAsia="lt-LT"/>
    </w:rPr>
  </w:style>
  <w:style w:type="paragraph" w:customStyle="1" w:styleId="CM3">
    <w:name w:val="CM3"/>
    <w:basedOn w:val="Default"/>
    <w:next w:val="Default"/>
    <w:uiPriority w:val="99"/>
    <w:rsid w:val="00117DFA"/>
    <w:rPr>
      <w:rFonts w:ascii="EUAlbertina" w:hAnsi="EUAlbertina" w:cs="Times New Roman"/>
      <w:color w:val="auto"/>
      <w:lang w:eastAsia="lt-LT"/>
    </w:rPr>
  </w:style>
  <w:style w:type="paragraph" w:styleId="NormalWeb">
    <w:name w:val="Normal (Web)"/>
    <w:basedOn w:val="Normal"/>
    <w:uiPriority w:val="99"/>
    <w:semiHidden/>
    <w:unhideWhenUsed/>
    <w:rsid w:val="00117DFA"/>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ext1">
    <w:name w:val="Text 1"/>
    <w:basedOn w:val="Normal"/>
    <w:rsid w:val="00117DFA"/>
    <w:pPr>
      <w:spacing w:after="240" w:line="240" w:lineRule="auto"/>
      <w:ind w:left="482"/>
      <w:jc w:val="both"/>
    </w:pPr>
    <w:rPr>
      <w:rFonts w:ascii="Times New Roman" w:eastAsia="Times New Roman" w:hAnsi="Times New Roman"/>
      <w:sz w:val="24"/>
      <w:szCs w:val="20"/>
      <w:lang w:val="en-GB"/>
    </w:rPr>
  </w:style>
  <w:style w:type="paragraph" w:styleId="Title">
    <w:name w:val="Title"/>
    <w:basedOn w:val="Normal"/>
    <w:next w:val="Normal"/>
    <w:link w:val="TitleChar"/>
    <w:uiPriority w:val="10"/>
    <w:qFormat/>
    <w:rsid w:val="00117DFA"/>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7DFA"/>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117D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17DFA"/>
    <w:rPr>
      <w:rFonts w:ascii="Calibri" w:eastAsia="Times New Roman" w:hAnsi="Calibri" w:cs="Times New Roman"/>
      <w:lang w:val="en-US"/>
    </w:rPr>
  </w:style>
  <w:style w:type="paragraph" w:styleId="Revision">
    <w:name w:val="Revision"/>
    <w:hidden/>
    <w:uiPriority w:val="99"/>
    <w:semiHidden/>
    <w:rsid w:val="00117DFA"/>
    <w:pPr>
      <w:spacing w:after="0" w:line="240" w:lineRule="auto"/>
    </w:pPr>
    <w:rPr>
      <w:rFonts w:ascii="Calibri" w:eastAsia="Calibri" w:hAnsi="Calibri" w:cs="Times New Roman"/>
    </w:rPr>
  </w:style>
  <w:style w:type="character" w:customStyle="1" w:styleId="icon-xls">
    <w:name w:val="icon-xls"/>
    <w:basedOn w:val="DefaultParagraphFont"/>
    <w:rsid w:val="00117DFA"/>
  </w:style>
  <w:style w:type="table" w:styleId="TableGridLight">
    <w:name w:val="Grid Table Light"/>
    <w:basedOn w:val="TableNormal"/>
    <w:uiPriority w:val="40"/>
    <w:rsid w:val="00117DFA"/>
    <w:pPr>
      <w:spacing w:after="0" w:line="240" w:lineRule="auto"/>
    </w:pPr>
    <w:rPr>
      <w:rFonts w:ascii="Calibri" w:eastAsia="Calibri" w:hAnsi="Calibri" w:cs="Times New Roman"/>
      <w:sz w:val="20"/>
      <w:szCs w:val="20"/>
      <w:lang w:eastAsia="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117DF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PlainTable1">
    <w:name w:val="Plain Table 1"/>
    <w:basedOn w:val="TableNormal"/>
    <w:uiPriority w:val="41"/>
    <w:rsid w:val="00117DF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23418</Words>
  <Characters>13349</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Šilkonė</dc:creator>
  <cp:keywords/>
  <dc:description/>
  <cp:lastModifiedBy>Eglė Šilkonė</cp:lastModifiedBy>
  <cp:revision>2</cp:revision>
  <dcterms:created xsi:type="dcterms:W3CDTF">2016-05-23T09:42:00Z</dcterms:created>
  <dcterms:modified xsi:type="dcterms:W3CDTF">2016-05-23T09:42:00Z</dcterms:modified>
</cp:coreProperties>
</file>